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11" w:rsidRPr="009A692A" w:rsidRDefault="007B5D2C" w:rsidP="006D5876">
      <w:pPr>
        <w:pStyle w:val="LetterDate"/>
        <w:spacing w:before="960" w:after="480"/>
        <w:rPr>
          <w:szCs w:val="24"/>
        </w:rPr>
      </w:pPr>
      <w:r w:rsidRPr="009A692A">
        <w:rPr>
          <w:noProof/>
          <w:szCs w:val="24"/>
        </w:rPr>
        <w:t>November 23</w:t>
      </w:r>
      <w:r w:rsidR="00990285" w:rsidRPr="009A692A">
        <w:rPr>
          <w:noProof/>
          <w:szCs w:val="24"/>
        </w:rPr>
        <w:t>, 2016</w:t>
      </w:r>
    </w:p>
    <w:p w:rsidR="00DD4ECB" w:rsidRPr="009A692A" w:rsidRDefault="00DE53A7" w:rsidP="00965284">
      <w:pPr>
        <w:pStyle w:val="Addressee"/>
        <w:rPr>
          <w:b/>
          <w:i/>
          <w:szCs w:val="24"/>
        </w:rPr>
      </w:pPr>
      <w:r w:rsidRPr="009A692A">
        <w:rPr>
          <w:b/>
          <w:i/>
          <w:szCs w:val="24"/>
        </w:rPr>
        <w:t>V</w:t>
      </w:r>
      <w:r w:rsidR="00DD4ECB" w:rsidRPr="009A692A">
        <w:rPr>
          <w:b/>
          <w:i/>
          <w:szCs w:val="24"/>
        </w:rPr>
        <w:t xml:space="preserve">ia </w:t>
      </w:r>
      <w:r w:rsidR="00557437" w:rsidRPr="009A692A">
        <w:rPr>
          <w:b/>
          <w:i/>
          <w:szCs w:val="24"/>
        </w:rPr>
        <w:t>Electronic Mail</w:t>
      </w:r>
    </w:p>
    <w:p w:rsidR="00DD4ECB" w:rsidRPr="009A692A" w:rsidRDefault="00DD4ECB" w:rsidP="00965284">
      <w:pPr>
        <w:pStyle w:val="Addressee"/>
        <w:rPr>
          <w:b/>
          <w:szCs w:val="24"/>
        </w:rPr>
      </w:pPr>
    </w:p>
    <w:p w:rsidR="00442911" w:rsidRPr="009A692A" w:rsidRDefault="00442911" w:rsidP="00965284">
      <w:pPr>
        <w:pStyle w:val="Addressee"/>
        <w:rPr>
          <w:szCs w:val="24"/>
        </w:rPr>
      </w:pPr>
      <w:r w:rsidRPr="009A692A">
        <w:rPr>
          <w:szCs w:val="24"/>
        </w:rPr>
        <w:t>Steven V. King, Executive Director and Secretary</w:t>
      </w:r>
    </w:p>
    <w:p w:rsidR="00442911" w:rsidRPr="009A692A" w:rsidRDefault="00442911" w:rsidP="00965284">
      <w:pPr>
        <w:pStyle w:val="Addressee"/>
        <w:rPr>
          <w:szCs w:val="24"/>
        </w:rPr>
      </w:pPr>
      <w:r w:rsidRPr="009A692A">
        <w:rPr>
          <w:szCs w:val="24"/>
        </w:rPr>
        <w:t>Washington Utilities and Transportation Commission</w:t>
      </w:r>
    </w:p>
    <w:p w:rsidR="00442911" w:rsidRPr="009A692A" w:rsidRDefault="00442911" w:rsidP="00965284">
      <w:pPr>
        <w:pStyle w:val="Addressee"/>
        <w:rPr>
          <w:szCs w:val="24"/>
        </w:rPr>
      </w:pPr>
      <w:r w:rsidRPr="009A692A">
        <w:rPr>
          <w:szCs w:val="24"/>
        </w:rPr>
        <w:t>P.O. Box 47250</w:t>
      </w:r>
    </w:p>
    <w:p w:rsidR="00442911" w:rsidRPr="009A692A" w:rsidRDefault="00442911" w:rsidP="00965284">
      <w:pPr>
        <w:pStyle w:val="Addressee"/>
        <w:rPr>
          <w:szCs w:val="24"/>
        </w:rPr>
      </w:pPr>
      <w:r w:rsidRPr="009A692A">
        <w:rPr>
          <w:szCs w:val="24"/>
        </w:rPr>
        <w:t>1300 S. Evergreen Park Drive S.W.</w:t>
      </w:r>
    </w:p>
    <w:p w:rsidR="00442911" w:rsidRPr="009A692A" w:rsidRDefault="00442911" w:rsidP="00965284">
      <w:pPr>
        <w:pStyle w:val="Addressee"/>
        <w:rPr>
          <w:szCs w:val="24"/>
        </w:rPr>
      </w:pPr>
      <w:r w:rsidRPr="009A692A">
        <w:rPr>
          <w:szCs w:val="24"/>
        </w:rPr>
        <w:t>Olympia, Washington  98504-7250</w:t>
      </w:r>
    </w:p>
    <w:p w:rsidR="004F0A38" w:rsidRPr="009A692A" w:rsidRDefault="004F0A38" w:rsidP="004F0A38">
      <w:pPr>
        <w:spacing w:line="288" w:lineRule="auto"/>
        <w:ind w:left="720" w:hanging="720"/>
        <w:rPr>
          <w:szCs w:val="24"/>
        </w:rPr>
      </w:pPr>
    </w:p>
    <w:p w:rsidR="004F0A38" w:rsidRPr="009A692A" w:rsidRDefault="00442911" w:rsidP="004F0A38">
      <w:pPr>
        <w:spacing w:line="288" w:lineRule="auto"/>
        <w:ind w:left="720" w:hanging="720"/>
        <w:rPr>
          <w:b/>
          <w:szCs w:val="24"/>
        </w:rPr>
      </w:pPr>
      <w:r w:rsidRPr="009A692A">
        <w:rPr>
          <w:b/>
          <w:szCs w:val="24"/>
        </w:rPr>
        <w:t>Re:</w:t>
      </w:r>
      <w:r w:rsidRPr="009A692A">
        <w:rPr>
          <w:b/>
          <w:szCs w:val="24"/>
        </w:rPr>
        <w:tab/>
      </w:r>
      <w:r w:rsidR="00ED2FF7" w:rsidRPr="009A692A">
        <w:rPr>
          <w:b/>
          <w:szCs w:val="24"/>
        </w:rPr>
        <w:t xml:space="preserve">Docket </w:t>
      </w:r>
      <w:r w:rsidR="004F0A38" w:rsidRPr="009A692A">
        <w:rPr>
          <w:b/>
          <w:color w:val="000000"/>
          <w:szCs w:val="24"/>
        </w:rPr>
        <w:t>UE-</w:t>
      </w:r>
      <w:r w:rsidR="00990285" w:rsidRPr="009A692A">
        <w:rPr>
          <w:b/>
          <w:szCs w:val="24"/>
        </w:rPr>
        <w:t>160799</w:t>
      </w:r>
      <w:r w:rsidR="00B410CB" w:rsidRPr="009A692A">
        <w:rPr>
          <w:b/>
          <w:color w:val="000000"/>
          <w:szCs w:val="24"/>
        </w:rPr>
        <w:br/>
      </w:r>
      <w:r w:rsidR="00F52392" w:rsidRPr="009A692A">
        <w:rPr>
          <w:b/>
          <w:szCs w:val="24"/>
        </w:rPr>
        <w:t>Com</w:t>
      </w:r>
      <w:r w:rsidR="00990285" w:rsidRPr="009A692A">
        <w:rPr>
          <w:b/>
          <w:szCs w:val="24"/>
        </w:rPr>
        <w:t>ments of Puget Sound Energy</w:t>
      </w:r>
      <w:r w:rsidR="00ED2FF7" w:rsidRPr="009A692A">
        <w:rPr>
          <w:b/>
          <w:szCs w:val="24"/>
        </w:rPr>
        <w:t xml:space="preserve"> on </w:t>
      </w:r>
      <w:r w:rsidR="00990285" w:rsidRPr="009A692A">
        <w:rPr>
          <w:b/>
          <w:szCs w:val="24"/>
        </w:rPr>
        <w:t>electric vehicle supply equipment</w:t>
      </w:r>
    </w:p>
    <w:p w:rsidR="00442911" w:rsidRPr="009A692A" w:rsidRDefault="00442911" w:rsidP="004F0A38">
      <w:pPr>
        <w:pStyle w:val="ReLine"/>
        <w:rPr>
          <w:szCs w:val="24"/>
        </w:rPr>
      </w:pPr>
      <w:r w:rsidRPr="009A692A">
        <w:rPr>
          <w:szCs w:val="24"/>
        </w:rPr>
        <w:t>Dear Mr. King:</w:t>
      </w:r>
    </w:p>
    <w:p w:rsidR="007406D0" w:rsidRPr="009A692A" w:rsidRDefault="007406D0" w:rsidP="003F5EFF">
      <w:pPr>
        <w:pStyle w:val="BodyText"/>
        <w:spacing w:after="0"/>
        <w:ind w:firstLine="720"/>
        <w:rPr>
          <w:szCs w:val="24"/>
        </w:rPr>
      </w:pPr>
    </w:p>
    <w:p w:rsidR="00FE7DB6" w:rsidRPr="00FE7DB6" w:rsidRDefault="00990285" w:rsidP="006D5876">
      <w:pPr>
        <w:pStyle w:val="BodyText"/>
        <w:spacing w:after="200"/>
        <w:ind w:firstLine="720"/>
        <w:rPr>
          <w:szCs w:val="24"/>
        </w:rPr>
      </w:pPr>
      <w:r w:rsidRPr="00FE7DB6">
        <w:rPr>
          <w:szCs w:val="24"/>
        </w:rPr>
        <w:t>Puget Sound Energy</w:t>
      </w:r>
      <w:r w:rsidR="004E6A46" w:rsidRPr="00FE7DB6">
        <w:rPr>
          <w:szCs w:val="24"/>
        </w:rPr>
        <w:t xml:space="preserve"> (</w:t>
      </w:r>
      <w:r w:rsidR="0076515C" w:rsidRPr="00FE7DB6">
        <w:rPr>
          <w:szCs w:val="24"/>
        </w:rPr>
        <w:t>“</w:t>
      </w:r>
      <w:r w:rsidR="004E6A46" w:rsidRPr="00FE7DB6">
        <w:rPr>
          <w:szCs w:val="24"/>
        </w:rPr>
        <w:t>PSE</w:t>
      </w:r>
      <w:r w:rsidR="0076515C" w:rsidRPr="00FE7DB6">
        <w:rPr>
          <w:szCs w:val="24"/>
        </w:rPr>
        <w:t>” “Company”</w:t>
      </w:r>
      <w:r w:rsidR="009520D5" w:rsidRPr="00FE7DB6">
        <w:rPr>
          <w:szCs w:val="24"/>
        </w:rPr>
        <w:t xml:space="preserve">) </w:t>
      </w:r>
      <w:r w:rsidR="00557437" w:rsidRPr="00FE7DB6">
        <w:rPr>
          <w:szCs w:val="24"/>
        </w:rPr>
        <w:t>submits the follow</w:t>
      </w:r>
      <w:r w:rsidR="004F0A38" w:rsidRPr="00FE7DB6">
        <w:rPr>
          <w:szCs w:val="24"/>
        </w:rPr>
        <w:t>ing comments in response to</w:t>
      </w:r>
      <w:r w:rsidR="00557437" w:rsidRPr="00FE7DB6">
        <w:rPr>
          <w:szCs w:val="24"/>
        </w:rPr>
        <w:t xml:space="preserve"> the Washington Utilities and Transportation Commission’s (</w:t>
      </w:r>
      <w:r w:rsidR="00526F13" w:rsidRPr="00FE7DB6">
        <w:rPr>
          <w:szCs w:val="24"/>
        </w:rPr>
        <w:t>“</w:t>
      </w:r>
      <w:r w:rsidR="00557437" w:rsidRPr="00FE7DB6">
        <w:rPr>
          <w:szCs w:val="24"/>
        </w:rPr>
        <w:t>Commission</w:t>
      </w:r>
      <w:r w:rsidR="00526F13" w:rsidRPr="00FE7DB6">
        <w:rPr>
          <w:szCs w:val="24"/>
        </w:rPr>
        <w:t>”</w:t>
      </w:r>
      <w:r w:rsidR="004F0A38" w:rsidRPr="00FE7DB6">
        <w:rPr>
          <w:szCs w:val="24"/>
        </w:rPr>
        <w:t xml:space="preserve"> “WUTC”</w:t>
      </w:r>
      <w:r w:rsidR="00502673" w:rsidRPr="00FE7DB6">
        <w:rPr>
          <w:szCs w:val="24"/>
        </w:rPr>
        <w:t xml:space="preserve">) </w:t>
      </w:r>
      <w:r w:rsidR="00557437" w:rsidRPr="00FE7DB6">
        <w:rPr>
          <w:szCs w:val="24"/>
        </w:rPr>
        <w:t xml:space="preserve">Notice of </w:t>
      </w:r>
      <w:r w:rsidR="007B5D2C" w:rsidRPr="00FE7DB6">
        <w:rPr>
          <w:szCs w:val="24"/>
        </w:rPr>
        <w:t>Rulemaking</w:t>
      </w:r>
      <w:r w:rsidR="00502673" w:rsidRPr="00FE7DB6">
        <w:rPr>
          <w:szCs w:val="24"/>
        </w:rPr>
        <w:t xml:space="preserve"> and Opportunity to File Written Comments</w:t>
      </w:r>
      <w:r w:rsidRPr="00FE7DB6">
        <w:rPr>
          <w:szCs w:val="24"/>
        </w:rPr>
        <w:t xml:space="preserve"> pursuant to RCW 80.28.360 </w:t>
      </w:r>
      <w:r w:rsidR="00557437" w:rsidRPr="00FE7DB6">
        <w:rPr>
          <w:szCs w:val="24"/>
        </w:rPr>
        <w:t>(</w:t>
      </w:r>
      <w:r w:rsidR="00526F13" w:rsidRPr="00FE7DB6">
        <w:rPr>
          <w:szCs w:val="24"/>
        </w:rPr>
        <w:t>“</w:t>
      </w:r>
      <w:r w:rsidR="00557437" w:rsidRPr="00FE7DB6">
        <w:rPr>
          <w:szCs w:val="24"/>
        </w:rPr>
        <w:t>Notice</w:t>
      </w:r>
      <w:r w:rsidR="00526F13" w:rsidRPr="00FE7DB6">
        <w:rPr>
          <w:szCs w:val="24"/>
        </w:rPr>
        <w:t>”</w:t>
      </w:r>
      <w:r w:rsidR="00557437" w:rsidRPr="00FE7DB6">
        <w:rPr>
          <w:szCs w:val="24"/>
        </w:rPr>
        <w:t>) issued</w:t>
      </w:r>
      <w:r w:rsidR="00502673" w:rsidRPr="00FE7DB6">
        <w:rPr>
          <w:szCs w:val="24"/>
        </w:rPr>
        <w:t xml:space="preserve"> on November 2</w:t>
      </w:r>
      <w:r w:rsidR="00557437" w:rsidRPr="00FE7DB6">
        <w:rPr>
          <w:szCs w:val="24"/>
        </w:rPr>
        <w:t xml:space="preserve"> in Docket </w:t>
      </w:r>
      <w:r w:rsidR="004F0A38" w:rsidRPr="00FE7DB6">
        <w:rPr>
          <w:szCs w:val="24"/>
        </w:rPr>
        <w:t>UE-</w:t>
      </w:r>
      <w:r w:rsidRPr="00FE7DB6">
        <w:rPr>
          <w:szCs w:val="24"/>
        </w:rPr>
        <w:t>160799</w:t>
      </w:r>
      <w:r w:rsidR="004F0A38" w:rsidRPr="00FE7DB6">
        <w:rPr>
          <w:szCs w:val="24"/>
        </w:rPr>
        <w:t xml:space="preserve">. </w:t>
      </w:r>
      <w:r w:rsidR="003F5EFF" w:rsidRPr="00FE7DB6">
        <w:rPr>
          <w:szCs w:val="24"/>
        </w:rPr>
        <w:t xml:space="preserve"> </w:t>
      </w:r>
      <w:r w:rsidR="00690B38" w:rsidRPr="00FE7DB6">
        <w:rPr>
          <w:szCs w:val="24"/>
        </w:rPr>
        <w:t>PSE appreciates the Commission’s proactive approach to address the issues raised during the legislature’s discussion of HB1853, the enabling legislation for RCW 80.28.360, and in UE-160082 and provides the following responses to the questions raised</w:t>
      </w:r>
      <w:r w:rsidR="007B5D2C" w:rsidRPr="00FE7DB6">
        <w:rPr>
          <w:szCs w:val="24"/>
        </w:rPr>
        <w:t xml:space="preserve"> in</w:t>
      </w:r>
      <w:r w:rsidR="00690B38" w:rsidRPr="00FE7DB6">
        <w:rPr>
          <w:szCs w:val="24"/>
        </w:rPr>
        <w:t xml:space="preserve"> the </w:t>
      </w:r>
      <w:r w:rsidR="009B5F5A" w:rsidRPr="00FE7DB6">
        <w:rPr>
          <w:szCs w:val="24"/>
        </w:rPr>
        <w:t>N</w:t>
      </w:r>
      <w:r w:rsidR="007B5D2C" w:rsidRPr="00FE7DB6">
        <w:rPr>
          <w:szCs w:val="24"/>
        </w:rPr>
        <w:t>otice.</w:t>
      </w:r>
    </w:p>
    <w:p w:rsidR="00162C1B" w:rsidRPr="00FE7DB6" w:rsidRDefault="00162C1B" w:rsidP="006D5876">
      <w:pPr>
        <w:pStyle w:val="BodyText"/>
        <w:spacing w:after="200"/>
        <w:rPr>
          <w:szCs w:val="24"/>
        </w:rPr>
      </w:pPr>
    </w:p>
    <w:p w:rsidR="00EC264E" w:rsidRPr="009A692A" w:rsidRDefault="007B5D2C" w:rsidP="006D5876">
      <w:pPr>
        <w:spacing w:after="200" w:line="276" w:lineRule="auto"/>
        <w:rPr>
          <w:i/>
          <w:szCs w:val="24"/>
        </w:rPr>
      </w:pPr>
      <w:r w:rsidRPr="009A692A">
        <w:rPr>
          <w:i/>
          <w:szCs w:val="24"/>
        </w:rPr>
        <w:t>Whether a rule or policy statement is necessary to implement RCW 80.28.360;</w:t>
      </w:r>
    </w:p>
    <w:p w:rsidR="007B5D2C" w:rsidRPr="009A692A" w:rsidRDefault="007B5D2C" w:rsidP="006D5876">
      <w:pPr>
        <w:spacing w:after="200" w:line="276" w:lineRule="auto"/>
        <w:rPr>
          <w:szCs w:val="24"/>
        </w:rPr>
      </w:pPr>
      <w:r w:rsidRPr="009A692A">
        <w:rPr>
          <w:szCs w:val="24"/>
        </w:rPr>
        <w:t>PSE does not believe a rule or policy statement is necessary to implement RC</w:t>
      </w:r>
      <w:r w:rsidR="006D5876">
        <w:rPr>
          <w:szCs w:val="24"/>
        </w:rPr>
        <w:t>W</w:t>
      </w:r>
      <w:r w:rsidRPr="009A692A">
        <w:rPr>
          <w:szCs w:val="24"/>
        </w:rPr>
        <w:t xml:space="preserve"> 80.28.360</w:t>
      </w:r>
      <w:r w:rsidR="00531F1C" w:rsidRPr="009A692A">
        <w:rPr>
          <w:szCs w:val="24"/>
        </w:rPr>
        <w:t xml:space="preserve">, </w:t>
      </w:r>
      <w:r w:rsidR="00531F1C" w:rsidRPr="006D5876">
        <w:rPr>
          <w:szCs w:val="24"/>
        </w:rPr>
        <w:t>but would appreciate guidance under a policy statement</w:t>
      </w:r>
      <w:r w:rsidRPr="009A692A">
        <w:rPr>
          <w:szCs w:val="24"/>
        </w:rPr>
        <w:t>.  The WUTC could treat the issues raised in RCW 80.28.360 in individual proceedings as it did in UE-160082.  However, given the interest in electric vehicle charging from all utilities and in existing state policy, PSE feels that a policy statement would be beneficial to clearly identify the parameters for utilities to provide electric vehicle programs to their customers.</w:t>
      </w:r>
    </w:p>
    <w:p w:rsidR="00DB5472" w:rsidRPr="009A692A" w:rsidRDefault="00DB5472" w:rsidP="006D5876">
      <w:pPr>
        <w:spacing w:after="200" w:line="276" w:lineRule="auto"/>
        <w:rPr>
          <w:szCs w:val="24"/>
        </w:rPr>
      </w:pPr>
      <w:r w:rsidRPr="009A692A">
        <w:rPr>
          <w:szCs w:val="24"/>
        </w:rPr>
        <w:t xml:space="preserve">While a rule could also provide this direction, PSE believes that a rule may not be flexible enough to meet the pace of technology and market change in the electric vehicle market.  A </w:t>
      </w:r>
      <w:r w:rsidRPr="009A692A">
        <w:rPr>
          <w:szCs w:val="24"/>
        </w:rPr>
        <w:lastRenderedPageBreak/>
        <w:t>policy statement would provide the direction needed</w:t>
      </w:r>
      <w:r w:rsidR="00D80618">
        <w:rPr>
          <w:szCs w:val="24"/>
        </w:rPr>
        <w:t>.</w:t>
      </w:r>
      <w:r w:rsidRPr="009A692A">
        <w:rPr>
          <w:szCs w:val="24"/>
        </w:rPr>
        <w:t xml:space="preserve">  A rule could always be implemented at a later date if </w:t>
      </w:r>
      <w:r w:rsidR="00D80618">
        <w:rPr>
          <w:szCs w:val="24"/>
        </w:rPr>
        <w:t>additional structure</w:t>
      </w:r>
      <w:r w:rsidRPr="009A692A">
        <w:rPr>
          <w:szCs w:val="24"/>
        </w:rPr>
        <w:t xml:space="preserve"> </w:t>
      </w:r>
      <w:r w:rsidR="00D80618">
        <w:rPr>
          <w:szCs w:val="24"/>
        </w:rPr>
        <w:t>is</w:t>
      </w:r>
      <w:r w:rsidR="00D80618" w:rsidRPr="009A692A">
        <w:rPr>
          <w:szCs w:val="24"/>
        </w:rPr>
        <w:t xml:space="preserve"> </w:t>
      </w:r>
      <w:r w:rsidRPr="009A692A">
        <w:rPr>
          <w:szCs w:val="24"/>
        </w:rPr>
        <w:t>necessary.</w:t>
      </w:r>
    </w:p>
    <w:p w:rsidR="00E771DC" w:rsidRPr="009A692A" w:rsidRDefault="00E771DC" w:rsidP="006D5876">
      <w:pPr>
        <w:spacing w:after="200" w:line="276" w:lineRule="auto"/>
        <w:rPr>
          <w:i/>
          <w:szCs w:val="24"/>
        </w:rPr>
      </w:pPr>
    </w:p>
    <w:p w:rsidR="00DB5472" w:rsidRPr="009A692A" w:rsidRDefault="00DB5472" w:rsidP="006D5876">
      <w:pPr>
        <w:spacing w:after="200" w:line="276" w:lineRule="auto"/>
        <w:rPr>
          <w:i/>
          <w:szCs w:val="24"/>
        </w:rPr>
      </w:pPr>
      <w:r w:rsidRPr="009A692A">
        <w:rPr>
          <w:i/>
          <w:szCs w:val="24"/>
        </w:rPr>
        <w:t>How the Commission will consider whether an investment is eligible for the incentive rate of return;</w:t>
      </w:r>
    </w:p>
    <w:p w:rsidR="00DB5472" w:rsidRDefault="00502673" w:rsidP="006D5876">
      <w:pPr>
        <w:spacing w:after="200" w:line="276" w:lineRule="auto"/>
        <w:rPr>
          <w:szCs w:val="24"/>
        </w:rPr>
      </w:pPr>
      <w:r w:rsidRPr="009A692A">
        <w:rPr>
          <w:szCs w:val="24"/>
        </w:rPr>
        <w:t>Consistent with</w:t>
      </w:r>
      <w:r w:rsidR="00DB5472" w:rsidRPr="009A692A">
        <w:rPr>
          <w:szCs w:val="24"/>
        </w:rPr>
        <w:t xml:space="preserve"> </w:t>
      </w:r>
      <w:r w:rsidRPr="009A692A">
        <w:rPr>
          <w:szCs w:val="24"/>
        </w:rPr>
        <w:t xml:space="preserve">PSE’s </w:t>
      </w:r>
      <w:r w:rsidR="00DB5472" w:rsidRPr="009A692A">
        <w:rPr>
          <w:szCs w:val="24"/>
        </w:rPr>
        <w:t>August 16, 2016 comments</w:t>
      </w:r>
      <w:r w:rsidRPr="009A692A">
        <w:rPr>
          <w:szCs w:val="24"/>
        </w:rPr>
        <w:t xml:space="preserve"> in this docket</w:t>
      </w:r>
      <w:r w:rsidR="00E74D87" w:rsidRPr="009A692A">
        <w:rPr>
          <w:szCs w:val="24"/>
        </w:rPr>
        <w:t xml:space="preserve">, PSE believes that RCW 80.28.360 </w:t>
      </w:r>
      <w:r w:rsidR="00DB5472" w:rsidRPr="009A692A">
        <w:rPr>
          <w:szCs w:val="24"/>
        </w:rPr>
        <w:t>provides sufficient guidance to determine which investments are eligible for the incentive rate of return.</w:t>
      </w:r>
    </w:p>
    <w:p w:rsidR="00D80618" w:rsidRPr="009A692A" w:rsidRDefault="00D80618" w:rsidP="006D5876">
      <w:pPr>
        <w:spacing w:after="200" w:line="276" w:lineRule="auto"/>
        <w:rPr>
          <w:szCs w:val="24"/>
        </w:rPr>
      </w:pPr>
    </w:p>
    <w:p w:rsidR="00DB5472" w:rsidRPr="009A692A" w:rsidRDefault="00DB5472" w:rsidP="006D5876">
      <w:pPr>
        <w:spacing w:after="200" w:line="276" w:lineRule="auto"/>
        <w:rPr>
          <w:i/>
          <w:szCs w:val="24"/>
        </w:rPr>
      </w:pPr>
      <w:r w:rsidRPr="009A692A">
        <w:rPr>
          <w:i/>
          <w:szCs w:val="24"/>
        </w:rPr>
        <w:t xml:space="preserve">How other </w:t>
      </w:r>
      <w:r w:rsidR="00E771DC" w:rsidRPr="009A692A">
        <w:rPr>
          <w:i/>
          <w:szCs w:val="24"/>
        </w:rPr>
        <w:t>relevant statues and Commission rules and standards apply to utility investment in EVSE; and</w:t>
      </w:r>
    </w:p>
    <w:p w:rsidR="006963F6" w:rsidRPr="009A692A" w:rsidRDefault="006963F6" w:rsidP="006D5876">
      <w:pPr>
        <w:spacing w:after="200" w:line="276" w:lineRule="auto"/>
        <w:rPr>
          <w:szCs w:val="24"/>
        </w:rPr>
      </w:pPr>
      <w:r w:rsidRPr="009A692A">
        <w:rPr>
          <w:szCs w:val="24"/>
        </w:rPr>
        <w:t>There are both statues and rules currently in effect in Washington</w:t>
      </w:r>
      <w:r w:rsidR="00C63B1C" w:rsidRPr="009A692A">
        <w:rPr>
          <w:szCs w:val="24"/>
        </w:rPr>
        <w:t xml:space="preserve"> State</w:t>
      </w:r>
      <w:r w:rsidRPr="009A692A">
        <w:rPr>
          <w:szCs w:val="24"/>
        </w:rPr>
        <w:t xml:space="preserve"> that </w:t>
      </w:r>
      <w:proofErr w:type="gramStart"/>
      <w:r w:rsidRPr="009A692A">
        <w:rPr>
          <w:szCs w:val="24"/>
        </w:rPr>
        <w:t>apply</w:t>
      </w:r>
      <w:proofErr w:type="gramEnd"/>
      <w:r w:rsidRPr="009A692A">
        <w:rPr>
          <w:szCs w:val="24"/>
        </w:rPr>
        <w:t xml:space="preserve"> to utility investment in EVSE.  Further, the Commission has considered investments by utilities in other infrastructure that has policy parallels to EVSE.</w:t>
      </w:r>
    </w:p>
    <w:p w:rsidR="006963F6" w:rsidRPr="009A692A" w:rsidRDefault="006963F6" w:rsidP="006D5876">
      <w:pPr>
        <w:spacing w:after="200" w:line="276" w:lineRule="auto"/>
        <w:rPr>
          <w:szCs w:val="24"/>
        </w:rPr>
      </w:pPr>
      <w:r w:rsidRPr="009A692A">
        <w:rPr>
          <w:szCs w:val="24"/>
        </w:rPr>
        <w:t xml:space="preserve">Statutes </w:t>
      </w:r>
      <w:r w:rsidR="00403ED2" w:rsidRPr="009A692A">
        <w:rPr>
          <w:szCs w:val="24"/>
        </w:rPr>
        <w:t xml:space="preserve">and rules </w:t>
      </w:r>
      <w:r w:rsidRPr="009A692A">
        <w:rPr>
          <w:szCs w:val="24"/>
        </w:rPr>
        <w:t xml:space="preserve">that </w:t>
      </w:r>
      <w:r w:rsidR="00403ED2" w:rsidRPr="009A692A">
        <w:rPr>
          <w:szCs w:val="24"/>
        </w:rPr>
        <w:t>speak directly to</w:t>
      </w:r>
      <w:r w:rsidRPr="009A692A">
        <w:rPr>
          <w:szCs w:val="24"/>
        </w:rPr>
        <w:t xml:space="preserve"> utility investment in EVSE include:</w:t>
      </w:r>
    </w:p>
    <w:p w:rsidR="006963F6" w:rsidRPr="00FE7DB6" w:rsidRDefault="006963F6" w:rsidP="006D5876">
      <w:pPr>
        <w:spacing w:after="200" w:line="276" w:lineRule="auto"/>
        <w:ind w:left="720"/>
        <w:rPr>
          <w:szCs w:val="24"/>
        </w:rPr>
      </w:pPr>
      <w:r w:rsidRPr="009A692A">
        <w:rPr>
          <w:szCs w:val="24"/>
        </w:rPr>
        <w:t>RCW 80.28.320 is specific in regards to utility investment in EVSE:  “An electrical company may offer battery charging facilities as a regulated service, subject to commission approval.”  This statute also specifically exempts non-utilities from commission oversight of their “rates, services, facilities, and practices” over battery charging facilities offered for hire.</w:t>
      </w:r>
    </w:p>
    <w:p w:rsidR="006963F6" w:rsidRPr="009A692A" w:rsidRDefault="004D51AD" w:rsidP="006D5876">
      <w:pPr>
        <w:spacing w:after="200" w:line="276" w:lineRule="auto"/>
        <w:ind w:left="720"/>
        <w:rPr>
          <w:szCs w:val="24"/>
        </w:rPr>
      </w:pPr>
      <w:r w:rsidRPr="009A692A">
        <w:rPr>
          <w:szCs w:val="24"/>
        </w:rPr>
        <w:t>RCW 80.28.360, the subject of this proceeding, speaks to utility investment of EVSE.  The legislative intent of this section is clear:  “the legislature intends to provide a clear policy directive and financial incentive to utilities for electric vehicle infrastructure build out.”</w:t>
      </w:r>
    </w:p>
    <w:p w:rsidR="004D51AD" w:rsidRPr="009A692A" w:rsidRDefault="00403ED2" w:rsidP="006D5876">
      <w:pPr>
        <w:spacing w:after="200" w:line="276" w:lineRule="auto"/>
        <w:ind w:left="720"/>
        <w:rPr>
          <w:szCs w:val="24"/>
        </w:rPr>
      </w:pPr>
      <w:r w:rsidRPr="009A692A">
        <w:rPr>
          <w:szCs w:val="24"/>
        </w:rPr>
        <w:t xml:space="preserve">WAC 468-602, the </w:t>
      </w:r>
      <w:r w:rsidR="004D51AD" w:rsidRPr="009A692A">
        <w:rPr>
          <w:szCs w:val="24"/>
        </w:rPr>
        <w:t>rules implementing RCW 47.04.</w:t>
      </w:r>
      <w:r w:rsidRPr="009A692A">
        <w:rPr>
          <w:szCs w:val="24"/>
        </w:rPr>
        <w:t>350, the Electric Vehicle Charging Pilot Program, specifically identify utilities as infrastructure owner-operators of charging equipment.  These rules also specify that municipalities and public utility districts are eligible bidders for the Electric Vehicle Charging Pilot Program.</w:t>
      </w:r>
    </w:p>
    <w:p w:rsidR="006D5876" w:rsidRDefault="00403ED2" w:rsidP="006D5876">
      <w:pPr>
        <w:autoSpaceDE w:val="0"/>
        <w:autoSpaceDN w:val="0"/>
        <w:adjustRightInd w:val="0"/>
        <w:spacing w:after="200"/>
        <w:rPr>
          <w:szCs w:val="24"/>
        </w:rPr>
      </w:pPr>
      <w:r w:rsidRPr="009A692A">
        <w:rPr>
          <w:szCs w:val="24"/>
        </w:rPr>
        <w:lastRenderedPageBreak/>
        <w:t>There are other statutes and Commission discussions that</w:t>
      </w:r>
      <w:r w:rsidR="00C63B1C" w:rsidRPr="009A692A">
        <w:rPr>
          <w:szCs w:val="24"/>
        </w:rPr>
        <w:t xml:space="preserve"> may</w:t>
      </w:r>
      <w:r w:rsidRPr="009A692A">
        <w:rPr>
          <w:szCs w:val="24"/>
        </w:rPr>
        <w:t xml:space="preserve"> relate to investment in EVSE.</w:t>
      </w:r>
    </w:p>
    <w:p w:rsidR="00E771DC" w:rsidRPr="009A692A" w:rsidRDefault="00C63B1C" w:rsidP="006D5876">
      <w:pPr>
        <w:autoSpaceDE w:val="0"/>
        <w:autoSpaceDN w:val="0"/>
        <w:adjustRightInd w:val="0"/>
        <w:spacing w:after="200"/>
        <w:rPr>
          <w:i/>
          <w:szCs w:val="24"/>
        </w:rPr>
      </w:pPr>
      <w:r w:rsidRPr="006D5876">
        <w:rPr>
          <w:rFonts w:eastAsiaTheme="minorEastAsia"/>
          <w:szCs w:val="24"/>
          <w:lang w:eastAsia="zh-CN"/>
        </w:rPr>
        <w:t>For example,</w:t>
      </w:r>
      <w:r w:rsidR="00943EDE" w:rsidRPr="006D5876">
        <w:rPr>
          <w:rFonts w:eastAsiaTheme="minorEastAsia"/>
          <w:szCs w:val="24"/>
          <w:lang w:eastAsia="zh-CN"/>
        </w:rPr>
        <w:t xml:space="preserve"> an</w:t>
      </w:r>
      <w:r w:rsidR="00EC1757" w:rsidRPr="006D5876">
        <w:rPr>
          <w:rFonts w:eastAsiaTheme="minorEastAsia"/>
          <w:szCs w:val="24"/>
          <w:lang w:eastAsia="zh-CN"/>
        </w:rPr>
        <w:t xml:space="preserve">y interpretation of Commission precedent or statutory authority </w:t>
      </w:r>
      <w:r w:rsidR="00943EDE" w:rsidRPr="006D5876">
        <w:rPr>
          <w:rFonts w:eastAsiaTheme="minorEastAsia"/>
          <w:szCs w:val="24"/>
          <w:lang w:eastAsia="zh-CN"/>
        </w:rPr>
        <w:t>that attempts to demarcate a line at the customer’s meter for determining the regulatory nature of a proposed utility service</w:t>
      </w:r>
      <w:r w:rsidR="00EC1757" w:rsidRPr="006D5876">
        <w:rPr>
          <w:rFonts w:eastAsiaTheme="minorEastAsia"/>
          <w:szCs w:val="24"/>
          <w:lang w:eastAsia="zh-CN"/>
        </w:rPr>
        <w:t xml:space="preserve"> could apply to utility investment in EVSE</w:t>
      </w:r>
      <w:r w:rsidR="00943EDE" w:rsidRPr="006D5876">
        <w:rPr>
          <w:rFonts w:eastAsiaTheme="minorEastAsia"/>
          <w:szCs w:val="24"/>
          <w:lang w:eastAsia="zh-CN"/>
        </w:rPr>
        <w:t xml:space="preserve">.  </w:t>
      </w:r>
      <w:r w:rsidR="00EC1757" w:rsidRPr="006D5876">
        <w:rPr>
          <w:rFonts w:eastAsiaTheme="minorEastAsia"/>
          <w:szCs w:val="24"/>
          <w:lang w:eastAsia="zh-CN"/>
        </w:rPr>
        <w:t xml:space="preserve">PSE supports the </w:t>
      </w:r>
      <w:r w:rsidR="00943EDE" w:rsidRPr="006D5876">
        <w:rPr>
          <w:rFonts w:eastAsiaTheme="minorEastAsia"/>
          <w:szCs w:val="24"/>
          <w:lang w:eastAsia="zh-CN"/>
        </w:rPr>
        <w:t xml:space="preserve">Commission’s interpretation </w:t>
      </w:r>
      <w:r w:rsidR="00EC1757" w:rsidRPr="006D5876">
        <w:rPr>
          <w:rFonts w:eastAsiaTheme="minorEastAsia"/>
          <w:szCs w:val="24"/>
          <w:lang w:eastAsia="zh-CN"/>
        </w:rPr>
        <w:t xml:space="preserve">in its recent leasing </w:t>
      </w:r>
      <w:r w:rsidR="007265EE" w:rsidRPr="006D5876">
        <w:rPr>
          <w:rFonts w:eastAsiaTheme="minorEastAsia"/>
          <w:szCs w:val="24"/>
          <w:lang w:eastAsia="zh-CN"/>
        </w:rPr>
        <w:t xml:space="preserve">Order in Dockets UE-151871 and UG-151872 </w:t>
      </w:r>
      <w:r w:rsidR="00EC1757" w:rsidRPr="006D5876">
        <w:rPr>
          <w:rFonts w:eastAsiaTheme="minorEastAsia"/>
          <w:szCs w:val="24"/>
          <w:lang w:eastAsia="zh-CN"/>
        </w:rPr>
        <w:t>that states “t</w:t>
      </w:r>
      <w:r w:rsidR="006820FA" w:rsidRPr="006D5876">
        <w:rPr>
          <w:rFonts w:eastAsiaTheme="minorEastAsia"/>
          <w:szCs w:val="24"/>
          <w:lang w:eastAsia="zh-CN"/>
        </w:rPr>
        <w:t>here is no support in statute or Commission precedent to support imposing such a jurisdictional bright line at the customer meter. Nor do we think such a standard would reflect appropriate public policy. Rather, in light of the rapid technological change in the utility environment, the preferable approach is to consider each proposed service individually to determine whether it serves a public purpose that Commission regulation is designed to foster.”</w:t>
      </w:r>
      <w:r w:rsidR="00EC1757" w:rsidRPr="006D5876">
        <w:rPr>
          <w:rFonts w:eastAsiaTheme="minorEastAsia"/>
          <w:szCs w:val="24"/>
          <w:lang w:eastAsia="zh-CN"/>
        </w:rPr>
        <w:t xml:space="preserve"> </w:t>
      </w:r>
    </w:p>
    <w:p w:rsidR="00D8410B" w:rsidRDefault="00D8410B" w:rsidP="006D5876">
      <w:pPr>
        <w:spacing w:after="200" w:line="276" w:lineRule="auto"/>
        <w:rPr>
          <w:szCs w:val="24"/>
        </w:rPr>
      </w:pPr>
      <w:r>
        <w:rPr>
          <w:szCs w:val="24"/>
        </w:rPr>
        <w:t>Another rule that may affect utility investment in EVSE is</w:t>
      </w:r>
      <w:r w:rsidR="00FE7DB6" w:rsidRPr="009A692A">
        <w:rPr>
          <w:szCs w:val="24"/>
        </w:rPr>
        <w:t xml:space="preserve"> WAC 480-100-178</w:t>
      </w:r>
      <w:r>
        <w:rPr>
          <w:szCs w:val="24"/>
        </w:rPr>
        <w:t>.  This rule</w:t>
      </w:r>
      <w:r w:rsidR="00FE7DB6" w:rsidRPr="009A692A">
        <w:rPr>
          <w:szCs w:val="24"/>
        </w:rPr>
        <w:t xml:space="preserve"> regarding </w:t>
      </w:r>
      <w:r>
        <w:rPr>
          <w:szCs w:val="24"/>
        </w:rPr>
        <w:t>b</w:t>
      </w:r>
      <w:r w:rsidR="00FE7DB6" w:rsidRPr="009A692A">
        <w:rPr>
          <w:szCs w:val="24"/>
        </w:rPr>
        <w:t>illing requirements may relate to how a utility could ultimately display pricing at a utility-owned charging station.  For EV charging to be successful, it will be important that utilities be allowed the flexibility display pricing to customers in a clear format that al</w:t>
      </w:r>
      <w:r w:rsidR="003D3544" w:rsidRPr="003D3544">
        <w:rPr>
          <w:szCs w:val="24"/>
        </w:rPr>
        <w:t>lows customers to make comparis</w:t>
      </w:r>
      <w:r w:rsidR="00FE7DB6" w:rsidRPr="009A692A">
        <w:rPr>
          <w:szCs w:val="24"/>
        </w:rPr>
        <w:t>ons and decisions in advance</w:t>
      </w:r>
      <w:r w:rsidR="003D3544">
        <w:rPr>
          <w:szCs w:val="24"/>
        </w:rPr>
        <w:t xml:space="preserve"> of arriving at a charging location</w:t>
      </w:r>
      <w:r w:rsidR="00FE7DB6" w:rsidRPr="009A692A">
        <w:rPr>
          <w:szCs w:val="24"/>
        </w:rPr>
        <w:t>.</w:t>
      </w:r>
      <w:r w:rsidR="002D7833">
        <w:rPr>
          <w:szCs w:val="24"/>
        </w:rPr>
        <w:t xml:space="preserve"> T</w:t>
      </w:r>
      <w:r w:rsidR="002D7833">
        <w:rPr>
          <w:szCs w:val="24"/>
        </w:rPr>
        <w:t>here is existing rule support for flexibility in pricing in WAC 480-80-112(2), which allows for banded rate tariffs for any nonresidential electric service that is subject to effective competition form energy suppliers not regulated by the Commission.</w:t>
      </w:r>
    </w:p>
    <w:p w:rsidR="00FE7DB6" w:rsidRPr="009A692A" w:rsidRDefault="00FE7DB6" w:rsidP="006D5876">
      <w:pPr>
        <w:spacing w:after="200" w:line="276" w:lineRule="auto"/>
        <w:rPr>
          <w:szCs w:val="24"/>
        </w:rPr>
      </w:pPr>
      <w:r w:rsidRPr="009A692A">
        <w:rPr>
          <w:szCs w:val="24"/>
        </w:rPr>
        <w:t xml:space="preserve">    </w:t>
      </w:r>
    </w:p>
    <w:p w:rsidR="00E771DC" w:rsidRPr="009A692A" w:rsidRDefault="00E771DC" w:rsidP="006D5876">
      <w:pPr>
        <w:spacing w:after="200" w:line="276" w:lineRule="auto"/>
        <w:rPr>
          <w:szCs w:val="24"/>
        </w:rPr>
      </w:pPr>
      <w:r w:rsidRPr="009A692A">
        <w:rPr>
          <w:i/>
          <w:szCs w:val="24"/>
        </w:rPr>
        <w:t>Whether the Commission should consider or adopt other policies to improve access to electric vehicle supply equipment and allow a competitive market f</w:t>
      </w:r>
      <w:r w:rsidR="002D7833">
        <w:rPr>
          <w:i/>
          <w:szCs w:val="24"/>
        </w:rPr>
        <w:t>or charging services to develop;</w:t>
      </w:r>
    </w:p>
    <w:p w:rsidR="001D14ED" w:rsidRPr="009A692A" w:rsidRDefault="00874D4F" w:rsidP="006D5876">
      <w:pPr>
        <w:spacing w:after="200" w:line="276" w:lineRule="auto"/>
        <w:rPr>
          <w:szCs w:val="24"/>
        </w:rPr>
      </w:pPr>
      <w:r w:rsidRPr="009A692A">
        <w:rPr>
          <w:szCs w:val="24"/>
        </w:rPr>
        <w:t xml:space="preserve">PSE previously commented on </w:t>
      </w:r>
      <w:r w:rsidR="00D8410B">
        <w:rPr>
          <w:szCs w:val="24"/>
        </w:rPr>
        <w:t xml:space="preserve">several potential </w:t>
      </w:r>
      <w:r w:rsidRPr="009A692A">
        <w:rPr>
          <w:szCs w:val="24"/>
        </w:rPr>
        <w:t>policies in its August 16, 2016 comments in this Docket.  To help clarify</w:t>
      </w:r>
      <w:r w:rsidR="00D8410B">
        <w:rPr>
          <w:szCs w:val="24"/>
        </w:rPr>
        <w:t xml:space="preserve"> the policy issues most important to address</w:t>
      </w:r>
      <w:r w:rsidRPr="009A692A">
        <w:rPr>
          <w:szCs w:val="24"/>
        </w:rPr>
        <w:t xml:space="preserve">, </w:t>
      </w:r>
      <w:r w:rsidR="00C63B1C" w:rsidRPr="009A692A">
        <w:rPr>
          <w:szCs w:val="24"/>
        </w:rPr>
        <w:t xml:space="preserve">PSE </w:t>
      </w:r>
      <w:r w:rsidRPr="009A692A">
        <w:rPr>
          <w:szCs w:val="24"/>
        </w:rPr>
        <w:t>discuss</w:t>
      </w:r>
      <w:r w:rsidR="00C63B1C" w:rsidRPr="009A692A">
        <w:rPr>
          <w:szCs w:val="24"/>
        </w:rPr>
        <w:t>es</w:t>
      </w:r>
      <w:r w:rsidRPr="009A692A">
        <w:rPr>
          <w:szCs w:val="24"/>
        </w:rPr>
        <w:t xml:space="preserve"> issues herein that a policy statement or other policy mechanism from the Commission should address</w:t>
      </w:r>
      <w:r w:rsidR="00FC4E9F" w:rsidRPr="009A692A">
        <w:rPr>
          <w:szCs w:val="24"/>
        </w:rPr>
        <w:t xml:space="preserve"> to foster</w:t>
      </w:r>
      <w:r w:rsidR="006D5876">
        <w:rPr>
          <w:szCs w:val="24"/>
        </w:rPr>
        <w:t xml:space="preserve"> utility investment in EVSE and</w:t>
      </w:r>
      <w:r w:rsidR="00341EC0" w:rsidRPr="009A692A">
        <w:rPr>
          <w:szCs w:val="24"/>
        </w:rPr>
        <w:t xml:space="preserve"> allow a competitive market for charging services to develop.</w:t>
      </w:r>
    </w:p>
    <w:p w:rsidR="00B25817" w:rsidRPr="009A692A" w:rsidRDefault="00B25817" w:rsidP="006D5876">
      <w:pPr>
        <w:spacing w:after="200" w:line="276" w:lineRule="auto"/>
        <w:ind w:left="720"/>
        <w:rPr>
          <w:szCs w:val="24"/>
        </w:rPr>
      </w:pPr>
      <w:r w:rsidRPr="009A692A">
        <w:rPr>
          <w:b/>
          <w:i/>
          <w:szCs w:val="24"/>
        </w:rPr>
        <w:t>Clearly identify that utilit</w:t>
      </w:r>
      <w:r w:rsidR="00FC4E9F" w:rsidRPr="009A692A">
        <w:rPr>
          <w:b/>
          <w:i/>
          <w:szCs w:val="24"/>
        </w:rPr>
        <w:t>y</w:t>
      </w:r>
      <w:r w:rsidR="00D8410B">
        <w:rPr>
          <w:b/>
          <w:i/>
          <w:szCs w:val="24"/>
        </w:rPr>
        <w:t xml:space="preserve"> </w:t>
      </w:r>
      <w:r w:rsidRPr="009A692A">
        <w:rPr>
          <w:b/>
          <w:i/>
          <w:szCs w:val="24"/>
        </w:rPr>
        <w:t>invest</w:t>
      </w:r>
      <w:r w:rsidR="00FC4E9F" w:rsidRPr="009A692A">
        <w:rPr>
          <w:b/>
          <w:i/>
          <w:szCs w:val="24"/>
        </w:rPr>
        <w:t>ment</w:t>
      </w:r>
      <w:r w:rsidRPr="009A692A">
        <w:rPr>
          <w:b/>
          <w:i/>
          <w:szCs w:val="24"/>
        </w:rPr>
        <w:t xml:space="preserve"> in charging infrastructure</w:t>
      </w:r>
      <w:r w:rsidR="00FC4E9F" w:rsidRPr="009A692A">
        <w:rPr>
          <w:b/>
          <w:i/>
          <w:szCs w:val="24"/>
        </w:rPr>
        <w:t xml:space="preserve"> is in the public interest</w:t>
      </w:r>
      <w:r w:rsidRPr="009A692A">
        <w:rPr>
          <w:b/>
          <w:i/>
          <w:szCs w:val="24"/>
        </w:rPr>
        <w:t>.</w:t>
      </w:r>
      <w:r w:rsidRPr="009A692A">
        <w:rPr>
          <w:b/>
          <w:szCs w:val="24"/>
        </w:rPr>
        <w:t xml:space="preserve">  </w:t>
      </w:r>
      <w:r w:rsidR="000E6FA5" w:rsidRPr="009A692A">
        <w:rPr>
          <w:szCs w:val="24"/>
        </w:rPr>
        <w:t xml:space="preserve">This has been made clear in existing statue and legislative intent, and the Commission </w:t>
      </w:r>
      <w:r w:rsidR="00FC4E9F" w:rsidRPr="009A692A">
        <w:rPr>
          <w:szCs w:val="24"/>
        </w:rPr>
        <w:t xml:space="preserve">should </w:t>
      </w:r>
      <w:r w:rsidR="003D3544">
        <w:rPr>
          <w:szCs w:val="24"/>
        </w:rPr>
        <w:t xml:space="preserve">re-iterate this </w:t>
      </w:r>
      <w:r w:rsidR="00D8410B">
        <w:rPr>
          <w:szCs w:val="24"/>
        </w:rPr>
        <w:t>intent</w:t>
      </w:r>
      <w:r w:rsidR="000E6FA5" w:rsidRPr="009A692A">
        <w:rPr>
          <w:szCs w:val="24"/>
        </w:rPr>
        <w:t xml:space="preserve"> through this Docket.  </w:t>
      </w:r>
      <w:r w:rsidRPr="009A692A">
        <w:rPr>
          <w:szCs w:val="24"/>
        </w:rPr>
        <w:t>As has been thoroughly studied by the Washington State Joint Transportation Commission</w:t>
      </w:r>
      <w:r w:rsidR="00B479E8" w:rsidRPr="009A692A">
        <w:rPr>
          <w:rStyle w:val="FootnoteReference"/>
          <w:szCs w:val="24"/>
        </w:rPr>
        <w:footnoteReference w:id="1"/>
      </w:r>
      <w:r w:rsidRPr="009A692A">
        <w:rPr>
          <w:szCs w:val="24"/>
        </w:rPr>
        <w:t>, network</w:t>
      </w:r>
      <w:r w:rsidR="003D3544">
        <w:rPr>
          <w:szCs w:val="24"/>
        </w:rPr>
        <w:t>s</w:t>
      </w:r>
      <w:r w:rsidRPr="009A692A">
        <w:rPr>
          <w:szCs w:val="24"/>
        </w:rPr>
        <w:t xml:space="preserve"> of public charging stations </w:t>
      </w:r>
      <w:r w:rsidR="003D3544">
        <w:rPr>
          <w:szCs w:val="24"/>
        </w:rPr>
        <w:t>are</w:t>
      </w:r>
      <w:r w:rsidR="003D3544" w:rsidRPr="009A692A">
        <w:rPr>
          <w:szCs w:val="24"/>
        </w:rPr>
        <w:t xml:space="preserve"> </w:t>
      </w:r>
      <w:r w:rsidRPr="009A692A">
        <w:rPr>
          <w:szCs w:val="24"/>
        </w:rPr>
        <w:t xml:space="preserve">not financially self-sustaining.  </w:t>
      </w:r>
      <w:r w:rsidR="00FC4E9F" w:rsidRPr="009A692A">
        <w:rPr>
          <w:szCs w:val="24"/>
        </w:rPr>
        <w:t xml:space="preserve">To address this issue, the </w:t>
      </w:r>
      <w:r w:rsidR="003D3544" w:rsidRPr="003D3544">
        <w:rPr>
          <w:szCs w:val="24"/>
        </w:rPr>
        <w:lastRenderedPageBreak/>
        <w:t xml:space="preserve">Washington State and the Federal government </w:t>
      </w:r>
      <w:r w:rsidR="00FC4E9F" w:rsidRPr="009A692A">
        <w:rPr>
          <w:szCs w:val="24"/>
        </w:rPr>
        <w:t>ha</w:t>
      </w:r>
      <w:r w:rsidR="003D3544" w:rsidRPr="003D3544">
        <w:rPr>
          <w:szCs w:val="24"/>
        </w:rPr>
        <w:t>ve</w:t>
      </w:r>
      <w:r w:rsidR="00FC4E9F" w:rsidRPr="009A692A">
        <w:rPr>
          <w:szCs w:val="24"/>
        </w:rPr>
        <w:t xml:space="preserve"> expended</w:t>
      </w:r>
      <w:r w:rsidRPr="009A692A">
        <w:rPr>
          <w:szCs w:val="24"/>
        </w:rPr>
        <w:t xml:space="preserve"> public fund</w:t>
      </w:r>
      <w:r w:rsidR="00FC4E9F" w:rsidRPr="009A692A">
        <w:rPr>
          <w:szCs w:val="24"/>
        </w:rPr>
        <w:t>s</w:t>
      </w:r>
      <w:r w:rsidRPr="009A692A">
        <w:rPr>
          <w:szCs w:val="24"/>
        </w:rPr>
        <w:t xml:space="preserve"> or direct</w:t>
      </w:r>
      <w:r w:rsidR="00FC4E9F" w:rsidRPr="009A692A">
        <w:rPr>
          <w:szCs w:val="24"/>
        </w:rPr>
        <w:t>ed</w:t>
      </w:r>
      <w:r w:rsidRPr="009A692A">
        <w:rPr>
          <w:szCs w:val="24"/>
        </w:rPr>
        <w:t xml:space="preserve"> fines and environmental penalties </w:t>
      </w:r>
      <w:r w:rsidR="00FC4E9F" w:rsidRPr="009A692A">
        <w:rPr>
          <w:szCs w:val="24"/>
        </w:rPr>
        <w:t>towards</w:t>
      </w:r>
      <w:r w:rsidRPr="009A692A">
        <w:rPr>
          <w:szCs w:val="24"/>
        </w:rPr>
        <w:t xml:space="preserve"> funding for charging infrastructure deployment.  </w:t>
      </w:r>
      <w:r w:rsidR="00C84037" w:rsidRPr="009A692A">
        <w:rPr>
          <w:szCs w:val="24"/>
        </w:rPr>
        <w:t xml:space="preserve">Auto manufacturers have also been substantial funders of charging infrastructure.  </w:t>
      </w:r>
      <w:r w:rsidRPr="009A692A">
        <w:rPr>
          <w:szCs w:val="24"/>
        </w:rPr>
        <w:t xml:space="preserve">Utilities, if permitted to do so, could be another party to provided needed </w:t>
      </w:r>
      <w:r w:rsidR="00B479E8" w:rsidRPr="009A692A">
        <w:rPr>
          <w:szCs w:val="24"/>
        </w:rPr>
        <w:t>investment</w:t>
      </w:r>
      <w:r w:rsidRPr="009A692A">
        <w:rPr>
          <w:szCs w:val="24"/>
        </w:rPr>
        <w:t xml:space="preserve"> for infrastructure.</w:t>
      </w:r>
      <w:r w:rsidR="00B479E8" w:rsidRPr="009A692A">
        <w:rPr>
          <w:szCs w:val="24"/>
        </w:rPr>
        <w:t xml:space="preserve">  Utility investment should not be intended to supplant existing funding, but rather complement these other sources of funding, which to date have been variable in </w:t>
      </w:r>
      <w:r w:rsidR="00C84037" w:rsidRPr="009A692A">
        <w:rPr>
          <w:szCs w:val="24"/>
        </w:rPr>
        <w:t>their amount and timing</w:t>
      </w:r>
      <w:r w:rsidR="00B479E8" w:rsidRPr="009A692A">
        <w:rPr>
          <w:szCs w:val="24"/>
        </w:rPr>
        <w:t>.</w:t>
      </w:r>
    </w:p>
    <w:p w:rsidR="00C84037" w:rsidRPr="009A692A" w:rsidRDefault="00C84037" w:rsidP="006D5876">
      <w:pPr>
        <w:spacing w:after="200" w:line="276" w:lineRule="auto"/>
        <w:ind w:left="720"/>
        <w:rPr>
          <w:szCs w:val="24"/>
        </w:rPr>
      </w:pPr>
      <w:r w:rsidRPr="009A692A">
        <w:rPr>
          <w:szCs w:val="24"/>
        </w:rPr>
        <w:t>Within this framework, there are multiple ways in which utilities and other parties could co-invest to the benefit of the utility’s customers.  For example, utilities could seek to partner with other funding entities, and use the funds from these other parties to reduce the amount of capital required for utilit</w:t>
      </w:r>
      <w:r w:rsidR="00FC4E9F" w:rsidRPr="009A692A">
        <w:rPr>
          <w:szCs w:val="24"/>
        </w:rPr>
        <w:t>y</w:t>
      </w:r>
      <w:r w:rsidRPr="009A692A">
        <w:rPr>
          <w:szCs w:val="24"/>
        </w:rPr>
        <w:t xml:space="preserve"> construction of a network of public chargers in its service territory.  As another example, a utility could develop an interoperability agreement with other charging networks in its region to help leverage its investment for the benefit of its customers.</w:t>
      </w:r>
      <w:r w:rsidR="000E6FA5" w:rsidRPr="009A692A">
        <w:rPr>
          <w:szCs w:val="24"/>
        </w:rPr>
        <w:t xml:space="preserve">  These opportunities and needs will evolve over time, </w:t>
      </w:r>
      <w:r w:rsidR="00FC4E9F" w:rsidRPr="009A692A">
        <w:rPr>
          <w:szCs w:val="24"/>
        </w:rPr>
        <w:t xml:space="preserve">and policy today </w:t>
      </w:r>
      <w:r w:rsidR="000E6FA5" w:rsidRPr="009A692A">
        <w:rPr>
          <w:szCs w:val="24"/>
        </w:rPr>
        <w:t xml:space="preserve">should not be </w:t>
      </w:r>
      <w:r w:rsidR="00FC4E9F" w:rsidRPr="009A692A">
        <w:rPr>
          <w:szCs w:val="24"/>
        </w:rPr>
        <w:t xml:space="preserve">overly </w:t>
      </w:r>
      <w:r w:rsidR="000E6FA5" w:rsidRPr="009A692A">
        <w:rPr>
          <w:szCs w:val="24"/>
        </w:rPr>
        <w:t>prescriptiv</w:t>
      </w:r>
      <w:r w:rsidR="00FC4E9F" w:rsidRPr="009A692A">
        <w:rPr>
          <w:szCs w:val="24"/>
        </w:rPr>
        <w:t>e</w:t>
      </w:r>
      <w:r w:rsidR="000E6FA5" w:rsidRPr="009A692A">
        <w:rPr>
          <w:szCs w:val="24"/>
        </w:rPr>
        <w:t xml:space="preserve"> at this point in time.</w:t>
      </w:r>
    </w:p>
    <w:p w:rsidR="007C4769" w:rsidRPr="009A692A" w:rsidRDefault="00B25817" w:rsidP="006D5876">
      <w:pPr>
        <w:spacing w:after="200" w:line="276" w:lineRule="auto"/>
        <w:ind w:left="720"/>
        <w:rPr>
          <w:szCs w:val="24"/>
        </w:rPr>
      </w:pPr>
      <w:proofErr w:type="gramStart"/>
      <w:r w:rsidRPr="009A692A">
        <w:rPr>
          <w:b/>
          <w:i/>
          <w:szCs w:val="24"/>
        </w:rPr>
        <w:t>Requiring any utility investments</w:t>
      </w:r>
      <w:r w:rsidR="00B479E8" w:rsidRPr="009A692A">
        <w:rPr>
          <w:b/>
          <w:i/>
          <w:szCs w:val="24"/>
        </w:rPr>
        <w:t xml:space="preserve"> in public charging infrastructure</w:t>
      </w:r>
      <w:r w:rsidRPr="009A692A">
        <w:rPr>
          <w:b/>
          <w:i/>
          <w:szCs w:val="24"/>
        </w:rPr>
        <w:t xml:space="preserve"> to </w:t>
      </w:r>
      <w:r w:rsidR="00B479E8" w:rsidRPr="009A692A">
        <w:rPr>
          <w:b/>
          <w:i/>
          <w:szCs w:val="24"/>
        </w:rPr>
        <w:t>be coordinated with other investments in public charging infrastructure</w:t>
      </w:r>
      <w:r w:rsidRPr="009A692A">
        <w:rPr>
          <w:b/>
          <w:i/>
          <w:szCs w:val="24"/>
        </w:rPr>
        <w:t>.</w:t>
      </w:r>
      <w:proofErr w:type="gramEnd"/>
      <w:r w:rsidRPr="009A692A">
        <w:rPr>
          <w:szCs w:val="24"/>
        </w:rPr>
        <w:t xml:space="preserve">  </w:t>
      </w:r>
      <w:r w:rsidR="00B479E8" w:rsidRPr="009A692A">
        <w:rPr>
          <w:szCs w:val="24"/>
        </w:rPr>
        <w:t xml:space="preserve">This </w:t>
      </w:r>
      <w:r w:rsidR="003D3544">
        <w:rPr>
          <w:szCs w:val="24"/>
        </w:rPr>
        <w:t xml:space="preserve">issue </w:t>
      </w:r>
      <w:r w:rsidR="00B479E8" w:rsidRPr="009A692A">
        <w:rPr>
          <w:szCs w:val="24"/>
        </w:rPr>
        <w:t>w</w:t>
      </w:r>
      <w:r w:rsidR="00C84037" w:rsidRPr="009A692A">
        <w:rPr>
          <w:szCs w:val="24"/>
        </w:rPr>
        <w:t>as discussed in UE-</w:t>
      </w:r>
      <w:r w:rsidR="00F71336" w:rsidRPr="009A692A">
        <w:rPr>
          <w:szCs w:val="24"/>
        </w:rPr>
        <w:t>160882.</w:t>
      </w:r>
      <w:r w:rsidR="00C84037" w:rsidRPr="009A692A">
        <w:rPr>
          <w:szCs w:val="24"/>
        </w:rPr>
        <w:t xml:space="preserve">   The exact need for both type and amount of charging infrastructure will continue to evolve as the number of electric vehicles on the market grows.  However, at the current time, </w:t>
      </w:r>
      <w:r w:rsidR="000E6FA5" w:rsidRPr="009A692A">
        <w:rPr>
          <w:szCs w:val="24"/>
        </w:rPr>
        <w:t xml:space="preserve">the existing public charging infrastructure in Washington State is insufficient for </w:t>
      </w:r>
      <w:r w:rsidR="007C4769" w:rsidRPr="009A692A">
        <w:rPr>
          <w:szCs w:val="24"/>
        </w:rPr>
        <w:t xml:space="preserve">significant growth in the number of electric vehicles.  As discussed in the previous section, sources and amounts of funding are likely to vary.  </w:t>
      </w:r>
      <w:r w:rsidR="00FC4E9F" w:rsidRPr="009A692A">
        <w:rPr>
          <w:szCs w:val="24"/>
        </w:rPr>
        <w:t>U</w:t>
      </w:r>
      <w:r w:rsidR="007C4769" w:rsidRPr="009A692A">
        <w:rPr>
          <w:szCs w:val="24"/>
        </w:rPr>
        <w:t>tility investments coordinated with other investments</w:t>
      </w:r>
      <w:r w:rsidR="00FC4E9F" w:rsidRPr="009A692A">
        <w:rPr>
          <w:szCs w:val="24"/>
        </w:rPr>
        <w:t xml:space="preserve"> could provide a more stable funding source</w:t>
      </w:r>
      <w:r w:rsidR="007C4769" w:rsidRPr="009A692A">
        <w:rPr>
          <w:szCs w:val="24"/>
        </w:rPr>
        <w:t xml:space="preserve">.  </w:t>
      </w:r>
      <w:r w:rsidR="00FC4E9F" w:rsidRPr="009A692A">
        <w:rPr>
          <w:szCs w:val="24"/>
        </w:rPr>
        <w:t xml:space="preserve">Ideally, </w:t>
      </w:r>
      <w:r w:rsidR="007C4769" w:rsidRPr="009A692A">
        <w:rPr>
          <w:szCs w:val="24"/>
        </w:rPr>
        <w:t xml:space="preserve">any public monies used to fund charging infrastructure </w:t>
      </w:r>
      <w:r w:rsidR="00FC4E9F" w:rsidRPr="009A692A">
        <w:rPr>
          <w:szCs w:val="24"/>
        </w:rPr>
        <w:t xml:space="preserve">would </w:t>
      </w:r>
      <w:r w:rsidR="007C4769" w:rsidRPr="009A692A">
        <w:rPr>
          <w:szCs w:val="24"/>
        </w:rPr>
        <w:t>have similar coordination</w:t>
      </w:r>
      <w:r w:rsidR="00FC4E9F" w:rsidRPr="009A692A">
        <w:rPr>
          <w:szCs w:val="24"/>
        </w:rPr>
        <w:t xml:space="preserve"> requirements</w:t>
      </w:r>
      <w:r w:rsidR="007C4769" w:rsidRPr="009A692A">
        <w:rPr>
          <w:szCs w:val="24"/>
        </w:rPr>
        <w:t xml:space="preserve">, though </w:t>
      </w:r>
      <w:r w:rsidR="00FC4E9F" w:rsidRPr="009A692A">
        <w:rPr>
          <w:szCs w:val="24"/>
        </w:rPr>
        <w:t xml:space="preserve">PSE </w:t>
      </w:r>
      <w:r w:rsidR="007C4769" w:rsidRPr="009A692A">
        <w:rPr>
          <w:szCs w:val="24"/>
        </w:rPr>
        <w:t xml:space="preserve">recognizes it </w:t>
      </w:r>
      <w:r w:rsidR="00FC4E9F" w:rsidRPr="009A692A">
        <w:rPr>
          <w:szCs w:val="24"/>
        </w:rPr>
        <w:t xml:space="preserve">is </w:t>
      </w:r>
      <w:r w:rsidR="00D8410B">
        <w:rPr>
          <w:szCs w:val="24"/>
        </w:rPr>
        <w:t xml:space="preserve">not </w:t>
      </w:r>
      <w:r w:rsidR="007C4769" w:rsidRPr="009A692A">
        <w:rPr>
          <w:szCs w:val="24"/>
        </w:rPr>
        <w:t>the Commission’s role to coordinate such investment.</w:t>
      </w:r>
    </w:p>
    <w:p w:rsidR="00F71336" w:rsidRPr="009A692A" w:rsidRDefault="00F71336" w:rsidP="006D5876">
      <w:pPr>
        <w:spacing w:after="200" w:line="276" w:lineRule="auto"/>
        <w:ind w:left="720"/>
        <w:rPr>
          <w:szCs w:val="24"/>
        </w:rPr>
      </w:pPr>
      <w:proofErr w:type="gramStart"/>
      <w:r w:rsidRPr="009A692A">
        <w:rPr>
          <w:b/>
          <w:i/>
          <w:szCs w:val="24"/>
        </w:rPr>
        <w:t xml:space="preserve">Identifying cost-benefit or other tests to be used </w:t>
      </w:r>
      <w:r w:rsidR="00874D4F" w:rsidRPr="009A692A">
        <w:rPr>
          <w:b/>
          <w:i/>
          <w:szCs w:val="24"/>
        </w:rPr>
        <w:t>to measure the public interest of utility investment.</w:t>
      </w:r>
      <w:proofErr w:type="gramEnd"/>
      <w:r w:rsidR="00874D4F" w:rsidRPr="009A692A">
        <w:rPr>
          <w:szCs w:val="24"/>
        </w:rPr>
        <w:t xml:space="preserve">  Previous questions and comments in this Docket discuss this issue at length.  Any utility programs should serve the public interest, as has been discussed</w:t>
      </w:r>
      <w:r w:rsidR="003D3544">
        <w:rPr>
          <w:szCs w:val="24"/>
        </w:rPr>
        <w:t>.  Policies set by the Commission should</w:t>
      </w:r>
      <w:r w:rsidR="00874D4F" w:rsidRPr="009A692A">
        <w:rPr>
          <w:szCs w:val="24"/>
        </w:rPr>
        <w:t xml:space="preserve"> </w:t>
      </w:r>
      <w:r w:rsidR="00D8410B" w:rsidRPr="009A692A">
        <w:rPr>
          <w:szCs w:val="24"/>
        </w:rPr>
        <w:t>clari</w:t>
      </w:r>
      <w:r w:rsidR="00D8410B">
        <w:rPr>
          <w:szCs w:val="24"/>
        </w:rPr>
        <w:t>f</w:t>
      </w:r>
      <w:r w:rsidR="00D8410B" w:rsidRPr="009A692A">
        <w:rPr>
          <w:szCs w:val="24"/>
        </w:rPr>
        <w:t xml:space="preserve">y </w:t>
      </w:r>
      <w:r w:rsidR="00874D4F" w:rsidRPr="009A692A">
        <w:rPr>
          <w:szCs w:val="24"/>
        </w:rPr>
        <w:t xml:space="preserve">how this benefit will be determined to assist </w:t>
      </w:r>
      <w:r w:rsidR="003D3544">
        <w:rPr>
          <w:szCs w:val="24"/>
        </w:rPr>
        <w:t xml:space="preserve">both the Commission and the utilities </w:t>
      </w:r>
      <w:r w:rsidR="00874D4F" w:rsidRPr="009A692A">
        <w:rPr>
          <w:szCs w:val="24"/>
        </w:rPr>
        <w:t>in evaluating different utility programs</w:t>
      </w:r>
      <w:r w:rsidR="00D8410B">
        <w:rPr>
          <w:szCs w:val="24"/>
        </w:rPr>
        <w:t xml:space="preserve">.  Specific utility </w:t>
      </w:r>
      <w:r w:rsidR="00D8410B">
        <w:rPr>
          <w:szCs w:val="24"/>
        </w:rPr>
        <w:lastRenderedPageBreak/>
        <w:t>programs may change over time, but the underlying evaluation of public benefit should not.</w:t>
      </w:r>
    </w:p>
    <w:p w:rsidR="006D5876" w:rsidRDefault="00D8410B" w:rsidP="002D7833">
      <w:pPr>
        <w:spacing w:after="200" w:line="276" w:lineRule="auto"/>
        <w:ind w:left="720"/>
        <w:rPr>
          <w:szCs w:val="24"/>
        </w:rPr>
      </w:pPr>
      <w:proofErr w:type="gramStart"/>
      <w:r>
        <w:rPr>
          <w:b/>
          <w:i/>
          <w:szCs w:val="24"/>
        </w:rPr>
        <w:t>Allowing</w:t>
      </w:r>
      <w:r w:rsidRPr="009A692A">
        <w:rPr>
          <w:b/>
          <w:i/>
          <w:szCs w:val="24"/>
        </w:rPr>
        <w:t xml:space="preserve"> </w:t>
      </w:r>
      <w:r w:rsidR="007C4769" w:rsidRPr="009A692A">
        <w:rPr>
          <w:b/>
          <w:i/>
          <w:szCs w:val="24"/>
        </w:rPr>
        <w:t>utilities to provide clear pricing to customers</w:t>
      </w:r>
      <w:r w:rsidR="003C29EA" w:rsidRPr="009A692A">
        <w:rPr>
          <w:b/>
          <w:i/>
          <w:szCs w:val="24"/>
        </w:rPr>
        <w:t xml:space="preserve"> for EV charging</w:t>
      </w:r>
      <w:r w:rsidR="007C4769" w:rsidRPr="009A692A">
        <w:rPr>
          <w:b/>
          <w:i/>
          <w:szCs w:val="24"/>
        </w:rPr>
        <w:t>.</w:t>
      </w:r>
      <w:proofErr w:type="gramEnd"/>
      <w:r w:rsidR="007C4769" w:rsidRPr="009A692A">
        <w:rPr>
          <w:szCs w:val="24"/>
        </w:rPr>
        <w:t xml:space="preserve">  While this is a clear part of current statutes</w:t>
      </w:r>
      <w:r w:rsidR="00F71336" w:rsidRPr="009A692A">
        <w:rPr>
          <w:szCs w:val="24"/>
        </w:rPr>
        <w:t xml:space="preserve"> for utility service</w:t>
      </w:r>
      <w:r w:rsidR="007C4769" w:rsidRPr="009A692A">
        <w:rPr>
          <w:szCs w:val="24"/>
        </w:rPr>
        <w:t xml:space="preserve">, </w:t>
      </w:r>
      <w:r w:rsidR="00181511" w:rsidRPr="009A692A">
        <w:rPr>
          <w:szCs w:val="24"/>
        </w:rPr>
        <w:t>current</w:t>
      </w:r>
      <w:r w:rsidR="007C4769" w:rsidRPr="009A692A">
        <w:rPr>
          <w:szCs w:val="24"/>
        </w:rPr>
        <w:t xml:space="preserve"> </w:t>
      </w:r>
      <w:r w:rsidR="003C29EA" w:rsidRPr="009A692A">
        <w:rPr>
          <w:szCs w:val="24"/>
        </w:rPr>
        <w:t>practices</w:t>
      </w:r>
      <w:r w:rsidR="007C4769" w:rsidRPr="009A692A">
        <w:rPr>
          <w:szCs w:val="24"/>
        </w:rPr>
        <w:t xml:space="preserve"> and rules governing utility bill</w:t>
      </w:r>
      <w:r w:rsidR="00181511" w:rsidRPr="009A692A">
        <w:rPr>
          <w:szCs w:val="24"/>
        </w:rPr>
        <w:t xml:space="preserve"> display</w:t>
      </w:r>
      <w:r w:rsidR="007C4769" w:rsidRPr="009A692A">
        <w:rPr>
          <w:szCs w:val="24"/>
        </w:rPr>
        <w:t xml:space="preserve"> </w:t>
      </w:r>
      <w:r w:rsidR="00181511" w:rsidRPr="009A692A">
        <w:rPr>
          <w:szCs w:val="24"/>
        </w:rPr>
        <w:t>may cause</w:t>
      </w:r>
      <w:r w:rsidR="007C4769" w:rsidRPr="009A692A">
        <w:rPr>
          <w:szCs w:val="24"/>
        </w:rPr>
        <w:t xml:space="preserve"> confusi</w:t>
      </w:r>
      <w:r w:rsidR="00181511" w:rsidRPr="009A692A">
        <w:rPr>
          <w:szCs w:val="24"/>
        </w:rPr>
        <w:t>on</w:t>
      </w:r>
      <w:r w:rsidR="007C4769" w:rsidRPr="009A692A">
        <w:rPr>
          <w:szCs w:val="24"/>
        </w:rPr>
        <w:t xml:space="preserve"> </w:t>
      </w:r>
      <w:r w:rsidR="00181511" w:rsidRPr="009A692A">
        <w:rPr>
          <w:szCs w:val="24"/>
        </w:rPr>
        <w:t>with</w:t>
      </w:r>
      <w:r w:rsidR="007C4769" w:rsidRPr="009A692A">
        <w:rPr>
          <w:szCs w:val="24"/>
        </w:rPr>
        <w:t xml:space="preserve"> customers</w:t>
      </w:r>
      <w:r w:rsidR="00B71B89" w:rsidRPr="009A692A">
        <w:rPr>
          <w:szCs w:val="24"/>
        </w:rPr>
        <w:t xml:space="preserve"> at a point of sale such as an electric vehicle charging station</w:t>
      </w:r>
      <w:r w:rsidR="007C4769" w:rsidRPr="009A692A">
        <w:rPr>
          <w:szCs w:val="24"/>
        </w:rPr>
        <w:t>.  Utilities should</w:t>
      </w:r>
      <w:r w:rsidR="00F71336" w:rsidRPr="009A692A">
        <w:rPr>
          <w:szCs w:val="24"/>
        </w:rPr>
        <w:t xml:space="preserve"> be</w:t>
      </w:r>
      <w:r w:rsidR="00181511" w:rsidRPr="009A692A">
        <w:rPr>
          <w:szCs w:val="24"/>
        </w:rPr>
        <w:t xml:space="preserve"> allowed flexibility and be</w:t>
      </w:r>
      <w:r w:rsidR="00F71336" w:rsidRPr="009A692A">
        <w:rPr>
          <w:szCs w:val="24"/>
        </w:rPr>
        <w:t xml:space="preserve"> encouraged to display pricing in formats </w:t>
      </w:r>
      <w:r w:rsidR="00181511" w:rsidRPr="009A692A">
        <w:rPr>
          <w:szCs w:val="24"/>
        </w:rPr>
        <w:t xml:space="preserve">that </w:t>
      </w:r>
      <w:r w:rsidR="003C29EA" w:rsidRPr="009A692A">
        <w:rPr>
          <w:szCs w:val="24"/>
        </w:rPr>
        <w:t xml:space="preserve">allow </w:t>
      </w:r>
      <w:r w:rsidR="00F71336" w:rsidRPr="009A692A">
        <w:rPr>
          <w:szCs w:val="24"/>
        </w:rPr>
        <w:t xml:space="preserve">customers and </w:t>
      </w:r>
      <w:r w:rsidR="003C29EA" w:rsidRPr="009A692A">
        <w:rPr>
          <w:szCs w:val="24"/>
        </w:rPr>
        <w:t xml:space="preserve">the public to </w:t>
      </w:r>
      <w:r w:rsidR="00F71336" w:rsidRPr="009A692A">
        <w:rPr>
          <w:szCs w:val="24"/>
        </w:rPr>
        <w:t>determine what it will cost them to charge in advance of arriving at a utility funded charging stations.  Given the relatively low number of public charging stations currently deployed, pricing transparency will allow customers to make informed choices.</w:t>
      </w:r>
      <w:r w:rsidR="00F5277E">
        <w:rPr>
          <w:szCs w:val="24"/>
        </w:rPr>
        <w:t xml:space="preserve"> </w:t>
      </w:r>
      <w:r w:rsidR="003D3544">
        <w:rPr>
          <w:szCs w:val="24"/>
        </w:rPr>
        <w:t xml:space="preserve"> There is existing rule support for flexibility in pricing </w:t>
      </w:r>
      <w:r w:rsidR="00F5277E">
        <w:rPr>
          <w:szCs w:val="24"/>
        </w:rPr>
        <w:t>in WAC 480-80-112(2)</w:t>
      </w:r>
      <w:r w:rsidR="003D3544">
        <w:rPr>
          <w:szCs w:val="24"/>
        </w:rPr>
        <w:t>, which</w:t>
      </w:r>
      <w:r w:rsidR="00F5277E">
        <w:rPr>
          <w:szCs w:val="24"/>
        </w:rPr>
        <w:t xml:space="preserve"> allow</w:t>
      </w:r>
      <w:r w:rsidR="003D3544">
        <w:rPr>
          <w:szCs w:val="24"/>
        </w:rPr>
        <w:t>s</w:t>
      </w:r>
      <w:r w:rsidR="00F5277E">
        <w:rPr>
          <w:szCs w:val="24"/>
        </w:rPr>
        <w:t xml:space="preserve"> for banded rate tariffs</w:t>
      </w:r>
      <w:r w:rsidR="00CB2999">
        <w:rPr>
          <w:szCs w:val="24"/>
        </w:rPr>
        <w:t xml:space="preserve"> for any nonresidential electric service that is subject to effective competition form energy suppliers not regulated by the Commis</w:t>
      </w:r>
      <w:r w:rsidR="006D5876">
        <w:rPr>
          <w:szCs w:val="24"/>
        </w:rPr>
        <w:t>s</w:t>
      </w:r>
      <w:r w:rsidR="00CB2999">
        <w:rPr>
          <w:szCs w:val="24"/>
        </w:rPr>
        <w:t>ion.</w:t>
      </w:r>
    </w:p>
    <w:p w:rsidR="006D5876" w:rsidRDefault="006D5876" w:rsidP="006D5876">
      <w:pPr>
        <w:spacing w:after="200" w:line="276" w:lineRule="auto"/>
        <w:rPr>
          <w:szCs w:val="24"/>
        </w:rPr>
      </w:pPr>
    </w:p>
    <w:p w:rsidR="00B71B89" w:rsidRPr="009A692A" w:rsidRDefault="00F71336" w:rsidP="006D5876">
      <w:pPr>
        <w:spacing w:after="200" w:line="276" w:lineRule="auto"/>
        <w:rPr>
          <w:szCs w:val="24"/>
        </w:rPr>
      </w:pPr>
      <w:r w:rsidRPr="009A692A">
        <w:rPr>
          <w:szCs w:val="24"/>
        </w:rPr>
        <w:t xml:space="preserve">In addition to these policies that the Commission should adopt, there are other </w:t>
      </w:r>
      <w:r w:rsidR="00B71B89" w:rsidRPr="009A692A">
        <w:rPr>
          <w:szCs w:val="24"/>
        </w:rPr>
        <w:t xml:space="preserve">policy </w:t>
      </w:r>
      <w:r w:rsidRPr="009A692A">
        <w:rPr>
          <w:szCs w:val="24"/>
        </w:rPr>
        <w:t xml:space="preserve">issues </w:t>
      </w:r>
      <w:r w:rsidR="00D8410B">
        <w:rPr>
          <w:szCs w:val="24"/>
        </w:rPr>
        <w:t>in which</w:t>
      </w:r>
      <w:r w:rsidR="00D8410B" w:rsidRPr="009A692A">
        <w:rPr>
          <w:szCs w:val="24"/>
        </w:rPr>
        <w:t xml:space="preserve"> </w:t>
      </w:r>
      <w:r w:rsidRPr="009A692A">
        <w:rPr>
          <w:szCs w:val="24"/>
        </w:rPr>
        <w:t>PSE encourages the Commission to continue to be engaged</w:t>
      </w:r>
      <w:r w:rsidR="00B71B89" w:rsidRPr="009A692A">
        <w:rPr>
          <w:szCs w:val="24"/>
        </w:rPr>
        <w:t xml:space="preserve">.  </w:t>
      </w:r>
      <w:r w:rsidRPr="009A692A">
        <w:rPr>
          <w:szCs w:val="24"/>
        </w:rPr>
        <w:t xml:space="preserve"> </w:t>
      </w:r>
      <w:r w:rsidR="003C29EA" w:rsidRPr="009A692A">
        <w:rPr>
          <w:szCs w:val="24"/>
        </w:rPr>
        <w:t>F</w:t>
      </w:r>
      <w:r w:rsidRPr="009A692A">
        <w:rPr>
          <w:szCs w:val="24"/>
        </w:rPr>
        <w:t>ormal polic</w:t>
      </w:r>
      <w:r w:rsidR="003C29EA" w:rsidRPr="009A692A">
        <w:rPr>
          <w:szCs w:val="24"/>
        </w:rPr>
        <w:t>ies</w:t>
      </w:r>
      <w:r w:rsidRPr="009A692A">
        <w:rPr>
          <w:szCs w:val="24"/>
        </w:rPr>
        <w:t xml:space="preserve"> from the Commission </w:t>
      </w:r>
      <w:r w:rsidR="003C29EA" w:rsidRPr="009A692A">
        <w:rPr>
          <w:szCs w:val="24"/>
        </w:rPr>
        <w:t>are not</w:t>
      </w:r>
      <w:r w:rsidRPr="009A692A">
        <w:rPr>
          <w:szCs w:val="24"/>
        </w:rPr>
        <w:t xml:space="preserve"> necessary at this time</w:t>
      </w:r>
      <w:r w:rsidR="00181511" w:rsidRPr="009A692A">
        <w:rPr>
          <w:szCs w:val="24"/>
        </w:rPr>
        <w:t xml:space="preserve"> for the issues discussed below. </w:t>
      </w:r>
      <w:r w:rsidR="00B71B89" w:rsidRPr="009A692A">
        <w:rPr>
          <w:szCs w:val="24"/>
        </w:rPr>
        <w:t xml:space="preserve"> </w:t>
      </w:r>
      <w:r w:rsidR="00181511" w:rsidRPr="009A692A">
        <w:rPr>
          <w:szCs w:val="24"/>
        </w:rPr>
        <w:t>M</w:t>
      </w:r>
      <w:r w:rsidR="00B71B89" w:rsidRPr="009A692A">
        <w:rPr>
          <w:szCs w:val="24"/>
        </w:rPr>
        <w:t>any of these issues are either part of existing oversight of the utilities by the Commission or include parties and statues outside that of utility regulation</w:t>
      </w:r>
      <w:r w:rsidRPr="009A692A">
        <w:rPr>
          <w:szCs w:val="24"/>
        </w:rPr>
        <w:t>.</w:t>
      </w:r>
      <w:r w:rsidR="00874D4F" w:rsidRPr="009A692A">
        <w:rPr>
          <w:szCs w:val="24"/>
        </w:rPr>
        <w:t xml:space="preserve">  These </w:t>
      </w:r>
      <w:r w:rsidR="00B71B89" w:rsidRPr="009A692A">
        <w:rPr>
          <w:szCs w:val="24"/>
        </w:rPr>
        <w:t xml:space="preserve">policy issues </w:t>
      </w:r>
      <w:r w:rsidR="00874D4F" w:rsidRPr="009A692A">
        <w:rPr>
          <w:szCs w:val="24"/>
        </w:rPr>
        <w:t>include</w:t>
      </w:r>
      <w:r w:rsidR="00B71B89" w:rsidRPr="009A692A">
        <w:rPr>
          <w:szCs w:val="24"/>
        </w:rPr>
        <w:t>:</w:t>
      </w:r>
    </w:p>
    <w:p w:rsidR="00B71B89" w:rsidRPr="009A692A" w:rsidRDefault="00B71B89" w:rsidP="006D5876">
      <w:pPr>
        <w:pStyle w:val="ListParagraph"/>
        <w:numPr>
          <w:ilvl w:val="0"/>
          <w:numId w:val="9"/>
        </w:numPr>
        <w:spacing w:after="200" w:line="276" w:lineRule="auto"/>
        <w:rPr>
          <w:szCs w:val="24"/>
        </w:rPr>
      </w:pPr>
      <w:r w:rsidRPr="009A692A">
        <w:rPr>
          <w:szCs w:val="24"/>
        </w:rPr>
        <w:t>I</w:t>
      </w:r>
      <w:r w:rsidR="00874D4F" w:rsidRPr="009A692A">
        <w:rPr>
          <w:szCs w:val="24"/>
        </w:rPr>
        <w:t xml:space="preserve">nteroperability or universal access to charging </w:t>
      </w:r>
      <w:r w:rsidRPr="009A692A">
        <w:rPr>
          <w:szCs w:val="24"/>
        </w:rPr>
        <w:t>equipment;</w:t>
      </w:r>
    </w:p>
    <w:p w:rsidR="00B71B89" w:rsidRPr="009A692A" w:rsidRDefault="00B71B89" w:rsidP="006D5876">
      <w:pPr>
        <w:pStyle w:val="ListParagraph"/>
        <w:numPr>
          <w:ilvl w:val="0"/>
          <w:numId w:val="9"/>
        </w:numPr>
        <w:spacing w:after="200" w:line="276" w:lineRule="auto"/>
        <w:rPr>
          <w:szCs w:val="24"/>
        </w:rPr>
      </w:pPr>
      <w:r w:rsidRPr="009A692A">
        <w:rPr>
          <w:szCs w:val="24"/>
        </w:rPr>
        <w:t>R</w:t>
      </w:r>
      <w:r w:rsidR="00874D4F" w:rsidRPr="009A692A">
        <w:rPr>
          <w:szCs w:val="24"/>
        </w:rPr>
        <w:t xml:space="preserve">eporting of charging station </w:t>
      </w:r>
      <w:r w:rsidR="00995058">
        <w:rPr>
          <w:szCs w:val="24"/>
        </w:rPr>
        <w:t xml:space="preserve">siting and </w:t>
      </w:r>
      <w:r w:rsidR="00874D4F" w:rsidRPr="009A692A">
        <w:rPr>
          <w:szCs w:val="24"/>
        </w:rPr>
        <w:t>utilization to aid in effi</w:t>
      </w:r>
      <w:r w:rsidRPr="009A692A">
        <w:rPr>
          <w:szCs w:val="24"/>
        </w:rPr>
        <w:t>cient infrastructure planning</w:t>
      </w:r>
      <w:r w:rsidR="00995058">
        <w:rPr>
          <w:szCs w:val="24"/>
        </w:rPr>
        <w:t>, especially when utility or public funds are used to support the infrastructure</w:t>
      </w:r>
      <w:r w:rsidRPr="009A692A">
        <w:rPr>
          <w:szCs w:val="24"/>
        </w:rPr>
        <w:t>;</w:t>
      </w:r>
    </w:p>
    <w:p w:rsidR="00B71B89" w:rsidRPr="009A692A" w:rsidRDefault="00B71B89" w:rsidP="006D5876">
      <w:pPr>
        <w:pStyle w:val="ListParagraph"/>
        <w:numPr>
          <w:ilvl w:val="0"/>
          <w:numId w:val="9"/>
        </w:numPr>
        <w:spacing w:after="200" w:line="276" w:lineRule="auto"/>
        <w:rPr>
          <w:szCs w:val="24"/>
        </w:rPr>
      </w:pPr>
      <w:r w:rsidRPr="009A692A">
        <w:rPr>
          <w:szCs w:val="24"/>
        </w:rPr>
        <w:t>U</w:t>
      </w:r>
      <w:r w:rsidR="00874D4F" w:rsidRPr="009A692A">
        <w:rPr>
          <w:szCs w:val="24"/>
        </w:rPr>
        <w:t>tility engagement of its customers who drive electric vehicles to assist with program design</w:t>
      </w:r>
      <w:r w:rsidRPr="009A692A">
        <w:rPr>
          <w:szCs w:val="24"/>
        </w:rPr>
        <w:t>;</w:t>
      </w:r>
    </w:p>
    <w:p w:rsidR="00B71B89" w:rsidRPr="009A692A" w:rsidRDefault="006D5876" w:rsidP="006D5876">
      <w:pPr>
        <w:pStyle w:val="ListParagraph"/>
        <w:numPr>
          <w:ilvl w:val="0"/>
          <w:numId w:val="9"/>
        </w:numPr>
        <w:spacing w:after="200" w:line="276" w:lineRule="auto"/>
        <w:rPr>
          <w:szCs w:val="24"/>
        </w:rPr>
      </w:pPr>
      <w:r>
        <w:rPr>
          <w:szCs w:val="24"/>
        </w:rPr>
        <w:t>Clear and documented</w:t>
      </w:r>
      <w:r w:rsidR="00B71B89" w:rsidRPr="009A692A">
        <w:rPr>
          <w:szCs w:val="24"/>
        </w:rPr>
        <w:t xml:space="preserve"> procurement processes by utilities, and;</w:t>
      </w:r>
    </w:p>
    <w:p w:rsidR="00341EC0" w:rsidRPr="009A692A" w:rsidRDefault="00B71B89" w:rsidP="006D5876">
      <w:pPr>
        <w:pStyle w:val="ListParagraph"/>
        <w:numPr>
          <w:ilvl w:val="0"/>
          <w:numId w:val="9"/>
        </w:numPr>
        <w:spacing w:after="200" w:line="276" w:lineRule="auto"/>
        <w:rPr>
          <w:szCs w:val="24"/>
        </w:rPr>
      </w:pPr>
      <w:r w:rsidRPr="009A692A">
        <w:rPr>
          <w:szCs w:val="24"/>
        </w:rPr>
        <w:t>Program des</w:t>
      </w:r>
      <w:bookmarkStart w:id="0" w:name="_GoBack"/>
      <w:bookmarkEnd w:id="0"/>
      <w:r w:rsidRPr="009A692A">
        <w:rPr>
          <w:szCs w:val="24"/>
        </w:rPr>
        <w:t>ign that considers technology evolution</w:t>
      </w:r>
      <w:r w:rsidR="00874D4F" w:rsidRPr="009A692A">
        <w:rPr>
          <w:szCs w:val="24"/>
        </w:rPr>
        <w:t>.</w:t>
      </w:r>
      <w:r w:rsidRPr="009A692A">
        <w:rPr>
          <w:szCs w:val="24"/>
        </w:rPr>
        <w:t xml:space="preserve"> </w:t>
      </w:r>
    </w:p>
    <w:p w:rsidR="00B71B89" w:rsidRPr="009A692A" w:rsidRDefault="00B71B89" w:rsidP="006D5876">
      <w:pPr>
        <w:pStyle w:val="PlainText"/>
        <w:spacing w:after="200"/>
        <w:rPr>
          <w:rFonts w:ascii="Times New Roman" w:hAnsi="Times New Roman" w:cs="Times New Roman"/>
          <w:sz w:val="24"/>
          <w:szCs w:val="24"/>
        </w:rPr>
      </w:pPr>
    </w:p>
    <w:p w:rsidR="006D5876" w:rsidRDefault="006D5876" w:rsidP="006D5876">
      <w:pPr>
        <w:spacing w:after="200"/>
        <w:rPr>
          <w:szCs w:val="24"/>
        </w:rPr>
      </w:pPr>
    </w:p>
    <w:p w:rsidR="006D5876" w:rsidRDefault="006D5876" w:rsidP="006D5876">
      <w:pPr>
        <w:spacing w:after="200"/>
        <w:rPr>
          <w:szCs w:val="24"/>
        </w:rPr>
      </w:pPr>
    </w:p>
    <w:p w:rsidR="006D5876" w:rsidRDefault="006D5876" w:rsidP="006D5876">
      <w:pPr>
        <w:spacing w:after="200"/>
        <w:rPr>
          <w:szCs w:val="24"/>
        </w:rPr>
      </w:pPr>
    </w:p>
    <w:p w:rsidR="00BE0E91" w:rsidRPr="009A692A" w:rsidRDefault="00286134" w:rsidP="006D5876">
      <w:pPr>
        <w:spacing w:after="200"/>
        <w:rPr>
          <w:szCs w:val="24"/>
        </w:rPr>
      </w:pPr>
      <w:r w:rsidRPr="009A692A">
        <w:rPr>
          <w:szCs w:val="24"/>
        </w:rPr>
        <w:t xml:space="preserve">PSE appreciates </w:t>
      </w:r>
      <w:r w:rsidR="0084690A" w:rsidRPr="009A692A">
        <w:rPr>
          <w:szCs w:val="24"/>
        </w:rPr>
        <w:t xml:space="preserve">the </w:t>
      </w:r>
      <w:r w:rsidRPr="009A692A">
        <w:rPr>
          <w:szCs w:val="24"/>
        </w:rPr>
        <w:t>opportunity to provide the</w:t>
      </w:r>
      <w:r w:rsidR="00F773E3" w:rsidRPr="009A692A">
        <w:rPr>
          <w:szCs w:val="24"/>
        </w:rPr>
        <w:t>se</w:t>
      </w:r>
      <w:r w:rsidRPr="009A692A">
        <w:rPr>
          <w:szCs w:val="24"/>
        </w:rPr>
        <w:t xml:space="preserve"> </w:t>
      </w:r>
      <w:r w:rsidR="00557437" w:rsidRPr="009A692A">
        <w:rPr>
          <w:szCs w:val="24"/>
        </w:rPr>
        <w:t xml:space="preserve">responses </w:t>
      </w:r>
      <w:r w:rsidR="00246481" w:rsidRPr="009A692A">
        <w:rPr>
          <w:szCs w:val="24"/>
        </w:rPr>
        <w:t xml:space="preserve">to </w:t>
      </w:r>
      <w:r w:rsidR="00557437" w:rsidRPr="009A692A">
        <w:rPr>
          <w:szCs w:val="24"/>
        </w:rPr>
        <w:t xml:space="preserve">the questions </w:t>
      </w:r>
      <w:r w:rsidRPr="009A692A">
        <w:rPr>
          <w:szCs w:val="24"/>
        </w:rPr>
        <w:t xml:space="preserve">identified above in the Notice of Opportunity to File Written Comments.  </w:t>
      </w:r>
      <w:r w:rsidR="003A3E45" w:rsidRPr="009A692A">
        <w:rPr>
          <w:szCs w:val="24"/>
        </w:rPr>
        <w:t xml:space="preserve">Please contact </w:t>
      </w:r>
      <w:r w:rsidR="000605C5" w:rsidRPr="009A692A">
        <w:rPr>
          <w:szCs w:val="24"/>
        </w:rPr>
        <w:t>Nate Hill, Regulatory Affairs Initiatives Manager</w:t>
      </w:r>
      <w:r w:rsidR="003A3E45" w:rsidRPr="009A692A">
        <w:rPr>
          <w:szCs w:val="24"/>
        </w:rPr>
        <w:t xml:space="preserve"> at (</w:t>
      </w:r>
      <w:r w:rsidR="009177F6" w:rsidRPr="009A692A">
        <w:rPr>
          <w:szCs w:val="24"/>
        </w:rPr>
        <w:t>425)</w:t>
      </w:r>
      <w:r w:rsidR="000605C5" w:rsidRPr="009A692A">
        <w:rPr>
          <w:szCs w:val="24"/>
        </w:rPr>
        <w:t xml:space="preserve"> 457-5524</w:t>
      </w:r>
      <w:r w:rsidR="009177F6" w:rsidRPr="009A692A">
        <w:rPr>
          <w:szCs w:val="24"/>
        </w:rPr>
        <w:t xml:space="preserve"> </w:t>
      </w:r>
      <w:r w:rsidR="00AB7737" w:rsidRPr="009A692A">
        <w:rPr>
          <w:szCs w:val="24"/>
        </w:rPr>
        <w:t xml:space="preserve">or </w:t>
      </w:r>
      <w:r w:rsidR="00DD4ECB" w:rsidRPr="009A692A">
        <w:rPr>
          <w:szCs w:val="24"/>
        </w:rPr>
        <w:t xml:space="preserve">myself </w:t>
      </w:r>
      <w:r w:rsidR="00AB7737" w:rsidRPr="009A692A">
        <w:rPr>
          <w:szCs w:val="24"/>
        </w:rPr>
        <w:t xml:space="preserve">at (425) </w:t>
      </w:r>
      <w:r w:rsidR="0063515C" w:rsidRPr="009A692A">
        <w:rPr>
          <w:szCs w:val="24"/>
        </w:rPr>
        <w:t>456</w:t>
      </w:r>
      <w:r w:rsidR="00AB7737" w:rsidRPr="009A692A">
        <w:rPr>
          <w:szCs w:val="24"/>
        </w:rPr>
        <w:t>-</w:t>
      </w:r>
      <w:r w:rsidR="0063515C" w:rsidRPr="009A692A">
        <w:rPr>
          <w:szCs w:val="24"/>
        </w:rPr>
        <w:t>2110</w:t>
      </w:r>
      <w:r w:rsidR="00AB7737" w:rsidRPr="009A692A">
        <w:rPr>
          <w:szCs w:val="24"/>
        </w:rPr>
        <w:t xml:space="preserve"> for additional information about this filing.</w:t>
      </w:r>
    </w:p>
    <w:p w:rsidR="008901F0" w:rsidRPr="009A692A" w:rsidRDefault="008901F0" w:rsidP="008868BA">
      <w:pPr>
        <w:pStyle w:val="LetterSignature"/>
        <w:keepNext w:val="0"/>
        <w:keepLines w:val="0"/>
        <w:ind w:left="4320"/>
        <w:rPr>
          <w:szCs w:val="24"/>
        </w:rPr>
      </w:pPr>
    </w:p>
    <w:p w:rsidR="00442911" w:rsidRPr="009A692A" w:rsidRDefault="003A3E45" w:rsidP="008868BA">
      <w:pPr>
        <w:pStyle w:val="LetterSignature"/>
        <w:keepNext w:val="0"/>
        <w:keepLines w:val="0"/>
        <w:ind w:left="4320"/>
        <w:rPr>
          <w:szCs w:val="24"/>
        </w:rPr>
      </w:pPr>
      <w:r w:rsidRPr="009A692A">
        <w:rPr>
          <w:szCs w:val="24"/>
        </w:rPr>
        <w:t>Sincerely</w:t>
      </w:r>
      <w:r w:rsidR="00442911" w:rsidRPr="009A692A">
        <w:rPr>
          <w:szCs w:val="24"/>
        </w:rPr>
        <w:t>,</w:t>
      </w:r>
    </w:p>
    <w:p w:rsidR="009177F6" w:rsidRPr="009A692A" w:rsidRDefault="009177F6" w:rsidP="008868BA">
      <w:pPr>
        <w:pStyle w:val="LetterSignature"/>
        <w:keepNext w:val="0"/>
        <w:keepLines w:val="0"/>
        <w:ind w:left="4320"/>
        <w:rPr>
          <w:szCs w:val="24"/>
        </w:rPr>
      </w:pPr>
    </w:p>
    <w:p w:rsidR="003C29EA" w:rsidRPr="009A692A" w:rsidRDefault="003C29EA" w:rsidP="008868BA">
      <w:pPr>
        <w:pStyle w:val="LetterSignature"/>
        <w:keepNext w:val="0"/>
        <w:keepLines w:val="0"/>
        <w:ind w:left="4320"/>
        <w:rPr>
          <w:szCs w:val="24"/>
        </w:rPr>
      </w:pPr>
    </w:p>
    <w:p w:rsidR="00B410CB" w:rsidRPr="009A692A" w:rsidRDefault="00B410CB" w:rsidP="008868BA">
      <w:pPr>
        <w:pStyle w:val="LetterSignature"/>
        <w:keepNext w:val="0"/>
        <w:keepLines w:val="0"/>
        <w:ind w:left="4320"/>
        <w:rPr>
          <w:szCs w:val="24"/>
        </w:rPr>
      </w:pPr>
    </w:p>
    <w:p w:rsidR="003A3E45" w:rsidRPr="009A692A" w:rsidRDefault="003A3E45" w:rsidP="008868BA">
      <w:pPr>
        <w:pStyle w:val="LetterSignature"/>
        <w:keepNext w:val="0"/>
        <w:keepLines w:val="0"/>
        <w:ind w:left="4320"/>
        <w:rPr>
          <w:szCs w:val="24"/>
        </w:rPr>
      </w:pPr>
      <w:r w:rsidRPr="009A692A">
        <w:rPr>
          <w:szCs w:val="24"/>
        </w:rPr>
        <w:t>Ken Johnson</w:t>
      </w:r>
    </w:p>
    <w:p w:rsidR="006639E9" w:rsidRPr="009A692A" w:rsidRDefault="003A3E45" w:rsidP="008868BA">
      <w:pPr>
        <w:pStyle w:val="LetterSignature"/>
        <w:keepNext w:val="0"/>
        <w:keepLines w:val="0"/>
        <w:ind w:left="4320"/>
        <w:rPr>
          <w:szCs w:val="24"/>
        </w:rPr>
      </w:pPr>
      <w:r w:rsidRPr="009A692A">
        <w:rPr>
          <w:szCs w:val="24"/>
        </w:rPr>
        <w:t>Di</w:t>
      </w:r>
      <w:r w:rsidR="00B410CB" w:rsidRPr="009A692A">
        <w:rPr>
          <w:szCs w:val="24"/>
        </w:rPr>
        <w:t>rector, State Regulatory Affairs</w:t>
      </w:r>
    </w:p>
    <w:p w:rsidR="00B410CB" w:rsidRPr="009A692A" w:rsidRDefault="00B410CB" w:rsidP="003A0736">
      <w:pPr>
        <w:pStyle w:val="LetterSignature"/>
        <w:keepNext w:val="0"/>
        <w:keepLines w:val="0"/>
        <w:ind w:left="4320"/>
        <w:rPr>
          <w:szCs w:val="24"/>
        </w:rPr>
      </w:pPr>
    </w:p>
    <w:p w:rsidR="00E01766" w:rsidRPr="009A692A" w:rsidRDefault="00352C5F" w:rsidP="00C52E7D">
      <w:pPr>
        <w:pStyle w:val="PlainText"/>
        <w:widowControl w:val="0"/>
        <w:rPr>
          <w:rFonts w:ascii="Times New Roman" w:hAnsi="Times New Roman" w:cs="Times New Roman"/>
          <w:b/>
          <w:sz w:val="24"/>
          <w:szCs w:val="24"/>
        </w:rPr>
      </w:pPr>
      <w:r w:rsidRPr="009A692A">
        <w:rPr>
          <w:rFonts w:ascii="Times New Roman" w:hAnsi="Times New Roman" w:cs="Times New Roman"/>
          <w:sz w:val="24"/>
          <w:szCs w:val="24"/>
        </w:rPr>
        <w:t>cc:  </w:t>
      </w:r>
      <w:r w:rsidR="003C29EA" w:rsidRPr="009A692A" w:rsidDel="003C29EA">
        <w:rPr>
          <w:rFonts w:ascii="Times New Roman" w:hAnsi="Times New Roman" w:cs="Times New Roman"/>
          <w:sz w:val="24"/>
          <w:szCs w:val="24"/>
        </w:rPr>
        <w:t xml:space="preserve"> </w:t>
      </w:r>
      <w:r w:rsidR="00503A21" w:rsidRPr="009A692A">
        <w:rPr>
          <w:rFonts w:ascii="Times New Roman" w:hAnsi="Times New Roman" w:cs="Times New Roman"/>
          <w:sz w:val="24"/>
          <w:szCs w:val="24"/>
        </w:rPr>
        <w:t>Sheree Carson</w:t>
      </w:r>
    </w:p>
    <w:sectPr w:rsidR="00E01766" w:rsidRPr="009A692A" w:rsidSect="008901F0">
      <w:headerReference w:type="default" r:id="rId13"/>
      <w:headerReference w:type="first" r:id="rId14"/>
      <w:pgSz w:w="12240" w:h="15840" w:code="1"/>
      <w:pgMar w:top="2160" w:right="1440" w:bottom="1800" w:left="1440" w:header="1440" w:footer="115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C5C" w:rsidRDefault="00574C5C" w:rsidP="00442911">
      <w:r>
        <w:separator/>
      </w:r>
    </w:p>
  </w:endnote>
  <w:endnote w:type="continuationSeparator" w:id="0">
    <w:p w:rsidR="00574C5C" w:rsidRDefault="00574C5C" w:rsidP="0044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C5C" w:rsidRDefault="00574C5C" w:rsidP="00442911">
      <w:r>
        <w:separator/>
      </w:r>
    </w:p>
  </w:footnote>
  <w:footnote w:type="continuationSeparator" w:id="0">
    <w:p w:rsidR="00574C5C" w:rsidRDefault="00574C5C" w:rsidP="00442911">
      <w:r>
        <w:continuationSeparator/>
      </w:r>
    </w:p>
  </w:footnote>
  <w:footnote w:id="1">
    <w:p w:rsidR="00B479E8" w:rsidRDefault="00B479E8">
      <w:pPr>
        <w:pStyle w:val="FootnoteText"/>
      </w:pPr>
      <w:r>
        <w:rPr>
          <w:rStyle w:val="FootnoteReference"/>
        </w:rPr>
        <w:footnoteRef/>
      </w:r>
      <w:r>
        <w:t xml:space="preserve"> </w:t>
      </w:r>
      <w:r w:rsidRPr="00B479E8">
        <w:t>http://leg.wa.gov/JTC/Documents/Studies/EV/FinalReport_EVChargingNetworksWEB.pdf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82" w:rsidRDefault="00D74BC0">
    <w:pPr>
      <w:pStyle w:val="Header"/>
    </w:pPr>
    <w:r>
      <w:t>Mr. Steven V. King</w:t>
    </w:r>
  </w:p>
  <w:p w:rsidR="00D74BC0" w:rsidRDefault="00B71B89">
    <w:pPr>
      <w:pStyle w:val="Header"/>
      <w:rPr>
        <w:noProof/>
      </w:rPr>
    </w:pPr>
    <w:r>
      <w:t>November 23</w:t>
    </w:r>
    <w:r w:rsidR="00D65281">
      <w:t>, 2016</w:t>
    </w:r>
    <w:r w:rsidR="00D74BC0">
      <w:br/>
      <w:t xml:space="preserve">Page </w:t>
    </w:r>
    <w:r w:rsidR="00D74BC0">
      <w:fldChar w:fldCharType="begin"/>
    </w:r>
    <w:r w:rsidR="00D74BC0">
      <w:instrText xml:space="preserve"> PAGE   \* MERGEFORMAT </w:instrText>
    </w:r>
    <w:r w:rsidR="00D74BC0">
      <w:fldChar w:fldCharType="separate"/>
    </w:r>
    <w:r w:rsidR="002D7833">
      <w:rPr>
        <w:noProof/>
      </w:rPr>
      <w:t>2</w:t>
    </w:r>
    <w:r w:rsidR="00D74BC0">
      <w:rPr>
        <w:noProof/>
      </w:rPr>
      <w:fldChar w:fldCharType="end"/>
    </w:r>
  </w:p>
  <w:p w:rsidR="00D74BC0" w:rsidRDefault="00D74BC0">
    <w:pPr>
      <w:pStyle w:val="Header"/>
    </w:pPr>
  </w:p>
  <w:p w:rsidR="00D74BC0" w:rsidRDefault="00D74BC0">
    <w:pPr>
      <w:pStyle w:val="Header"/>
    </w:pPr>
  </w:p>
  <w:p w:rsidR="00D74BC0" w:rsidRDefault="00D74B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BC0" w:rsidRDefault="00D74BC0" w:rsidP="008901F0">
    <w:pPr>
      <w:pStyle w:val="Header"/>
    </w:pPr>
    <w:r>
      <w:rPr>
        <w:noProof/>
        <w:szCs w:val="24"/>
      </w:rPr>
      <w:drawing>
        <wp:anchor distT="0" distB="0" distL="114300" distR="114300" simplePos="0" relativeHeight="251657216" behindDoc="0" locked="0" layoutInCell="1" allowOverlap="1" wp14:anchorId="19D1954D" wp14:editId="18595E14">
          <wp:simplePos x="0" y="0"/>
          <wp:positionH relativeFrom="column">
            <wp:posOffset>-66675</wp:posOffset>
          </wp:positionH>
          <wp:positionV relativeFrom="paragraph">
            <wp:posOffset>-53975</wp:posOffset>
          </wp:positionV>
          <wp:extent cx="2705100" cy="1028700"/>
          <wp:effectExtent l="0" t="0" r="0" b="0"/>
          <wp:wrapNone/>
          <wp:docPr id="10" name="Picture 10"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rsidR="00D74BC0" w:rsidRPr="00B410CB" w:rsidRDefault="00D74BC0" w:rsidP="00B41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3BE4"/>
    <w:multiLevelType w:val="hybridMultilevel"/>
    <w:tmpl w:val="4A24C0A4"/>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52FD4"/>
    <w:multiLevelType w:val="hybridMultilevel"/>
    <w:tmpl w:val="E3E4310C"/>
    <w:lvl w:ilvl="0" w:tplc="BA946BFA">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07773"/>
    <w:multiLevelType w:val="hybridMultilevel"/>
    <w:tmpl w:val="8A24E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596E72"/>
    <w:multiLevelType w:val="hybridMultilevel"/>
    <w:tmpl w:val="E170487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2C1746"/>
    <w:multiLevelType w:val="hybridMultilevel"/>
    <w:tmpl w:val="FDFAEF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2DD0AF1"/>
    <w:multiLevelType w:val="hybridMultilevel"/>
    <w:tmpl w:val="C58E91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37C49B4"/>
    <w:multiLevelType w:val="hybridMultilevel"/>
    <w:tmpl w:val="72C092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426425A"/>
    <w:multiLevelType w:val="hybridMultilevel"/>
    <w:tmpl w:val="08ECA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AB65BE"/>
    <w:multiLevelType w:val="hybridMultilevel"/>
    <w:tmpl w:val="EF2C32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4"/>
  </w:num>
  <w:num w:numId="6">
    <w:abstractNumId w:val="5"/>
  </w:num>
  <w:num w:numId="7">
    <w:abstractNumId w:val="6"/>
  </w:num>
  <w:num w:numId="8">
    <w:abstractNumId w:val="0"/>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11"/>
    <w:rsid w:val="00001418"/>
    <w:rsid w:val="0000627E"/>
    <w:rsid w:val="00006BF4"/>
    <w:rsid w:val="00010DA9"/>
    <w:rsid w:val="00025CB4"/>
    <w:rsid w:val="00030BA0"/>
    <w:rsid w:val="00031506"/>
    <w:rsid w:val="0003568D"/>
    <w:rsid w:val="00043DF2"/>
    <w:rsid w:val="000605C5"/>
    <w:rsid w:val="0006119D"/>
    <w:rsid w:val="00061488"/>
    <w:rsid w:val="00070E31"/>
    <w:rsid w:val="00071B78"/>
    <w:rsid w:val="00073309"/>
    <w:rsid w:val="00074007"/>
    <w:rsid w:val="00074EA7"/>
    <w:rsid w:val="00080981"/>
    <w:rsid w:val="00081B03"/>
    <w:rsid w:val="0009002C"/>
    <w:rsid w:val="000969AC"/>
    <w:rsid w:val="00096F74"/>
    <w:rsid w:val="00097B39"/>
    <w:rsid w:val="000A000A"/>
    <w:rsid w:val="000A166C"/>
    <w:rsid w:val="000A4096"/>
    <w:rsid w:val="000B33E1"/>
    <w:rsid w:val="000B3DE9"/>
    <w:rsid w:val="000B69E2"/>
    <w:rsid w:val="000C3776"/>
    <w:rsid w:val="000D0622"/>
    <w:rsid w:val="000D3B6C"/>
    <w:rsid w:val="000E0D55"/>
    <w:rsid w:val="000E2339"/>
    <w:rsid w:val="000E6FA5"/>
    <w:rsid w:val="00100F01"/>
    <w:rsid w:val="00101FF5"/>
    <w:rsid w:val="00104A50"/>
    <w:rsid w:val="001073D7"/>
    <w:rsid w:val="001236EA"/>
    <w:rsid w:val="0012555D"/>
    <w:rsid w:val="00125892"/>
    <w:rsid w:val="00125B03"/>
    <w:rsid w:val="00146BDA"/>
    <w:rsid w:val="00153ABA"/>
    <w:rsid w:val="00153CB3"/>
    <w:rsid w:val="001622C9"/>
    <w:rsid w:val="00162C1B"/>
    <w:rsid w:val="001663B9"/>
    <w:rsid w:val="00174FBB"/>
    <w:rsid w:val="00175168"/>
    <w:rsid w:val="00175960"/>
    <w:rsid w:val="00176DD1"/>
    <w:rsid w:val="00177D56"/>
    <w:rsid w:val="00181511"/>
    <w:rsid w:val="001850CD"/>
    <w:rsid w:val="00191749"/>
    <w:rsid w:val="00194C44"/>
    <w:rsid w:val="00194FFA"/>
    <w:rsid w:val="00196E4E"/>
    <w:rsid w:val="001A486F"/>
    <w:rsid w:val="001B65B1"/>
    <w:rsid w:val="001C45AF"/>
    <w:rsid w:val="001C5F4E"/>
    <w:rsid w:val="001C6062"/>
    <w:rsid w:val="001D0AC2"/>
    <w:rsid w:val="001D14ED"/>
    <w:rsid w:val="001E6335"/>
    <w:rsid w:val="00205F7F"/>
    <w:rsid w:val="00205FF7"/>
    <w:rsid w:val="002071DD"/>
    <w:rsid w:val="00212C7B"/>
    <w:rsid w:val="00212E4D"/>
    <w:rsid w:val="00227419"/>
    <w:rsid w:val="00227629"/>
    <w:rsid w:val="00227A65"/>
    <w:rsid w:val="00235598"/>
    <w:rsid w:val="00235ED6"/>
    <w:rsid w:val="002364E9"/>
    <w:rsid w:val="00236B6E"/>
    <w:rsid w:val="002404F7"/>
    <w:rsid w:val="002429EE"/>
    <w:rsid w:val="002435EC"/>
    <w:rsid w:val="00243691"/>
    <w:rsid w:val="00246212"/>
    <w:rsid w:val="00246481"/>
    <w:rsid w:val="0024707B"/>
    <w:rsid w:val="002476B8"/>
    <w:rsid w:val="00255A9F"/>
    <w:rsid w:val="002625A9"/>
    <w:rsid w:val="00265E20"/>
    <w:rsid w:val="00275D26"/>
    <w:rsid w:val="00286134"/>
    <w:rsid w:val="002960E6"/>
    <w:rsid w:val="0029709E"/>
    <w:rsid w:val="002A088C"/>
    <w:rsid w:val="002A3591"/>
    <w:rsid w:val="002B3EF8"/>
    <w:rsid w:val="002B40EF"/>
    <w:rsid w:val="002B4AE5"/>
    <w:rsid w:val="002C027E"/>
    <w:rsid w:val="002C59B1"/>
    <w:rsid w:val="002D0773"/>
    <w:rsid w:val="002D2B57"/>
    <w:rsid w:val="002D47DE"/>
    <w:rsid w:val="002D4979"/>
    <w:rsid w:val="002D683B"/>
    <w:rsid w:val="002D7833"/>
    <w:rsid w:val="002F14C5"/>
    <w:rsid w:val="002F7D82"/>
    <w:rsid w:val="00301743"/>
    <w:rsid w:val="003057BF"/>
    <w:rsid w:val="003067D9"/>
    <w:rsid w:val="003203AB"/>
    <w:rsid w:val="00324CD6"/>
    <w:rsid w:val="00334E79"/>
    <w:rsid w:val="00340E2A"/>
    <w:rsid w:val="00341EC0"/>
    <w:rsid w:val="0034462E"/>
    <w:rsid w:val="00352066"/>
    <w:rsid w:val="003528B3"/>
    <w:rsid w:val="00352C5F"/>
    <w:rsid w:val="00356ADE"/>
    <w:rsid w:val="00362CE3"/>
    <w:rsid w:val="0036373E"/>
    <w:rsid w:val="003637AE"/>
    <w:rsid w:val="003656BE"/>
    <w:rsid w:val="00371AB7"/>
    <w:rsid w:val="0037574B"/>
    <w:rsid w:val="00377531"/>
    <w:rsid w:val="00377C94"/>
    <w:rsid w:val="00384164"/>
    <w:rsid w:val="0038648E"/>
    <w:rsid w:val="00391667"/>
    <w:rsid w:val="003A018F"/>
    <w:rsid w:val="003A0736"/>
    <w:rsid w:val="003A3E45"/>
    <w:rsid w:val="003A5032"/>
    <w:rsid w:val="003A6D0E"/>
    <w:rsid w:val="003B02D4"/>
    <w:rsid w:val="003B29EB"/>
    <w:rsid w:val="003B4904"/>
    <w:rsid w:val="003C20B7"/>
    <w:rsid w:val="003C29EA"/>
    <w:rsid w:val="003C2E57"/>
    <w:rsid w:val="003C40F4"/>
    <w:rsid w:val="003C4851"/>
    <w:rsid w:val="003C4B8E"/>
    <w:rsid w:val="003C5DC7"/>
    <w:rsid w:val="003C64E2"/>
    <w:rsid w:val="003D10AD"/>
    <w:rsid w:val="003D3544"/>
    <w:rsid w:val="003D3760"/>
    <w:rsid w:val="003E10A9"/>
    <w:rsid w:val="003E3780"/>
    <w:rsid w:val="003E7B8C"/>
    <w:rsid w:val="003F0586"/>
    <w:rsid w:val="003F26E0"/>
    <w:rsid w:val="003F39AC"/>
    <w:rsid w:val="003F5EFF"/>
    <w:rsid w:val="00400FDF"/>
    <w:rsid w:val="00403ED2"/>
    <w:rsid w:val="0041337F"/>
    <w:rsid w:val="00413B54"/>
    <w:rsid w:val="00426428"/>
    <w:rsid w:val="00431785"/>
    <w:rsid w:val="00437D4E"/>
    <w:rsid w:val="00442911"/>
    <w:rsid w:val="00442E8F"/>
    <w:rsid w:val="00450AF5"/>
    <w:rsid w:val="00452659"/>
    <w:rsid w:val="00461811"/>
    <w:rsid w:val="004623D4"/>
    <w:rsid w:val="00463141"/>
    <w:rsid w:val="00470D52"/>
    <w:rsid w:val="00472B9C"/>
    <w:rsid w:val="00475160"/>
    <w:rsid w:val="00476C3F"/>
    <w:rsid w:val="00480CCF"/>
    <w:rsid w:val="004839CB"/>
    <w:rsid w:val="00492F85"/>
    <w:rsid w:val="00493B9A"/>
    <w:rsid w:val="00494DE8"/>
    <w:rsid w:val="00494F12"/>
    <w:rsid w:val="00495BCD"/>
    <w:rsid w:val="00496712"/>
    <w:rsid w:val="00496844"/>
    <w:rsid w:val="004B06E4"/>
    <w:rsid w:val="004B4505"/>
    <w:rsid w:val="004C05FD"/>
    <w:rsid w:val="004D1BCD"/>
    <w:rsid w:val="004D3365"/>
    <w:rsid w:val="004D51AD"/>
    <w:rsid w:val="004E1EA0"/>
    <w:rsid w:val="004E6A46"/>
    <w:rsid w:val="004F0A38"/>
    <w:rsid w:val="00502673"/>
    <w:rsid w:val="00502780"/>
    <w:rsid w:val="00503A21"/>
    <w:rsid w:val="00505AEB"/>
    <w:rsid w:val="00506389"/>
    <w:rsid w:val="0051087C"/>
    <w:rsid w:val="00511DDD"/>
    <w:rsid w:val="005124FA"/>
    <w:rsid w:val="005141F9"/>
    <w:rsid w:val="00515A94"/>
    <w:rsid w:val="00526CF3"/>
    <w:rsid w:val="00526F13"/>
    <w:rsid w:val="00531F1C"/>
    <w:rsid w:val="0053277B"/>
    <w:rsid w:val="00535D5C"/>
    <w:rsid w:val="00541324"/>
    <w:rsid w:val="00544280"/>
    <w:rsid w:val="005442EC"/>
    <w:rsid w:val="00545D8F"/>
    <w:rsid w:val="0054636A"/>
    <w:rsid w:val="00552374"/>
    <w:rsid w:val="00553CA2"/>
    <w:rsid w:val="00554212"/>
    <w:rsid w:val="00557437"/>
    <w:rsid w:val="00562B4E"/>
    <w:rsid w:val="005719ED"/>
    <w:rsid w:val="00574C5C"/>
    <w:rsid w:val="00576C91"/>
    <w:rsid w:val="0057719F"/>
    <w:rsid w:val="00585860"/>
    <w:rsid w:val="00587807"/>
    <w:rsid w:val="005910E9"/>
    <w:rsid w:val="005918BE"/>
    <w:rsid w:val="00591BA8"/>
    <w:rsid w:val="005920CA"/>
    <w:rsid w:val="00595EC4"/>
    <w:rsid w:val="00596AFF"/>
    <w:rsid w:val="005A0D75"/>
    <w:rsid w:val="005A4D15"/>
    <w:rsid w:val="005A757F"/>
    <w:rsid w:val="005B0059"/>
    <w:rsid w:val="005B0634"/>
    <w:rsid w:val="005B0A6C"/>
    <w:rsid w:val="005C4592"/>
    <w:rsid w:val="005C561D"/>
    <w:rsid w:val="005C6663"/>
    <w:rsid w:val="005D0E8C"/>
    <w:rsid w:val="005D13AE"/>
    <w:rsid w:val="005E33B9"/>
    <w:rsid w:val="005E6A1D"/>
    <w:rsid w:val="005E6D6D"/>
    <w:rsid w:val="005F224C"/>
    <w:rsid w:val="006033FF"/>
    <w:rsid w:val="00606A82"/>
    <w:rsid w:val="00612D2D"/>
    <w:rsid w:val="00613410"/>
    <w:rsid w:val="006176B5"/>
    <w:rsid w:val="0063515C"/>
    <w:rsid w:val="00644C6E"/>
    <w:rsid w:val="006477E6"/>
    <w:rsid w:val="00651B1B"/>
    <w:rsid w:val="00656B6B"/>
    <w:rsid w:val="006639E9"/>
    <w:rsid w:val="00670AD5"/>
    <w:rsid w:val="00672B7C"/>
    <w:rsid w:val="00676B2E"/>
    <w:rsid w:val="006820FA"/>
    <w:rsid w:val="00683022"/>
    <w:rsid w:val="00687D1C"/>
    <w:rsid w:val="00690B38"/>
    <w:rsid w:val="00694559"/>
    <w:rsid w:val="006963F6"/>
    <w:rsid w:val="006A00B3"/>
    <w:rsid w:val="006A22CB"/>
    <w:rsid w:val="006B256E"/>
    <w:rsid w:val="006B60F0"/>
    <w:rsid w:val="006C05E7"/>
    <w:rsid w:val="006C186C"/>
    <w:rsid w:val="006C5409"/>
    <w:rsid w:val="006D5876"/>
    <w:rsid w:val="006D6943"/>
    <w:rsid w:val="006E03F5"/>
    <w:rsid w:val="006E1700"/>
    <w:rsid w:val="006E28C8"/>
    <w:rsid w:val="006E6387"/>
    <w:rsid w:val="006F0FC4"/>
    <w:rsid w:val="006F608B"/>
    <w:rsid w:val="006F6ECC"/>
    <w:rsid w:val="006F6FD4"/>
    <w:rsid w:val="007049CF"/>
    <w:rsid w:val="00704E0E"/>
    <w:rsid w:val="00720093"/>
    <w:rsid w:val="0072125D"/>
    <w:rsid w:val="00721395"/>
    <w:rsid w:val="00722369"/>
    <w:rsid w:val="00724CDD"/>
    <w:rsid w:val="00725535"/>
    <w:rsid w:val="007265EE"/>
    <w:rsid w:val="007336EF"/>
    <w:rsid w:val="00733C58"/>
    <w:rsid w:val="00740085"/>
    <w:rsid w:val="007401AA"/>
    <w:rsid w:val="007406D0"/>
    <w:rsid w:val="0074403E"/>
    <w:rsid w:val="00745FF7"/>
    <w:rsid w:val="0075095F"/>
    <w:rsid w:val="00752B3E"/>
    <w:rsid w:val="0076119A"/>
    <w:rsid w:val="007634FD"/>
    <w:rsid w:val="007636CE"/>
    <w:rsid w:val="00763DE6"/>
    <w:rsid w:val="00765009"/>
    <w:rsid w:val="0076515C"/>
    <w:rsid w:val="00766522"/>
    <w:rsid w:val="00767990"/>
    <w:rsid w:val="00770B67"/>
    <w:rsid w:val="007725FE"/>
    <w:rsid w:val="00773795"/>
    <w:rsid w:val="00775DAB"/>
    <w:rsid w:val="00784FA9"/>
    <w:rsid w:val="00790484"/>
    <w:rsid w:val="00796290"/>
    <w:rsid w:val="00796994"/>
    <w:rsid w:val="007975A6"/>
    <w:rsid w:val="007A251C"/>
    <w:rsid w:val="007B06A1"/>
    <w:rsid w:val="007B202F"/>
    <w:rsid w:val="007B4219"/>
    <w:rsid w:val="007B5D2C"/>
    <w:rsid w:val="007B6004"/>
    <w:rsid w:val="007C0ACA"/>
    <w:rsid w:val="007C4769"/>
    <w:rsid w:val="007C4AE6"/>
    <w:rsid w:val="007C7F66"/>
    <w:rsid w:val="007D07CF"/>
    <w:rsid w:val="007E3E09"/>
    <w:rsid w:val="007E75EB"/>
    <w:rsid w:val="007F232D"/>
    <w:rsid w:val="007F4D0E"/>
    <w:rsid w:val="007F6617"/>
    <w:rsid w:val="008038C8"/>
    <w:rsid w:val="00825AEE"/>
    <w:rsid w:val="0083031C"/>
    <w:rsid w:val="00835475"/>
    <w:rsid w:val="00837BD2"/>
    <w:rsid w:val="008403A4"/>
    <w:rsid w:val="008409CA"/>
    <w:rsid w:val="0084680D"/>
    <w:rsid w:val="0084690A"/>
    <w:rsid w:val="008469F6"/>
    <w:rsid w:val="00847CC8"/>
    <w:rsid w:val="00855E7B"/>
    <w:rsid w:val="008611D4"/>
    <w:rsid w:val="00873B97"/>
    <w:rsid w:val="00874D4F"/>
    <w:rsid w:val="008854FA"/>
    <w:rsid w:val="008854FB"/>
    <w:rsid w:val="0088644E"/>
    <w:rsid w:val="008868BA"/>
    <w:rsid w:val="008901F0"/>
    <w:rsid w:val="008902D9"/>
    <w:rsid w:val="0089083D"/>
    <w:rsid w:val="0089114E"/>
    <w:rsid w:val="00894347"/>
    <w:rsid w:val="00894B11"/>
    <w:rsid w:val="008A0501"/>
    <w:rsid w:val="008A22C3"/>
    <w:rsid w:val="008B0814"/>
    <w:rsid w:val="008B156C"/>
    <w:rsid w:val="008B4016"/>
    <w:rsid w:val="008C4930"/>
    <w:rsid w:val="008C61A3"/>
    <w:rsid w:val="008D2D06"/>
    <w:rsid w:val="008D383E"/>
    <w:rsid w:val="008D40D9"/>
    <w:rsid w:val="008E09A4"/>
    <w:rsid w:val="008E4AF5"/>
    <w:rsid w:val="008E552C"/>
    <w:rsid w:val="008E565D"/>
    <w:rsid w:val="008E7D23"/>
    <w:rsid w:val="008F5159"/>
    <w:rsid w:val="009014A8"/>
    <w:rsid w:val="00903EF0"/>
    <w:rsid w:val="009040B7"/>
    <w:rsid w:val="0090676F"/>
    <w:rsid w:val="0090748A"/>
    <w:rsid w:val="00915DA9"/>
    <w:rsid w:val="009177F6"/>
    <w:rsid w:val="0091791A"/>
    <w:rsid w:val="00917AAD"/>
    <w:rsid w:val="00920BC9"/>
    <w:rsid w:val="0092194E"/>
    <w:rsid w:val="00926B8E"/>
    <w:rsid w:val="00933692"/>
    <w:rsid w:val="00933E47"/>
    <w:rsid w:val="009343CC"/>
    <w:rsid w:val="0093563F"/>
    <w:rsid w:val="009430BB"/>
    <w:rsid w:val="00943EDE"/>
    <w:rsid w:val="009520D5"/>
    <w:rsid w:val="00952C25"/>
    <w:rsid w:val="009561F2"/>
    <w:rsid w:val="00957C62"/>
    <w:rsid w:val="0096112A"/>
    <w:rsid w:val="0096283C"/>
    <w:rsid w:val="00963873"/>
    <w:rsid w:val="00965284"/>
    <w:rsid w:val="009661B9"/>
    <w:rsid w:val="00973257"/>
    <w:rsid w:val="009732BA"/>
    <w:rsid w:val="0097514E"/>
    <w:rsid w:val="00976740"/>
    <w:rsid w:val="0097776B"/>
    <w:rsid w:val="00981954"/>
    <w:rsid w:val="00984639"/>
    <w:rsid w:val="00990285"/>
    <w:rsid w:val="0099350E"/>
    <w:rsid w:val="00994087"/>
    <w:rsid w:val="00995058"/>
    <w:rsid w:val="00995B31"/>
    <w:rsid w:val="00995F0D"/>
    <w:rsid w:val="009A692A"/>
    <w:rsid w:val="009B062F"/>
    <w:rsid w:val="009B5F5A"/>
    <w:rsid w:val="009C09CD"/>
    <w:rsid w:val="009C6E41"/>
    <w:rsid w:val="009D34D0"/>
    <w:rsid w:val="009E19FA"/>
    <w:rsid w:val="009E2B02"/>
    <w:rsid w:val="009E3F7F"/>
    <w:rsid w:val="009F7261"/>
    <w:rsid w:val="00A002B0"/>
    <w:rsid w:val="00A00543"/>
    <w:rsid w:val="00A02CB8"/>
    <w:rsid w:val="00A06591"/>
    <w:rsid w:val="00A0659E"/>
    <w:rsid w:val="00A15D1A"/>
    <w:rsid w:val="00A24C04"/>
    <w:rsid w:val="00A265E7"/>
    <w:rsid w:val="00A30C96"/>
    <w:rsid w:val="00A40E99"/>
    <w:rsid w:val="00A51B74"/>
    <w:rsid w:val="00A5454A"/>
    <w:rsid w:val="00A5788F"/>
    <w:rsid w:val="00A60602"/>
    <w:rsid w:val="00A6548C"/>
    <w:rsid w:val="00A851B0"/>
    <w:rsid w:val="00A87EDE"/>
    <w:rsid w:val="00A91748"/>
    <w:rsid w:val="00A97661"/>
    <w:rsid w:val="00AA13D3"/>
    <w:rsid w:val="00AA5412"/>
    <w:rsid w:val="00AA7039"/>
    <w:rsid w:val="00AB6B6C"/>
    <w:rsid w:val="00AB7737"/>
    <w:rsid w:val="00AC1195"/>
    <w:rsid w:val="00AD243C"/>
    <w:rsid w:val="00AD27A0"/>
    <w:rsid w:val="00AE1C18"/>
    <w:rsid w:val="00AE7439"/>
    <w:rsid w:val="00AF1E63"/>
    <w:rsid w:val="00B0586A"/>
    <w:rsid w:val="00B23BA5"/>
    <w:rsid w:val="00B23C28"/>
    <w:rsid w:val="00B25817"/>
    <w:rsid w:val="00B30A16"/>
    <w:rsid w:val="00B35150"/>
    <w:rsid w:val="00B410CB"/>
    <w:rsid w:val="00B479E8"/>
    <w:rsid w:val="00B505FE"/>
    <w:rsid w:val="00B656FC"/>
    <w:rsid w:val="00B7165B"/>
    <w:rsid w:val="00B71B89"/>
    <w:rsid w:val="00B73141"/>
    <w:rsid w:val="00B754EE"/>
    <w:rsid w:val="00B83235"/>
    <w:rsid w:val="00B85202"/>
    <w:rsid w:val="00B85405"/>
    <w:rsid w:val="00B902C2"/>
    <w:rsid w:val="00B944AC"/>
    <w:rsid w:val="00B95E67"/>
    <w:rsid w:val="00BA1EB6"/>
    <w:rsid w:val="00BA41C9"/>
    <w:rsid w:val="00BB5D58"/>
    <w:rsid w:val="00BC7B58"/>
    <w:rsid w:val="00BD05D3"/>
    <w:rsid w:val="00BD20FB"/>
    <w:rsid w:val="00BD51B5"/>
    <w:rsid w:val="00BE0E91"/>
    <w:rsid w:val="00BE3EDD"/>
    <w:rsid w:val="00BE6E4C"/>
    <w:rsid w:val="00BF1BA9"/>
    <w:rsid w:val="00BF392B"/>
    <w:rsid w:val="00C022F1"/>
    <w:rsid w:val="00C03F32"/>
    <w:rsid w:val="00C059DA"/>
    <w:rsid w:val="00C07DE0"/>
    <w:rsid w:val="00C127D2"/>
    <w:rsid w:val="00C12E9B"/>
    <w:rsid w:val="00C1749F"/>
    <w:rsid w:val="00C2318A"/>
    <w:rsid w:val="00C2381C"/>
    <w:rsid w:val="00C2419F"/>
    <w:rsid w:val="00C246E0"/>
    <w:rsid w:val="00C30C55"/>
    <w:rsid w:val="00C332F6"/>
    <w:rsid w:val="00C40E4E"/>
    <w:rsid w:val="00C43D4C"/>
    <w:rsid w:val="00C50C31"/>
    <w:rsid w:val="00C52E7D"/>
    <w:rsid w:val="00C5665B"/>
    <w:rsid w:val="00C63B1C"/>
    <w:rsid w:val="00C67EC8"/>
    <w:rsid w:val="00C71A35"/>
    <w:rsid w:val="00C72F75"/>
    <w:rsid w:val="00C75B5A"/>
    <w:rsid w:val="00C75E32"/>
    <w:rsid w:val="00C765DB"/>
    <w:rsid w:val="00C76922"/>
    <w:rsid w:val="00C829B7"/>
    <w:rsid w:val="00C84037"/>
    <w:rsid w:val="00C87584"/>
    <w:rsid w:val="00C90073"/>
    <w:rsid w:val="00CB26E2"/>
    <w:rsid w:val="00CB2999"/>
    <w:rsid w:val="00CB417D"/>
    <w:rsid w:val="00CB55D9"/>
    <w:rsid w:val="00CC18BC"/>
    <w:rsid w:val="00CD20E3"/>
    <w:rsid w:val="00CD2E9D"/>
    <w:rsid w:val="00CD58CC"/>
    <w:rsid w:val="00CE2BB6"/>
    <w:rsid w:val="00CE42FB"/>
    <w:rsid w:val="00CE7882"/>
    <w:rsid w:val="00CF185A"/>
    <w:rsid w:val="00CF2CA1"/>
    <w:rsid w:val="00CF453B"/>
    <w:rsid w:val="00CF47D0"/>
    <w:rsid w:val="00D03263"/>
    <w:rsid w:val="00D03C74"/>
    <w:rsid w:val="00D06A04"/>
    <w:rsid w:val="00D07C3E"/>
    <w:rsid w:val="00D14CA1"/>
    <w:rsid w:val="00D206D5"/>
    <w:rsid w:val="00D26E0A"/>
    <w:rsid w:val="00D31EC3"/>
    <w:rsid w:val="00D42FA5"/>
    <w:rsid w:val="00D541C1"/>
    <w:rsid w:val="00D559EF"/>
    <w:rsid w:val="00D55E45"/>
    <w:rsid w:val="00D63DBF"/>
    <w:rsid w:val="00D64E52"/>
    <w:rsid w:val="00D65281"/>
    <w:rsid w:val="00D65F3B"/>
    <w:rsid w:val="00D72A1C"/>
    <w:rsid w:val="00D731F1"/>
    <w:rsid w:val="00D74BC0"/>
    <w:rsid w:val="00D80618"/>
    <w:rsid w:val="00D8410B"/>
    <w:rsid w:val="00D85D44"/>
    <w:rsid w:val="00D86490"/>
    <w:rsid w:val="00D92069"/>
    <w:rsid w:val="00D92EB9"/>
    <w:rsid w:val="00D94971"/>
    <w:rsid w:val="00DA1154"/>
    <w:rsid w:val="00DA5A29"/>
    <w:rsid w:val="00DB2AF6"/>
    <w:rsid w:val="00DB5472"/>
    <w:rsid w:val="00DD4D34"/>
    <w:rsid w:val="00DD4ECB"/>
    <w:rsid w:val="00DD5E10"/>
    <w:rsid w:val="00DE4BF5"/>
    <w:rsid w:val="00DE5110"/>
    <w:rsid w:val="00DE53A7"/>
    <w:rsid w:val="00DE63BD"/>
    <w:rsid w:val="00DF4466"/>
    <w:rsid w:val="00DF53B8"/>
    <w:rsid w:val="00DF76AF"/>
    <w:rsid w:val="00E015CF"/>
    <w:rsid w:val="00E01766"/>
    <w:rsid w:val="00E07C9D"/>
    <w:rsid w:val="00E12284"/>
    <w:rsid w:val="00E13E63"/>
    <w:rsid w:val="00E159DF"/>
    <w:rsid w:val="00E211EC"/>
    <w:rsid w:val="00E27D79"/>
    <w:rsid w:val="00E32061"/>
    <w:rsid w:val="00E3743B"/>
    <w:rsid w:val="00E525C7"/>
    <w:rsid w:val="00E54BA0"/>
    <w:rsid w:val="00E56F9F"/>
    <w:rsid w:val="00E653AC"/>
    <w:rsid w:val="00E71453"/>
    <w:rsid w:val="00E7324D"/>
    <w:rsid w:val="00E73AE7"/>
    <w:rsid w:val="00E74D87"/>
    <w:rsid w:val="00E771DC"/>
    <w:rsid w:val="00E81AF8"/>
    <w:rsid w:val="00E81E24"/>
    <w:rsid w:val="00E84C47"/>
    <w:rsid w:val="00E84FD9"/>
    <w:rsid w:val="00E854DC"/>
    <w:rsid w:val="00E90122"/>
    <w:rsid w:val="00E96AB8"/>
    <w:rsid w:val="00EA29CB"/>
    <w:rsid w:val="00EA6E7A"/>
    <w:rsid w:val="00EB11D4"/>
    <w:rsid w:val="00EB244A"/>
    <w:rsid w:val="00EB45E7"/>
    <w:rsid w:val="00EB6A68"/>
    <w:rsid w:val="00EC1757"/>
    <w:rsid w:val="00EC264E"/>
    <w:rsid w:val="00EC6E3B"/>
    <w:rsid w:val="00ED0026"/>
    <w:rsid w:val="00ED1899"/>
    <w:rsid w:val="00ED2FF7"/>
    <w:rsid w:val="00ED70FF"/>
    <w:rsid w:val="00EE3B8B"/>
    <w:rsid w:val="00EE52E3"/>
    <w:rsid w:val="00EE7CB1"/>
    <w:rsid w:val="00EF0ABD"/>
    <w:rsid w:val="00EF11E3"/>
    <w:rsid w:val="00EF1762"/>
    <w:rsid w:val="00EF45BD"/>
    <w:rsid w:val="00F01F58"/>
    <w:rsid w:val="00F043A6"/>
    <w:rsid w:val="00F05B4E"/>
    <w:rsid w:val="00F2313A"/>
    <w:rsid w:val="00F24A06"/>
    <w:rsid w:val="00F24D1B"/>
    <w:rsid w:val="00F24ED4"/>
    <w:rsid w:val="00F32437"/>
    <w:rsid w:val="00F34402"/>
    <w:rsid w:val="00F35556"/>
    <w:rsid w:val="00F356FD"/>
    <w:rsid w:val="00F44CCC"/>
    <w:rsid w:val="00F47CD0"/>
    <w:rsid w:val="00F5095B"/>
    <w:rsid w:val="00F50F4C"/>
    <w:rsid w:val="00F51057"/>
    <w:rsid w:val="00F5144B"/>
    <w:rsid w:val="00F52392"/>
    <w:rsid w:val="00F5277E"/>
    <w:rsid w:val="00F556EB"/>
    <w:rsid w:val="00F71336"/>
    <w:rsid w:val="00F773E3"/>
    <w:rsid w:val="00F80D56"/>
    <w:rsid w:val="00F822D2"/>
    <w:rsid w:val="00FA27D2"/>
    <w:rsid w:val="00FA664A"/>
    <w:rsid w:val="00FC4E9F"/>
    <w:rsid w:val="00FC5996"/>
    <w:rsid w:val="00FD05AF"/>
    <w:rsid w:val="00FE1F2E"/>
    <w:rsid w:val="00FE7DB6"/>
    <w:rsid w:val="00FF6D10"/>
    <w:rsid w:val="00FF7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1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uiPriority w:val="99"/>
    <w:qFormat/>
    <w:rsid w:val="00442911"/>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uiPriority w:val="99"/>
    <w:qFormat/>
    <w:rsid w:val="00442911"/>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uiPriority w:val="99"/>
    <w:qFormat/>
    <w:rsid w:val="00442911"/>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911"/>
    <w:pPr>
      <w:spacing w:after="240"/>
    </w:pPr>
  </w:style>
  <w:style w:type="character" w:customStyle="1" w:styleId="BodyTextChar">
    <w:name w:val="Body Text Char"/>
    <w:link w:val="BodyText"/>
    <w:rsid w:val="00442911"/>
    <w:rPr>
      <w:rFonts w:ascii="Times New Roman" w:eastAsia="Times New Roman" w:hAnsi="Times New Roman" w:cs="Times New Roman"/>
      <w:sz w:val="24"/>
      <w:szCs w:val="20"/>
      <w:lang w:eastAsia="en-US"/>
    </w:rPr>
  </w:style>
  <w:style w:type="paragraph" w:styleId="Header">
    <w:name w:val="header"/>
    <w:basedOn w:val="Normal"/>
    <w:link w:val="HeaderChar"/>
    <w:uiPriority w:val="99"/>
    <w:rsid w:val="00442911"/>
    <w:pPr>
      <w:tabs>
        <w:tab w:val="center" w:pos="4680"/>
      </w:tabs>
    </w:pPr>
  </w:style>
  <w:style w:type="character" w:customStyle="1" w:styleId="HeaderChar">
    <w:name w:val="Header Char"/>
    <w:basedOn w:val="DefaultParagraphFont"/>
    <w:link w:val="Header"/>
    <w:uiPriority w:val="99"/>
    <w:rsid w:val="00442911"/>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442911"/>
    <w:pPr>
      <w:tabs>
        <w:tab w:val="center" w:pos="4680"/>
        <w:tab w:val="right" w:pos="9360"/>
      </w:tabs>
    </w:pPr>
  </w:style>
  <w:style w:type="character" w:customStyle="1" w:styleId="FooterChar">
    <w:name w:val="Footer Char"/>
    <w:basedOn w:val="DefaultParagraphFont"/>
    <w:link w:val="Footer"/>
    <w:uiPriority w:val="99"/>
    <w:rsid w:val="00442911"/>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442911"/>
    <w:pPr>
      <w:spacing w:after="60"/>
      <w:jc w:val="left"/>
    </w:pPr>
    <w:rPr>
      <w:rFonts w:ascii="Times New Roman" w:hAnsi="Times New Roman"/>
      <w:caps w:val="0"/>
    </w:rPr>
  </w:style>
  <w:style w:type="character" w:customStyle="1" w:styleId="Heading1Char">
    <w:name w:val="Heading 1 Char"/>
    <w:basedOn w:val="DefaultParagraphFont"/>
    <w:link w:val="Heading1"/>
    <w:uiPriority w:val="99"/>
    <w:rsid w:val="0044291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uiPriority w:val="99"/>
    <w:rsid w:val="00442911"/>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uiPriority w:val="99"/>
    <w:rsid w:val="00442911"/>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442911"/>
  </w:style>
  <w:style w:type="paragraph" w:customStyle="1" w:styleId="Addressee">
    <w:name w:val="Addressee"/>
    <w:basedOn w:val="Normal"/>
    <w:rsid w:val="00442911"/>
  </w:style>
  <w:style w:type="paragraph" w:customStyle="1" w:styleId="LetterSignature">
    <w:name w:val="Letter Signature"/>
    <w:basedOn w:val="Normal"/>
    <w:rsid w:val="00442911"/>
    <w:pPr>
      <w:keepNext/>
      <w:keepLines/>
    </w:pPr>
  </w:style>
  <w:style w:type="paragraph" w:customStyle="1" w:styleId="ReLine">
    <w:name w:val="ReLine"/>
    <w:basedOn w:val="Normal"/>
    <w:next w:val="Normal"/>
    <w:rsid w:val="00442911"/>
    <w:pPr>
      <w:spacing w:before="240"/>
      <w:ind w:left="720" w:hanging="720"/>
    </w:pPr>
    <w:rPr>
      <w:b/>
    </w:rPr>
  </w:style>
  <w:style w:type="paragraph" w:styleId="Salutation">
    <w:name w:val="Salutation"/>
    <w:basedOn w:val="Normal"/>
    <w:next w:val="BodyText"/>
    <w:link w:val="SalutationChar"/>
    <w:rsid w:val="00442911"/>
    <w:pPr>
      <w:spacing w:before="240" w:after="240"/>
    </w:pPr>
  </w:style>
  <w:style w:type="character" w:customStyle="1" w:styleId="SalutationChar">
    <w:name w:val="Salutation Char"/>
    <w:basedOn w:val="DefaultParagraphFont"/>
    <w:link w:val="Salutation"/>
    <w:rsid w:val="00442911"/>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442911"/>
    <w:pPr>
      <w:spacing w:after="240"/>
    </w:pPr>
    <w:rPr>
      <w:b/>
      <w:caps/>
    </w:rPr>
  </w:style>
  <w:style w:type="paragraph" w:customStyle="1" w:styleId="Letterhead">
    <w:name w:val="Letterhead"/>
    <w:rsid w:val="00442911"/>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442911"/>
    <w:pPr>
      <w:spacing w:before="240"/>
      <w:ind w:left="720" w:hanging="720"/>
    </w:pPr>
  </w:style>
  <w:style w:type="paragraph" w:styleId="Quote">
    <w:name w:val="Quote"/>
    <w:basedOn w:val="Normal"/>
    <w:next w:val="BodyTextContinued"/>
    <w:link w:val="QuoteChar"/>
    <w:uiPriority w:val="9"/>
    <w:qFormat/>
    <w:rsid w:val="00442911"/>
    <w:pPr>
      <w:spacing w:after="240"/>
      <w:ind w:left="1440" w:right="1440"/>
    </w:pPr>
  </w:style>
  <w:style w:type="character" w:customStyle="1" w:styleId="QuoteChar">
    <w:name w:val="Quote Char"/>
    <w:basedOn w:val="DefaultParagraphFont"/>
    <w:link w:val="Quote"/>
    <w:uiPriority w:val="9"/>
    <w:rsid w:val="00442911"/>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442911"/>
  </w:style>
  <w:style w:type="paragraph" w:customStyle="1" w:styleId="CarrierReLine">
    <w:name w:val="Carrier ReLine"/>
    <w:basedOn w:val="ReLine"/>
    <w:next w:val="Normal"/>
    <w:rsid w:val="00442911"/>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442911"/>
    <w:pPr>
      <w:ind w:left="0" w:firstLine="0"/>
      <w:jc w:val="center"/>
    </w:pPr>
    <w:rPr>
      <w:i/>
      <w:szCs w:val="24"/>
    </w:rPr>
  </w:style>
  <w:style w:type="table" w:styleId="TableGrid">
    <w:name w:val="Table Grid"/>
    <w:basedOn w:val="TableNormal"/>
    <w:uiPriority w:val="59"/>
    <w:rsid w:val="0044291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442911"/>
    <w:pPr>
      <w:spacing w:before="60" w:after="60" w:line="240" w:lineRule="exact"/>
    </w:pPr>
    <w:rPr>
      <w:szCs w:val="24"/>
    </w:rPr>
  </w:style>
  <w:style w:type="paragraph" w:styleId="Title">
    <w:name w:val="Title"/>
    <w:basedOn w:val="Normal"/>
    <w:next w:val="BodyText"/>
    <w:link w:val="TitleChar"/>
    <w:qFormat/>
    <w:rsid w:val="00442911"/>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442911"/>
    <w:rPr>
      <w:rFonts w:ascii="Times New Roman Bold" w:eastAsia="Times New Roman" w:hAnsi="Times New Roman Bold" w:cs="Arial"/>
      <w:b/>
      <w:bCs/>
      <w:sz w:val="24"/>
      <w:szCs w:val="32"/>
      <w:lang w:eastAsia="en-US"/>
    </w:rPr>
  </w:style>
  <w:style w:type="paragraph" w:styleId="BalloonText">
    <w:name w:val="Balloon Text"/>
    <w:basedOn w:val="Normal"/>
    <w:link w:val="BalloonTextChar"/>
    <w:uiPriority w:val="99"/>
    <w:rsid w:val="00442911"/>
    <w:rPr>
      <w:rFonts w:ascii="Tahoma" w:hAnsi="Tahoma" w:cs="Tahoma"/>
      <w:sz w:val="16"/>
      <w:szCs w:val="16"/>
    </w:rPr>
  </w:style>
  <w:style w:type="character" w:customStyle="1" w:styleId="BalloonTextChar">
    <w:name w:val="Balloon Text Char"/>
    <w:link w:val="BalloonText"/>
    <w:uiPriority w:val="99"/>
    <w:rsid w:val="00442911"/>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442911"/>
    <w:pPr>
      <w:keepNext/>
      <w:spacing w:before="240"/>
      <w:ind w:left="720" w:hanging="720"/>
    </w:pPr>
    <w:rPr>
      <w:vanish/>
    </w:rPr>
  </w:style>
  <w:style w:type="paragraph" w:styleId="FootnoteText">
    <w:name w:val="footnote text"/>
    <w:aliases w:val="Footnote Text Char1 Char,Footnote Text Char Char Char,Footnote Text Char1 Char Char Char,Footnote Text Char Char Char Char Char,Footnote Text Char Char1 Char,Footnote Text Char1 Char1 Char,ft Cha"/>
    <w:basedOn w:val="Normal"/>
    <w:link w:val="FootnoteTextChar"/>
    <w:uiPriority w:val="99"/>
    <w:unhideWhenUsed/>
    <w:rsid w:val="00442911"/>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442911"/>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704E0E"/>
    <w:rPr>
      <w:vertAlign w:val="superscript"/>
    </w:rPr>
  </w:style>
  <w:style w:type="character" w:styleId="Hyperlink">
    <w:name w:val="Hyperlink"/>
    <w:basedOn w:val="DefaultParagraphFont"/>
    <w:uiPriority w:val="99"/>
    <w:unhideWhenUsed/>
    <w:rsid w:val="00DE63BD"/>
    <w:rPr>
      <w:color w:val="0000FF" w:themeColor="hyperlink"/>
      <w:u w:val="single"/>
    </w:rPr>
  </w:style>
  <w:style w:type="paragraph" w:customStyle="1" w:styleId="righthalf">
    <w:name w:val="right half"/>
    <w:basedOn w:val="Normal"/>
    <w:rsid w:val="00E7324D"/>
    <w:pPr>
      <w:keepLines/>
      <w:tabs>
        <w:tab w:val="left" w:pos="4190"/>
        <w:tab w:val="right" w:pos="8640"/>
      </w:tabs>
      <w:spacing w:before="240" w:line="240" w:lineRule="atLeast"/>
      <w:ind w:left="3787" w:right="187" w:firstLine="720"/>
    </w:pPr>
    <w:rPr>
      <w:rFonts w:eastAsia="SimSun"/>
      <w:szCs w:val="24"/>
      <w:lang w:eastAsia="zh-CN"/>
    </w:rPr>
  </w:style>
  <w:style w:type="character" w:styleId="CommentReference">
    <w:name w:val="annotation reference"/>
    <w:basedOn w:val="DefaultParagraphFont"/>
    <w:uiPriority w:val="99"/>
    <w:semiHidden/>
    <w:unhideWhenUsed/>
    <w:rsid w:val="007F4D0E"/>
    <w:rPr>
      <w:sz w:val="16"/>
      <w:szCs w:val="16"/>
    </w:rPr>
  </w:style>
  <w:style w:type="paragraph" w:styleId="CommentText">
    <w:name w:val="annotation text"/>
    <w:basedOn w:val="Normal"/>
    <w:link w:val="CommentTextChar"/>
    <w:uiPriority w:val="99"/>
    <w:semiHidden/>
    <w:unhideWhenUsed/>
    <w:rsid w:val="007F4D0E"/>
    <w:rPr>
      <w:sz w:val="20"/>
    </w:rPr>
  </w:style>
  <w:style w:type="character" w:customStyle="1" w:styleId="CommentTextChar">
    <w:name w:val="Comment Text Char"/>
    <w:basedOn w:val="DefaultParagraphFont"/>
    <w:link w:val="CommentText"/>
    <w:uiPriority w:val="99"/>
    <w:semiHidden/>
    <w:rsid w:val="007F4D0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F4D0E"/>
    <w:rPr>
      <w:b/>
      <w:bCs/>
    </w:rPr>
  </w:style>
  <w:style w:type="character" w:customStyle="1" w:styleId="CommentSubjectChar">
    <w:name w:val="Comment Subject Char"/>
    <w:basedOn w:val="CommentTextChar"/>
    <w:link w:val="CommentSubject"/>
    <w:uiPriority w:val="99"/>
    <w:semiHidden/>
    <w:rsid w:val="007F4D0E"/>
    <w:rPr>
      <w:rFonts w:ascii="Times New Roman" w:eastAsia="Times New Roman" w:hAnsi="Times New Roman" w:cs="Times New Roman"/>
      <w:b/>
      <w:bCs/>
      <w:sz w:val="20"/>
      <w:szCs w:val="20"/>
      <w:lang w:eastAsia="en-US"/>
    </w:rPr>
  </w:style>
  <w:style w:type="paragraph" w:styleId="Revision">
    <w:name w:val="Revision"/>
    <w:hidden/>
    <w:uiPriority w:val="99"/>
    <w:semiHidden/>
    <w:rsid w:val="007E75EB"/>
    <w:pPr>
      <w:spacing w:after="0" w:line="240" w:lineRule="auto"/>
    </w:pPr>
    <w:rPr>
      <w:rFonts w:ascii="Times New Roman" w:eastAsia="Times New Roman" w:hAnsi="Times New Roman" w:cs="Times New Roman"/>
      <w:sz w:val="24"/>
      <w:szCs w:val="20"/>
      <w:lang w:eastAsia="en-US"/>
    </w:rPr>
  </w:style>
  <w:style w:type="paragraph" w:customStyle="1" w:styleId="Default">
    <w:name w:val="Default"/>
    <w:rsid w:val="001759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06A1"/>
    <w:pPr>
      <w:ind w:left="720"/>
      <w:contextualSpacing/>
    </w:pPr>
  </w:style>
  <w:style w:type="paragraph" w:styleId="NoSpacing">
    <w:name w:val="No Spacing"/>
    <w:uiPriority w:val="1"/>
    <w:qFormat/>
    <w:rsid w:val="003C4851"/>
    <w:pPr>
      <w:spacing w:after="0" w:line="240" w:lineRule="auto"/>
    </w:pPr>
    <w:rPr>
      <w:rFonts w:eastAsiaTheme="minorHAnsi"/>
      <w:lang w:eastAsia="en-US"/>
    </w:rPr>
  </w:style>
  <w:style w:type="paragraph" w:styleId="PlainText">
    <w:name w:val="Plain Text"/>
    <w:basedOn w:val="Normal"/>
    <w:link w:val="PlainTextChar"/>
    <w:uiPriority w:val="99"/>
    <w:unhideWhenUsed/>
    <w:rsid w:val="00BA41C9"/>
    <w:rPr>
      <w:rFonts w:ascii="Courier New" w:hAnsi="Courier New" w:cs="Courier New"/>
      <w:sz w:val="20"/>
    </w:rPr>
  </w:style>
  <w:style w:type="character" w:customStyle="1" w:styleId="PlainTextChar">
    <w:name w:val="Plain Text Char"/>
    <w:basedOn w:val="DefaultParagraphFont"/>
    <w:link w:val="PlainText"/>
    <w:uiPriority w:val="99"/>
    <w:rsid w:val="00BA41C9"/>
    <w:rPr>
      <w:rFonts w:ascii="Courier New" w:eastAsia="Times New Roman" w:hAnsi="Courier New" w:cs="Courier New"/>
      <w:sz w:val="20"/>
      <w:szCs w:val="20"/>
      <w:lang w:eastAsia="en-US"/>
    </w:rPr>
  </w:style>
  <w:style w:type="paragraph" w:styleId="BodyText2">
    <w:name w:val="Body Text 2"/>
    <w:basedOn w:val="Normal"/>
    <w:link w:val="BodyText2Char"/>
    <w:uiPriority w:val="99"/>
    <w:rsid w:val="006639E9"/>
    <w:rPr>
      <w:sz w:val="25"/>
    </w:rPr>
  </w:style>
  <w:style w:type="character" w:customStyle="1" w:styleId="BodyText2Char">
    <w:name w:val="Body Text 2 Char"/>
    <w:basedOn w:val="DefaultParagraphFont"/>
    <w:link w:val="BodyText2"/>
    <w:uiPriority w:val="99"/>
    <w:rsid w:val="006639E9"/>
    <w:rPr>
      <w:rFonts w:ascii="Times New Roman" w:eastAsia="Times New Roman" w:hAnsi="Times New Roman" w:cs="Times New Roman"/>
      <w:sz w:val="25"/>
      <w:szCs w:val="20"/>
      <w:lang w:eastAsia="en-US"/>
    </w:rPr>
  </w:style>
  <w:style w:type="character" w:styleId="PageNumber">
    <w:name w:val="page number"/>
    <w:basedOn w:val="DefaultParagraphFont"/>
    <w:uiPriority w:val="99"/>
    <w:rsid w:val="006639E9"/>
    <w:rPr>
      <w:rFonts w:cs="Times New Roman"/>
    </w:rPr>
  </w:style>
  <w:style w:type="paragraph" w:styleId="TOC1">
    <w:name w:val="toc 1"/>
    <w:basedOn w:val="Normal"/>
    <w:next w:val="Normal"/>
    <w:autoRedefine/>
    <w:uiPriority w:val="99"/>
    <w:semiHidden/>
    <w:rsid w:val="006639E9"/>
    <w:rPr>
      <w:szCs w:val="24"/>
    </w:rPr>
  </w:style>
  <w:style w:type="paragraph" w:styleId="TOC2">
    <w:name w:val="toc 2"/>
    <w:basedOn w:val="Normal"/>
    <w:next w:val="Normal"/>
    <w:autoRedefine/>
    <w:uiPriority w:val="39"/>
    <w:rsid w:val="006639E9"/>
    <w:pPr>
      <w:tabs>
        <w:tab w:val="right" w:leader="dot" w:pos="9592"/>
      </w:tabs>
      <w:ind w:left="240"/>
      <w:jc w:val="center"/>
    </w:pPr>
    <w:rPr>
      <w:sz w:val="28"/>
      <w:szCs w:val="28"/>
    </w:rPr>
  </w:style>
  <w:style w:type="paragraph" w:styleId="TOC3">
    <w:name w:val="toc 3"/>
    <w:basedOn w:val="Normal"/>
    <w:next w:val="Normal"/>
    <w:autoRedefine/>
    <w:uiPriority w:val="39"/>
    <w:rsid w:val="006639E9"/>
    <w:pPr>
      <w:ind w:left="480"/>
    </w:pPr>
    <w:rPr>
      <w:szCs w:val="24"/>
    </w:rPr>
  </w:style>
  <w:style w:type="paragraph" w:customStyle="1" w:styleId="s4-wptoptable1">
    <w:name w:val="s4-wptoptable1"/>
    <w:basedOn w:val="Normal"/>
    <w:uiPriority w:val="99"/>
    <w:rsid w:val="006639E9"/>
    <w:pPr>
      <w:spacing w:before="100" w:beforeAutospacing="1" w:after="100" w:afterAutospacing="1"/>
    </w:pPr>
    <w:rPr>
      <w:szCs w:val="24"/>
    </w:rPr>
  </w:style>
  <w:style w:type="paragraph" w:styleId="DocumentMap">
    <w:name w:val="Document Map"/>
    <w:basedOn w:val="Normal"/>
    <w:link w:val="DocumentMapChar"/>
    <w:uiPriority w:val="99"/>
    <w:semiHidden/>
    <w:rsid w:val="006639E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639E9"/>
    <w:rPr>
      <w:rFonts w:ascii="Tahoma" w:eastAsia="Times New Roman" w:hAnsi="Tahoma" w:cs="Tahoma"/>
      <w:sz w:val="20"/>
      <w:szCs w:val="20"/>
      <w:shd w:val="clear" w:color="auto" w:fill="000080"/>
      <w:lang w:eastAsia="en-US"/>
    </w:rPr>
  </w:style>
  <w:style w:type="paragraph" w:customStyle="1" w:styleId="answer">
    <w:name w:val="answer"/>
    <w:basedOn w:val="Normal"/>
    <w:link w:val="answerChar1"/>
    <w:uiPriority w:val="99"/>
    <w:rsid w:val="00B30A16"/>
    <w:pPr>
      <w:spacing w:before="120" w:after="120" w:line="480" w:lineRule="auto"/>
      <w:ind w:left="720" w:hanging="720"/>
    </w:pPr>
    <w:rPr>
      <w:rFonts w:ascii="CG Times (WN)" w:hAnsi="CG Times (WN)"/>
      <w:lang w:eastAsia="zh-CN"/>
    </w:rPr>
  </w:style>
  <w:style w:type="character" w:customStyle="1" w:styleId="answerChar1">
    <w:name w:val="answer Char1"/>
    <w:link w:val="answer"/>
    <w:uiPriority w:val="99"/>
    <w:locked/>
    <w:rsid w:val="00B30A16"/>
    <w:rPr>
      <w:rFonts w:ascii="CG Times (WN)" w:eastAsia="Times New Roman" w:hAnsi="CG Times (WN)" w:cs="Times New Roman"/>
      <w:sz w:val="24"/>
      <w:szCs w:val="20"/>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ft Cha Char1"/>
    <w:basedOn w:val="DefaultParagraphFont"/>
    <w:locked/>
    <w:rsid w:val="002404F7"/>
    <w:rPr>
      <w:rFonts w:ascii="Times New Roman" w:eastAsia="SimSun" w:hAnsi="Times New Roman" w:cs="Times New Roman"/>
      <w:sz w:val="24"/>
      <w:szCs w:val="24"/>
      <w:lang w:val="x-none" w:eastAsia="zh-CN"/>
    </w:rPr>
  </w:style>
  <w:style w:type="paragraph" w:customStyle="1" w:styleId="singleindent">
    <w:name w:val="single indent"/>
    <w:basedOn w:val="Normal"/>
    <w:uiPriority w:val="99"/>
    <w:rsid w:val="00BD51B5"/>
    <w:pPr>
      <w:spacing w:after="240" w:line="240" w:lineRule="atLeast"/>
      <w:ind w:left="1440" w:right="720"/>
    </w:pPr>
    <w:rPr>
      <w:lang w:eastAsia="zh-CN"/>
    </w:rPr>
  </w:style>
  <w:style w:type="paragraph" w:styleId="Caption">
    <w:name w:val="caption"/>
    <w:basedOn w:val="Normal"/>
    <w:next w:val="Normal"/>
    <w:uiPriority w:val="35"/>
    <w:unhideWhenUsed/>
    <w:qFormat/>
    <w:rsid w:val="003F5EFF"/>
    <w:pPr>
      <w:spacing w:after="200"/>
    </w:pPr>
    <w:rPr>
      <w:rFonts w:asciiTheme="minorHAnsi" w:eastAsiaTheme="minorHAnsi" w:hAnsiTheme="minorHAnsi" w:cstheme="minorBidi"/>
      <w:b/>
      <w:bCs/>
      <w:color w:val="4F81BD" w:themeColor="accent1"/>
      <w:sz w:val="18"/>
      <w:szCs w:val="18"/>
    </w:rPr>
  </w:style>
  <w:style w:type="paragraph" w:styleId="EndnoteText">
    <w:name w:val="endnote text"/>
    <w:basedOn w:val="Normal"/>
    <w:link w:val="EndnoteTextChar"/>
    <w:uiPriority w:val="99"/>
    <w:semiHidden/>
    <w:unhideWhenUsed/>
    <w:rsid w:val="00EC1757"/>
    <w:rPr>
      <w:sz w:val="20"/>
    </w:rPr>
  </w:style>
  <w:style w:type="character" w:customStyle="1" w:styleId="EndnoteTextChar">
    <w:name w:val="Endnote Text Char"/>
    <w:basedOn w:val="DefaultParagraphFont"/>
    <w:link w:val="EndnoteText"/>
    <w:uiPriority w:val="99"/>
    <w:semiHidden/>
    <w:rsid w:val="00EC1757"/>
    <w:rPr>
      <w:rFonts w:ascii="Times New Roman" w:eastAsia="Times New Roman" w:hAnsi="Times New Roman" w:cs="Times New Roman"/>
      <w:sz w:val="20"/>
      <w:szCs w:val="20"/>
      <w:lang w:eastAsia="en-US"/>
    </w:rPr>
  </w:style>
  <w:style w:type="character" w:styleId="EndnoteReference">
    <w:name w:val="endnote reference"/>
    <w:basedOn w:val="DefaultParagraphFont"/>
    <w:uiPriority w:val="99"/>
    <w:semiHidden/>
    <w:unhideWhenUsed/>
    <w:rsid w:val="00EC17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11"/>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uiPriority w:val="99"/>
    <w:qFormat/>
    <w:rsid w:val="00442911"/>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uiPriority w:val="99"/>
    <w:qFormat/>
    <w:rsid w:val="00442911"/>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uiPriority w:val="99"/>
    <w:qFormat/>
    <w:rsid w:val="00442911"/>
    <w:pPr>
      <w:keepNext/>
      <w:spacing w:after="240"/>
      <w:ind w:left="1440" w:hanging="720"/>
      <w:outlineLvl w:val="2"/>
    </w:pPr>
    <w:rPr>
      <w:rFonts w:ascii="Times New Roman Bold" w:hAnsi="Times New Roman Bol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2911"/>
    <w:pPr>
      <w:spacing w:after="240"/>
    </w:pPr>
  </w:style>
  <w:style w:type="character" w:customStyle="1" w:styleId="BodyTextChar">
    <w:name w:val="Body Text Char"/>
    <w:link w:val="BodyText"/>
    <w:rsid w:val="00442911"/>
    <w:rPr>
      <w:rFonts w:ascii="Times New Roman" w:eastAsia="Times New Roman" w:hAnsi="Times New Roman" w:cs="Times New Roman"/>
      <w:sz w:val="24"/>
      <w:szCs w:val="20"/>
      <w:lang w:eastAsia="en-US"/>
    </w:rPr>
  </w:style>
  <w:style w:type="paragraph" w:styleId="Header">
    <w:name w:val="header"/>
    <w:basedOn w:val="Normal"/>
    <w:link w:val="HeaderChar"/>
    <w:uiPriority w:val="99"/>
    <w:rsid w:val="00442911"/>
    <w:pPr>
      <w:tabs>
        <w:tab w:val="center" w:pos="4680"/>
      </w:tabs>
    </w:pPr>
  </w:style>
  <w:style w:type="character" w:customStyle="1" w:styleId="HeaderChar">
    <w:name w:val="Header Char"/>
    <w:basedOn w:val="DefaultParagraphFont"/>
    <w:link w:val="Header"/>
    <w:uiPriority w:val="99"/>
    <w:rsid w:val="00442911"/>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442911"/>
    <w:pPr>
      <w:tabs>
        <w:tab w:val="center" w:pos="4680"/>
        <w:tab w:val="right" w:pos="9360"/>
      </w:tabs>
    </w:pPr>
  </w:style>
  <w:style w:type="character" w:customStyle="1" w:styleId="FooterChar">
    <w:name w:val="Footer Char"/>
    <w:basedOn w:val="DefaultParagraphFont"/>
    <w:link w:val="Footer"/>
    <w:uiPriority w:val="99"/>
    <w:rsid w:val="00442911"/>
    <w:rPr>
      <w:rFonts w:ascii="Times New Roman" w:eastAsia="Times New Roman" w:hAnsi="Times New Roman" w:cs="Times New Roman"/>
      <w:sz w:val="24"/>
      <w:szCs w:val="20"/>
      <w:lang w:eastAsia="en-US"/>
    </w:rPr>
  </w:style>
  <w:style w:type="paragraph" w:customStyle="1" w:styleId="LetterheadAuthor">
    <w:name w:val="Letterhead Author"/>
    <w:basedOn w:val="Letterhead"/>
    <w:rsid w:val="00442911"/>
    <w:pPr>
      <w:spacing w:after="60"/>
      <w:jc w:val="left"/>
    </w:pPr>
    <w:rPr>
      <w:rFonts w:ascii="Times New Roman" w:hAnsi="Times New Roman"/>
      <w:caps w:val="0"/>
    </w:rPr>
  </w:style>
  <w:style w:type="character" w:customStyle="1" w:styleId="Heading1Char">
    <w:name w:val="Heading 1 Char"/>
    <w:basedOn w:val="DefaultParagraphFont"/>
    <w:link w:val="Heading1"/>
    <w:uiPriority w:val="99"/>
    <w:rsid w:val="00442911"/>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uiPriority w:val="99"/>
    <w:rsid w:val="00442911"/>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uiPriority w:val="99"/>
    <w:rsid w:val="00442911"/>
    <w:rPr>
      <w:rFonts w:ascii="Times New Roman Bold" w:eastAsia="Times New Roman" w:hAnsi="Times New Roman Bold" w:cs="Arial"/>
      <w:b/>
      <w:bCs/>
      <w:sz w:val="24"/>
      <w:szCs w:val="26"/>
      <w:lang w:eastAsia="en-US"/>
    </w:rPr>
  </w:style>
  <w:style w:type="paragraph" w:customStyle="1" w:styleId="LetterDate">
    <w:name w:val="Letter Date"/>
    <w:basedOn w:val="Normal"/>
    <w:next w:val="BodyText"/>
    <w:rsid w:val="00442911"/>
  </w:style>
  <w:style w:type="paragraph" w:customStyle="1" w:styleId="Addressee">
    <w:name w:val="Addressee"/>
    <w:basedOn w:val="Normal"/>
    <w:rsid w:val="00442911"/>
  </w:style>
  <w:style w:type="paragraph" w:customStyle="1" w:styleId="LetterSignature">
    <w:name w:val="Letter Signature"/>
    <w:basedOn w:val="Normal"/>
    <w:rsid w:val="00442911"/>
    <w:pPr>
      <w:keepNext/>
      <w:keepLines/>
    </w:pPr>
  </w:style>
  <w:style w:type="paragraph" w:customStyle="1" w:styleId="ReLine">
    <w:name w:val="ReLine"/>
    <w:basedOn w:val="Normal"/>
    <w:next w:val="Normal"/>
    <w:rsid w:val="00442911"/>
    <w:pPr>
      <w:spacing w:before="240"/>
      <w:ind w:left="720" w:hanging="720"/>
    </w:pPr>
    <w:rPr>
      <w:b/>
    </w:rPr>
  </w:style>
  <w:style w:type="paragraph" w:styleId="Salutation">
    <w:name w:val="Salutation"/>
    <w:basedOn w:val="Normal"/>
    <w:next w:val="BodyText"/>
    <w:link w:val="SalutationChar"/>
    <w:rsid w:val="00442911"/>
    <w:pPr>
      <w:spacing w:before="240" w:after="240"/>
    </w:pPr>
  </w:style>
  <w:style w:type="character" w:customStyle="1" w:styleId="SalutationChar">
    <w:name w:val="Salutation Char"/>
    <w:basedOn w:val="DefaultParagraphFont"/>
    <w:link w:val="Salutation"/>
    <w:rsid w:val="00442911"/>
    <w:rPr>
      <w:rFonts w:ascii="Times New Roman" w:eastAsia="Times New Roman" w:hAnsi="Times New Roman" w:cs="Times New Roman"/>
      <w:sz w:val="24"/>
      <w:szCs w:val="20"/>
      <w:lang w:eastAsia="en-US"/>
    </w:rPr>
  </w:style>
  <w:style w:type="paragraph" w:customStyle="1" w:styleId="DeliveryPhrase">
    <w:name w:val="Delivery Phrase"/>
    <w:basedOn w:val="Normal"/>
    <w:next w:val="Addressee"/>
    <w:rsid w:val="00442911"/>
    <w:pPr>
      <w:spacing w:after="240"/>
    </w:pPr>
    <w:rPr>
      <w:b/>
      <w:caps/>
    </w:rPr>
  </w:style>
  <w:style w:type="paragraph" w:customStyle="1" w:styleId="Letterhead">
    <w:name w:val="Letterhead"/>
    <w:rsid w:val="00442911"/>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LetterSignatureSub">
    <w:name w:val="Letter Signature Sub"/>
    <w:basedOn w:val="LetterSignature"/>
    <w:rsid w:val="00442911"/>
    <w:pPr>
      <w:spacing w:before="240"/>
      <w:ind w:left="720" w:hanging="720"/>
    </w:pPr>
  </w:style>
  <w:style w:type="paragraph" w:styleId="Quote">
    <w:name w:val="Quote"/>
    <w:basedOn w:val="Normal"/>
    <w:next w:val="BodyTextContinued"/>
    <w:link w:val="QuoteChar"/>
    <w:uiPriority w:val="9"/>
    <w:qFormat/>
    <w:rsid w:val="00442911"/>
    <w:pPr>
      <w:spacing w:after="240"/>
      <w:ind w:left="1440" w:right="1440"/>
    </w:pPr>
  </w:style>
  <w:style w:type="character" w:customStyle="1" w:styleId="QuoteChar">
    <w:name w:val="Quote Char"/>
    <w:basedOn w:val="DefaultParagraphFont"/>
    <w:link w:val="Quote"/>
    <w:uiPriority w:val="9"/>
    <w:rsid w:val="00442911"/>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rsid w:val="00442911"/>
  </w:style>
  <w:style w:type="paragraph" w:customStyle="1" w:styleId="CarrierReLine">
    <w:name w:val="Carrier ReLine"/>
    <w:basedOn w:val="ReLine"/>
    <w:next w:val="Normal"/>
    <w:rsid w:val="00442911"/>
    <w:pPr>
      <w:tabs>
        <w:tab w:val="left" w:pos="3600"/>
        <w:tab w:val="left" w:pos="4320"/>
      </w:tabs>
      <w:spacing w:before="0"/>
      <w:ind w:left="2880" w:hanging="2160"/>
    </w:pPr>
    <w:rPr>
      <w:b w:val="0"/>
      <w:bCs/>
    </w:rPr>
  </w:style>
  <w:style w:type="paragraph" w:customStyle="1" w:styleId="LetterCircular230">
    <w:name w:val="Letter Circular 230"/>
    <w:basedOn w:val="LetterSignatureSub"/>
    <w:rsid w:val="00442911"/>
    <w:pPr>
      <w:ind w:left="0" w:firstLine="0"/>
      <w:jc w:val="center"/>
    </w:pPr>
    <w:rPr>
      <w:i/>
      <w:szCs w:val="24"/>
    </w:rPr>
  </w:style>
  <w:style w:type="table" w:styleId="TableGrid">
    <w:name w:val="Table Grid"/>
    <w:basedOn w:val="TableNormal"/>
    <w:uiPriority w:val="59"/>
    <w:rsid w:val="0044291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442911"/>
    <w:pPr>
      <w:spacing w:before="60" w:after="60" w:line="240" w:lineRule="exact"/>
    </w:pPr>
    <w:rPr>
      <w:szCs w:val="24"/>
    </w:rPr>
  </w:style>
  <w:style w:type="paragraph" w:styleId="Title">
    <w:name w:val="Title"/>
    <w:basedOn w:val="Normal"/>
    <w:next w:val="BodyText"/>
    <w:link w:val="TitleChar"/>
    <w:qFormat/>
    <w:rsid w:val="00442911"/>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442911"/>
    <w:rPr>
      <w:rFonts w:ascii="Times New Roman Bold" w:eastAsia="Times New Roman" w:hAnsi="Times New Roman Bold" w:cs="Arial"/>
      <w:b/>
      <w:bCs/>
      <w:sz w:val="24"/>
      <w:szCs w:val="32"/>
      <w:lang w:eastAsia="en-US"/>
    </w:rPr>
  </w:style>
  <w:style w:type="paragraph" w:styleId="BalloonText">
    <w:name w:val="Balloon Text"/>
    <w:basedOn w:val="Normal"/>
    <w:link w:val="BalloonTextChar"/>
    <w:uiPriority w:val="99"/>
    <w:rsid w:val="00442911"/>
    <w:rPr>
      <w:rFonts w:ascii="Tahoma" w:hAnsi="Tahoma" w:cs="Tahoma"/>
      <w:sz w:val="16"/>
      <w:szCs w:val="16"/>
    </w:rPr>
  </w:style>
  <w:style w:type="character" w:customStyle="1" w:styleId="BalloonTextChar">
    <w:name w:val="Balloon Text Char"/>
    <w:link w:val="BalloonText"/>
    <w:uiPriority w:val="99"/>
    <w:rsid w:val="00442911"/>
    <w:rPr>
      <w:rFonts w:ascii="Tahoma" w:eastAsia="Times New Roman" w:hAnsi="Tahoma" w:cs="Tahoma"/>
      <w:sz w:val="16"/>
      <w:szCs w:val="16"/>
      <w:lang w:eastAsia="en-US"/>
    </w:rPr>
  </w:style>
  <w:style w:type="paragraph" w:customStyle="1" w:styleId="LetterSignatureSub2">
    <w:name w:val="Letter Signature Sub 2"/>
    <w:basedOn w:val="Normal"/>
    <w:uiPriority w:val="24"/>
    <w:qFormat/>
    <w:rsid w:val="00442911"/>
    <w:pPr>
      <w:keepNext/>
      <w:spacing w:before="240"/>
      <w:ind w:left="720" w:hanging="720"/>
    </w:pPr>
    <w:rPr>
      <w:vanish/>
    </w:rPr>
  </w:style>
  <w:style w:type="paragraph" w:styleId="FootnoteText">
    <w:name w:val="footnote text"/>
    <w:aliases w:val="Footnote Text Char1 Char,Footnote Text Char Char Char,Footnote Text Char1 Char Char Char,Footnote Text Char Char Char Char Char,Footnote Text Char Char1 Char,Footnote Text Char1 Char1 Char,ft Cha"/>
    <w:basedOn w:val="Normal"/>
    <w:link w:val="FootnoteTextChar"/>
    <w:uiPriority w:val="99"/>
    <w:unhideWhenUsed/>
    <w:rsid w:val="00442911"/>
    <w:rPr>
      <w:sz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442911"/>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704E0E"/>
    <w:rPr>
      <w:vertAlign w:val="superscript"/>
    </w:rPr>
  </w:style>
  <w:style w:type="character" w:styleId="Hyperlink">
    <w:name w:val="Hyperlink"/>
    <w:basedOn w:val="DefaultParagraphFont"/>
    <w:uiPriority w:val="99"/>
    <w:unhideWhenUsed/>
    <w:rsid w:val="00DE63BD"/>
    <w:rPr>
      <w:color w:val="0000FF" w:themeColor="hyperlink"/>
      <w:u w:val="single"/>
    </w:rPr>
  </w:style>
  <w:style w:type="paragraph" w:customStyle="1" w:styleId="righthalf">
    <w:name w:val="right half"/>
    <w:basedOn w:val="Normal"/>
    <w:rsid w:val="00E7324D"/>
    <w:pPr>
      <w:keepLines/>
      <w:tabs>
        <w:tab w:val="left" w:pos="4190"/>
        <w:tab w:val="right" w:pos="8640"/>
      </w:tabs>
      <w:spacing w:before="240" w:line="240" w:lineRule="atLeast"/>
      <w:ind w:left="3787" w:right="187" w:firstLine="720"/>
    </w:pPr>
    <w:rPr>
      <w:rFonts w:eastAsia="SimSun"/>
      <w:szCs w:val="24"/>
      <w:lang w:eastAsia="zh-CN"/>
    </w:rPr>
  </w:style>
  <w:style w:type="character" w:styleId="CommentReference">
    <w:name w:val="annotation reference"/>
    <w:basedOn w:val="DefaultParagraphFont"/>
    <w:uiPriority w:val="99"/>
    <w:semiHidden/>
    <w:unhideWhenUsed/>
    <w:rsid w:val="007F4D0E"/>
    <w:rPr>
      <w:sz w:val="16"/>
      <w:szCs w:val="16"/>
    </w:rPr>
  </w:style>
  <w:style w:type="paragraph" w:styleId="CommentText">
    <w:name w:val="annotation text"/>
    <w:basedOn w:val="Normal"/>
    <w:link w:val="CommentTextChar"/>
    <w:uiPriority w:val="99"/>
    <w:semiHidden/>
    <w:unhideWhenUsed/>
    <w:rsid w:val="007F4D0E"/>
    <w:rPr>
      <w:sz w:val="20"/>
    </w:rPr>
  </w:style>
  <w:style w:type="character" w:customStyle="1" w:styleId="CommentTextChar">
    <w:name w:val="Comment Text Char"/>
    <w:basedOn w:val="DefaultParagraphFont"/>
    <w:link w:val="CommentText"/>
    <w:uiPriority w:val="99"/>
    <w:semiHidden/>
    <w:rsid w:val="007F4D0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F4D0E"/>
    <w:rPr>
      <w:b/>
      <w:bCs/>
    </w:rPr>
  </w:style>
  <w:style w:type="character" w:customStyle="1" w:styleId="CommentSubjectChar">
    <w:name w:val="Comment Subject Char"/>
    <w:basedOn w:val="CommentTextChar"/>
    <w:link w:val="CommentSubject"/>
    <w:uiPriority w:val="99"/>
    <w:semiHidden/>
    <w:rsid w:val="007F4D0E"/>
    <w:rPr>
      <w:rFonts w:ascii="Times New Roman" w:eastAsia="Times New Roman" w:hAnsi="Times New Roman" w:cs="Times New Roman"/>
      <w:b/>
      <w:bCs/>
      <w:sz w:val="20"/>
      <w:szCs w:val="20"/>
      <w:lang w:eastAsia="en-US"/>
    </w:rPr>
  </w:style>
  <w:style w:type="paragraph" w:styleId="Revision">
    <w:name w:val="Revision"/>
    <w:hidden/>
    <w:uiPriority w:val="99"/>
    <w:semiHidden/>
    <w:rsid w:val="007E75EB"/>
    <w:pPr>
      <w:spacing w:after="0" w:line="240" w:lineRule="auto"/>
    </w:pPr>
    <w:rPr>
      <w:rFonts w:ascii="Times New Roman" w:eastAsia="Times New Roman" w:hAnsi="Times New Roman" w:cs="Times New Roman"/>
      <w:sz w:val="24"/>
      <w:szCs w:val="20"/>
      <w:lang w:eastAsia="en-US"/>
    </w:rPr>
  </w:style>
  <w:style w:type="paragraph" w:customStyle="1" w:styleId="Default">
    <w:name w:val="Default"/>
    <w:rsid w:val="0017596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B06A1"/>
    <w:pPr>
      <w:ind w:left="720"/>
      <w:contextualSpacing/>
    </w:pPr>
  </w:style>
  <w:style w:type="paragraph" w:styleId="NoSpacing">
    <w:name w:val="No Spacing"/>
    <w:uiPriority w:val="1"/>
    <w:qFormat/>
    <w:rsid w:val="003C4851"/>
    <w:pPr>
      <w:spacing w:after="0" w:line="240" w:lineRule="auto"/>
    </w:pPr>
    <w:rPr>
      <w:rFonts w:eastAsiaTheme="minorHAnsi"/>
      <w:lang w:eastAsia="en-US"/>
    </w:rPr>
  </w:style>
  <w:style w:type="paragraph" w:styleId="PlainText">
    <w:name w:val="Plain Text"/>
    <w:basedOn w:val="Normal"/>
    <w:link w:val="PlainTextChar"/>
    <w:uiPriority w:val="99"/>
    <w:unhideWhenUsed/>
    <w:rsid w:val="00BA41C9"/>
    <w:rPr>
      <w:rFonts w:ascii="Courier New" w:hAnsi="Courier New" w:cs="Courier New"/>
      <w:sz w:val="20"/>
    </w:rPr>
  </w:style>
  <w:style w:type="character" w:customStyle="1" w:styleId="PlainTextChar">
    <w:name w:val="Plain Text Char"/>
    <w:basedOn w:val="DefaultParagraphFont"/>
    <w:link w:val="PlainText"/>
    <w:uiPriority w:val="99"/>
    <w:rsid w:val="00BA41C9"/>
    <w:rPr>
      <w:rFonts w:ascii="Courier New" w:eastAsia="Times New Roman" w:hAnsi="Courier New" w:cs="Courier New"/>
      <w:sz w:val="20"/>
      <w:szCs w:val="20"/>
      <w:lang w:eastAsia="en-US"/>
    </w:rPr>
  </w:style>
  <w:style w:type="paragraph" w:styleId="BodyText2">
    <w:name w:val="Body Text 2"/>
    <w:basedOn w:val="Normal"/>
    <w:link w:val="BodyText2Char"/>
    <w:uiPriority w:val="99"/>
    <w:rsid w:val="006639E9"/>
    <w:rPr>
      <w:sz w:val="25"/>
    </w:rPr>
  </w:style>
  <w:style w:type="character" w:customStyle="1" w:styleId="BodyText2Char">
    <w:name w:val="Body Text 2 Char"/>
    <w:basedOn w:val="DefaultParagraphFont"/>
    <w:link w:val="BodyText2"/>
    <w:uiPriority w:val="99"/>
    <w:rsid w:val="006639E9"/>
    <w:rPr>
      <w:rFonts w:ascii="Times New Roman" w:eastAsia="Times New Roman" w:hAnsi="Times New Roman" w:cs="Times New Roman"/>
      <w:sz w:val="25"/>
      <w:szCs w:val="20"/>
      <w:lang w:eastAsia="en-US"/>
    </w:rPr>
  </w:style>
  <w:style w:type="character" w:styleId="PageNumber">
    <w:name w:val="page number"/>
    <w:basedOn w:val="DefaultParagraphFont"/>
    <w:uiPriority w:val="99"/>
    <w:rsid w:val="006639E9"/>
    <w:rPr>
      <w:rFonts w:cs="Times New Roman"/>
    </w:rPr>
  </w:style>
  <w:style w:type="paragraph" w:styleId="TOC1">
    <w:name w:val="toc 1"/>
    <w:basedOn w:val="Normal"/>
    <w:next w:val="Normal"/>
    <w:autoRedefine/>
    <w:uiPriority w:val="99"/>
    <w:semiHidden/>
    <w:rsid w:val="006639E9"/>
    <w:rPr>
      <w:szCs w:val="24"/>
    </w:rPr>
  </w:style>
  <w:style w:type="paragraph" w:styleId="TOC2">
    <w:name w:val="toc 2"/>
    <w:basedOn w:val="Normal"/>
    <w:next w:val="Normal"/>
    <w:autoRedefine/>
    <w:uiPriority w:val="39"/>
    <w:rsid w:val="006639E9"/>
    <w:pPr>
      <w:tabs>
        <w:tab w:val="right" w:leader="dot" w:pos="9592"/>
      </w:tabs>
      <w:ind w:left="240"/>
      <w:jc w:val="center"/>
    </w:pPr>
    <w:rPr>
      <w:sz w:val="28"/>
      <w:szCs w:val="28"/>
    </w:rPr>
  </w:style>
  <w:style w:type="paragraph" w:styleId="TOC3">
    <w:name w:val="toc 3"/>
    <w:basedOn w:val="Normal"/>
    <w:next w:val="Normal"/>
    <w:autoRedefine/>
    <w:uiPriority w:val="39"/>
    <w:rsid w:val="006639E9"/>
    <w:pPr>
      <w:ind w:left="480"/>
    </w:pPr>
    <w:rPr>
      <w:szCs w:val="24"/>
    </w:rPr>
  </w:style>
  <w:style w:type="paragraph" w:customStyle="1" w:styleId="s4-wptoptable1">
    <w:name w:val="s4-wptoptable1"/>
    <w:basedOn w:val="Normal"/>
    <w:uiPriority w:val="99"/>
    <w:rsid w:val="006639E9"/>
    <w:pPr>
      <w:spacing w:before="100" w:beforeAutospacing="1" w:after="100" w:afterAutospacing="1"/>
    </w:pPr>
    <w:rPr>
      <w:szCs w:val="24"/>
    </w:rPr>
  </w:style>
  <w:style w:type="paragraph" w:styleId="DocumentMap">
    <w:name w:val="Document Map"/>
    <w:basedOn w:val="Normal"/>
    <w:link w:val="DocumentMapChar"/>
    <w:uiPriority w:val="99"/>
    <w:semiHidden/>
    <w:rsid w:val="006639E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639E9"/>
    <w:rPr>
      <w:rFonts w:ascii="Tahoma" w:eastAsia="Times New Roman" w:hAnsi="Tahoma" w:cs="Tahoma"/>
      <w:sz w:val="20"/>
      <w:szCs w:val="20"/>
      <w:shd w:val="clear" w:color="auto" w:fill="000080"/>
      <w:lang w:eastAsia="en-US"/>
    </w:rPr>
  </w:style>
  <w:style w:type="paragraph" w:customStyle="1" w:styleId="answer">
    <w:name w:val="answer"/>
    <w:basedOn w:val="Normal"/>
    <w:link w:val="answerChar1"/>
    <w:uiPriority w:val="99"/>
    <w:rsid w:val="00B30A16"/>
    <w:pPr>
      <w:spacing w:before="120" w:after="120" w:line="480" w:lineRule="auto"/>
      <w:ind w:left="720" w:hanging="720"/>
    </w:pPr>
    <w:rPr>
      <w:rFonts w:ascii="CG Times (WN)" w:hAnsi="CG Times (WN)"/>
      <w:lang w:eastAsia="zh-CN"/>
    </w:rPr>
  </w:style>
  <w:style w:type="character" w:customStyle="1" w:styleId="answerChar1">
    <w:name w:val="answer Char1"/>
    <w:link w:val="answer"/>
    <w:uiPriority w:val="99"/>
    <w:locked/>
    <w:rsid w:val="00B30A16"/>
    <w:rPr>
      <w:rFonts w:ascii="CG Times (WN)" w:eastAsia="Times New Roman" w:hAnsi="CG Times (WN)" w:cs="Times New Roman"/>
      <w:sz w:val="24"/>
      <w:szCs w:val="20"/>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ft Cha Char1"/>
    <w:basedOn w:val="DefaultParagraphFont"/>
    <w:locked/>
    <w:rsid w:val="002404F7"/>
    <w:rPr>
      <w:rFonts w:ascii="Times New Roman" w:eastAsia="SimSun" w:hAnsi="Times New Roman" w:cs="Times New Roman"/>
      <w:sz w:val="24"/>
      <w:szCs w:val="24"/>
      <w:lang w:val="x-none" w:eastAsia="zh-CN"/>
    </w:rPr>
  </w:style>
  <w:style w:type="paragraph" w:customStyle="1" w:styleId="singleindent">
    <w:name w:val="single indent"/>
    <w:basedOn w:val="Normal"/>
    <w:uiPriority w:val="99"/>
    <w:rsid w:val="00BD51B5"/>
    <w:pPr>
      <w:spacing w:after="240" w:line="240" w:lineRule="atLeast"/>
      <w:ind w:left="1440" w:right="720"/>
    </w:pPr>
    <w:rPr>
      <w:lang w:eastAsia="zh-CN"/>
    </w:rPr>
  </w:style>
  <w:style w:type="paragraph" w:styleId="Caption">
    <w:name w:val="caption"/>
    <w:basedOn w:val="Normal"/>
    <w:next w:val="Normal"/>
    <w:uiPriority w:val="35"/>
    <w:unhideWhenUsed/>
    <w:qFormat/>
    <w:rsid w:val="003F5EFF"/>
    <w:pPr>
      <w:spacing w:after="200"/>
    </w:pPr>
    <w:rPr>
      <w:rFonts w:asciiTheme="minorHAnsi" w:eastAsiaTheme="minorHAnsi" w:hAnsiTheme="minorHAnsi" w:cstheme="minorBidi"/>
      <w:b/>
      <w:bCs/>
      <w:color w:val="4F81BD" w:themeColor="accent1"/>
      <w:sz w:val="18"/>
      <w:szCs w:val="18"/>
    </w:rPr>
  </w:style>
  <w:style w:type="paragraph" w:styleId="EndnoteText">
    <w:name w:val="endnote text"/>
    <w:basedOn w:val="Normal"/>
    <w:link w:val="EndnoteTextChar"/>
    <w:uiPriority w:val="99"/>
    <w:semiHidden/>
    <w:unhideWhenUsed/>
    <w:rsid w:val="00EC1757"/>
    <w:rPr>
      <w:sz w:val="20"/>
    </w:rPr>
  </w:style>
  <w:style w:type="character" w:customStyle="1" w:styleId="EndnoteTextChar">
    <w:name w:val="Endnote Text Char"/>
    <w:basedOn w:val="DefaultParagraphFont"/>
    <w:link w:val="EndnoteText"/>
    <w:uiPriority w:val="99"/>
    <w:semiHidden/>
    <w:rsid w:val="00EC1757"/>
    <w:rPr>
      <w:rFonts w:ascii="Times New Roman" w:eastAsia="Times New Roman" w:hAnsi="Times New Roman" w:cs="Times New Roman"/>
      <w:sz w:val="20"/>
      <w:szCs w:val="20"/>
      <w:lang w:eastAsia="en-US"/>
    </w:rPr>
  </w:style>
  <w:style w:type="character" w:styleId="EndnoteReference">
    <w:name w:val="endnote reference"/>
    <w:basedOn w:val="DefaultParagraphFont"/>
    <w:uiPriority w:val="99"/>
    <w:semiHidden/>
    <w:unhideWhenUsed/>
    <w:rsid w:val="00EC1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78717">
      <w:bodyDiv w:val="1"/>
      <w:marLeft w:val="0"/>
      <w:marRight w:val="0"/>
      <w:marTop w:val="0"/>
      <w:marBottom w:val="0"/>
      <w:divBdr>
        <w:top w:val="none" w:sz="0" w:space="0" w:color="auto"/>
        <w:left w:val="none" w:sz="0" w:space="0" w:color="auto"/>
        <w:bottom w:val="none" w:sz="0" w:space="0" w:color="auto"/>
        <w:right w:val="none" w:sz="0" w:space="0" w:color="auto"/>
      </w:divBdr>
    </w:div>
    <w:div w:id="209808855">
      <w:bodyDiv w:val="1"/>
      <w:marLeft w:val="0"/>
      <w:marRight w:val="0"/>
      <w:marTop w:val="0"/>
      <w:marBottom w:val="0"/>
      <w:divBdr>
        <w:top w:val="none" w:sz="0" w:space="0" w:color="auto"/>
        <w:left w:val="none" w:sz="0" w:space="0" w:color="auto"/>
        <w:bottom w:val="none" w:sz="0" w:space="0" w:color="auto"/>
        <w:right w:val="none" w:sz="0" w:space="0" w:color="auto"/>
      </w:divBdr>
    </w:div>
    <w:div w:id="218131011">
      <w:bodyDiv w:val="1"/>
      <w:marLeft w:val="0"/>
      <w:marRight w:val="0"/>
      <w:marTop w:val="0"/>
      <w:marBottom w:val="0"/>
      <w:divBdr>
        <w:top w:val="none" w:sz="0" w:space="0" w:color="auto"/>
        <w:left w:val="none" w:sz="0" w:space="0" w:color="auto"/>
        <w:bottom w:val="none" w:sz="0" w:space="0" w:color="auto"/>
        <w:right w:val="none" w:sz="0" w:space="0" w:color="auto"/>
      </w:divBdr>
    </w:div>
    <w:div w:id="361639622">
      <w:bodyDiv w:val="1"/>
      <w:marLeft w:val="0"/>
      <w:marRight w:val="0"/>
      <w:marTop w:val="0"/>
      <w:marBottom w:val="0"/>
      <w:divBdr>
        <w:top w:val="none" w:sz="0" w:space="0" w:color="auto"/>
        <w:left w:val="none" w:sz="0" w:space="0" w:color="auto"/>
        <w:bottom w:val="none" w:sz="0" w:space="0" w:color="auto"/>
        <w:right w:val="none" w:sz="0" w:space="0" w:color="auto"/>
      </w:divBdr>
    </w:div>
    <w:div w:id="398552797">
      <w:bodyDiv w:val="1"/>
      <w:marLeft w:val="0"/>
      <w:marRight w:val="0"/>
      <w:marTop w:val="0"/>
      <w:marBottom w:val="0"/>
      <w:divBdr>
        <w:top w:val="none" w:sz="0" w:space="0" w:color="auto"/>
        <w:left w:val="none" w:sz="0" w:space="0" w:color="auto"/>
        <w:bottom w:val="none" w:sz="0" w:space="0" w:color="auto"/>
        <w:right w:val="none" w:sz="0" w:space="0" w:color="auto"/>
      </w:divBdr>
    </w:div>
    <w:div w:id="795291105">
      <w:bodyDiv w:val="1"/>
      <w:marLeft w:val="0"/>
      <w:marRight w:val="0"/>
      <w:marTop w:val="0"/>
      <w:marBottom w:val="0"/>
      <w:divBdr>
        <w:top w:val="none" w:sz="0" w:space="0" w:color="auto"/>
        <w:left w:val="none" w:sz="0" w:space="0" w:color="auto"/>
        <w:bottom w:val="none" w:sz="0" w:space="0" w:color="auto"/>
        <w:right w:val="none" w:sz="0" w:space="0" w:color="auto"/>
      </w:divBdr>
    </w:div>
    <w:div w:id="992295075">
      <w:bodyDiv w:val="1"/>
      <w:marLeft w:val="0"/>
      <w:marRight w:val="0"/>
      <w:marTop w:val="0"/>
      <w:marBottom w:val="0"/>
      <w:divBdr>
        <w:top w:val="none" w:sz="0" w:space="0" w:color="auto"/>
        <w:left w:val="none" w:sz="0" w:space="0" w:color="auto"/>
        <w:bottom w:val="none" w:sz="0" w:space="0" w:color="auto"/>
        <w:right w:val="none" w:sz="0" w:space="0" w:color="auto"/>
      </w:divBdr>
    </w:div>
    <w:div w:id="1008754423">
      <w:bodyDiv w:val="1"/>
      <w:marLeft w:val="0"/>
      <w:marRight w:val="0"/>
      <w:marTop w:val="0"/>
      <w:marBottom w:val="0"/>
      <w:divBdr>
        <w:top w:val="none" w:sz="0" w:space="0" w:color="auto"/>
        <w:left w:val="none" w:sz="0" w:space="0" w:color="auto"/>
        <w:bottom w:val="none" w:sz="0" w:space="0" w:color="auto"/>
        <w:right w:val="none" w:sz="0" w:space="0" w:color="auto"/>
      </w:divBdr>
    </w:div>
    <w:div w:id="1096515113">
      <w:bodyDiv w:val="1"/>
      <w:marLeft w:val="0"/>
      <w:marRight w:val="0"/>
      <w:marTop w:val="0"/>
      <w:marBottom w:val="0"/>
      <w:divBdr>
        <w:top w:val="none" w:sz="0" w:space="0" w:color="auto"/>
        <w:left w:val="none" w:sz="0" w:space="0" w:color="auto"/>
        <w:bottom w:val="none" w:sz="0" w:space="0" w:color="auto"/>
        <w:right w:val="none" w:sz="0" w:space="0" w:color="auto"/>
      </w:divBdr>
    </w:div>
    <w:div w:id="1160074935">
      <w:bodyDiv w:val="1"/>
      <w:marLeft w:val="0"/>
      <w:marRight w:val="0"/>
      <w:marTop w:val="0"/>
      <w:marBottom w:val="0"/>
      <w:divBdr>
        <w:top w:val="none" w:sz="0" w:space="0" w:color="auto"/>
        <w:left w:val="none" w:sz="0" w:space="0" w:color="auto"/>
        <w:bottom w:val="none" w:sz="0" w:space="0" w:color="auto"/>
        <w:right w:val="none" w:sz="0" w:space="0" w:color="auto"/>
      </w:divBdr>
    </w:div>
    <w:div w:id="1229000153">
      <w:bodyDiv w:val="1"/>
      <w:marLeft w:val="0"/>
      <w:marRight w:val="0"/>
      <w:marTop w:val="0"/>
      <w:marBottom w:val="0"/>
      <w:divBdr>
        <w:top w:val="none" w:sz="0" w:space="0" w:color="auto"/>
        <w:left w:val="none" w:sz="0" w:space="0" w:color="auto"/>
        <w:bottom w:val="none" w:sz="0" w:space="0" w:color="auto"/>
        <w:right w:val="none" w:sz="0" w:space="0" w:color="auto"/>
      </w:divBdr>
    </w:div>
    <w:div w:id="1370450686">
      <w:bodyDiv w:val="1"/>
      <w:marLeft w:val="0"/>
      <w:marRight w:val="0"/>
      <w:marTop w:val="0"/>
      <w:marBottom w:val="0"/>
      <w:divBdr>
        <w:top w:val="none" w:sz="0" w:space="0" w:color="auto"/>
        <w:left w:val="none" w:sz="0" w:space="0" w:color="auto"/>
        <w:bottom w:val="none" w:sz="0" w:space="0" w:color="auto"/>
        <w:right w:val="none" w:sz="0" w:space="0" w:color="auto"/>
      </w:divBdr>
    </w:div>
    <w:div w:id="1421099701">
      <w:bodyDiv w:val="1"/>
      <w:marLeft w:val="0"/>
      <w:marRight w:val="0"/>
      <w:marTop w:val="0"/>
      <w:marBottom w:val="0"/>
      <w:divBdr>
        <w:top w:val="none" w:sz="0" w:space="0" w:color="auto"/>
        <w:left w:val="none" w:sz="0" w:space="0" w:color="auto"/>
        <w:bottom w:val="none" w:sz="0" w:space="0" w:color="auto"/>
        <w:right w:val="none" w:sz="0" w:space="0" w:color="auto"/>
      </w:divBdr>
    </w:div>
    <w:div w:id="1468356916">
      <w:bodyDiv w:val="1"/>
      <w:marLeft w:val="0"/>
      <w:marRight w:val="0"/>
      <w:marTop w:val="0"/>
      <w:marBottom w:val="0"/>
      <w:divBdr>
        <w:top w:val="none" w:sz="0" w:space="0" w:color="auto"/>
        <w:left w:val="none" w:sz="0" w:space="0" w:color="auto"/>
        <w:bottom w:val="none" w:sz="0" w:space="0" w:color="auto"/>
        <w:right w:val="none" w:sz="0" w:space="0" w:color="auto"/>
      </w:divBdr>
    </w:div>
    <w:div w:id="1613125096">
      <w:bodyDiv w:val="1"/>
      <w:marLeft w:val="0"/>
      <w:marRight w:val="0"/>
      <w:marTop w:val="0"/>
      <w:marBottom w:val="0"/>
      <w:divBdr>
        <w:top w:val="none" w:sz="0" w:space="0" w:color="auto"/>
        <w:left w:val="none" w:sz="0" w:space="0" w:color="auto"/>
        <w:bottom w:val="none" w:sz="0" w:space="0" w:color="auto"/>
        <w:right w:val="none" w:sz="0" w:space="0" w:color="auto"/>
      </w:divBdr>
    </w:div>
    <w:div w:id="1677459799">
      <w:bodyDiv w:val="1"/>
      <w:marLeft w:val="0"/>
      <w:marRight w:val="0"/>
      <w:marTop w:val="0"/>
      <w:marBottom w:val="0"/>
      <w:divBdr>
        <w:top w:val="none" w:sz="0" w:space="0" w:color="auto"/>
        <w:left w:val="none" w:sz="0" w:space="0" w:color="auto"/>
        <w:bottom w:val="none" w:sz="0" w:space="0" w:color="auto"/>
        <w:right w:val="none" w:sz="0" w:space="0" w:color="auto"/>
      </w:divBdr>
    </w:div>
    <w:div w:id="1814642352">
      <w:bodyDiv w:val="1"/>
      <w:marLeft w:val="0"/>
      <w:marRight w:val="0"/>
      <w:marTop w:val="0"/>
      <w:marBottom w:val="0"/>
      <w:divBdr>
        <w:top w:val="none" w:sz="0" w:space="0" w:color="auto"/>
        <w:left w:val="none" w:sz="0" w:space="0" w:color="auto"/>
        <w:bottom w:val="none" w:sz="0" w:space="0" w:color="auto"/>
        <w:right w:val="none" w:sz="0" w:space="0" w:color="auto"/>
      </w:divBdr>
    </w:div>
    <w:div w:id="1829244852">
      <w:bodyDiv w:val="1"/>
      <w:marLeft w:val="0"/>
      <w:marRight w:val="0"/>
      <w:marTop w:val="0"/>
      <w:marBottom w:val="0"/>
      <w:divBdr>
        <w:top w:val="none" w:sz="0" w:space="0" w:color="auto"/>
        <w:left w:val="none" w:sz="0" w:space="0" w:color="auto"/>
        <w:bottom w:val="none" w:sz="0" w:space="0" w:color="auto"/>
        <w:right w:val="none" w:sz="0" w:space="0" w:color="auto"/>
      </w:divBdr>
    </w:div>
    <w:div w:id="1843202511">
      <w:bodyDiv w:val="1"/>
      <w:marLeft w:val="0"/>
      <w:marRight w:val="0"/>
      <w:marTop w:val="0"/>
      <w:marBottom w:val="0"/>
      <w:divBdr>
        <w:top w:val="none" w:sz="0" w:space="0" w:color="auto"/>
        <w:left w:val="none" w:sz="0" w:space="0" w:color="auto"/>
        <w:bottom w:val="none" w:sz="0" w:space="0" w:color="auto"/>
        <w:right w:val="none" w:sz="0" w:space="0" w:color="auto"/>
      </w:divBdr>
    </w:div>
    <w:div w:id="1955751598">
      <w:bodyDiv w:val="1"/>
      <w:marLeft w:val="0"/>
      <w:marRight w:val="0"/>
      <w:marTop w:val="0"/>
      <w:marBottom w:val="0"/>
      <w:divBdr>
        <w:top w:val="none" w:sz="0" w:space="0" w:color="auto"/>
        <w:left w:val="none" w:sz="0" w:space="0" w:color="auto"/>
        <w:bottom w:val="none" w:sz="0" w:space="0" w:color="auto"/>
        <w:right w:val="none" w:sz="0" w:space="0" w:color="auto"/>
      </w:divBdr>
    </w:div>
    <w:div w:id="2019887801">
      <w:bodyDiv w:val="1"/>
      <w:marLeft w:val="0"/>
      <w:marRight w:val="0"/>
      <w:marTop w:val="0"/>
      <w:marBottom w:val="0"/>
      <w:divBdr>
        <w:top w:val="none" w:sz="0" w:space="0" w:color="auto"/>
        <w:left w:val="none" w:sz="0" w:space="0" w:color="auto"/>
        <w:bottom w:val="none" w:sz="0" w:space="0" w:color="auto"/>
        <w:right w:val="none" w:sz="0" w:space="0" w:color="auto"/>
      </w:divBdr>
    </w:div>
    <w:div w:id="20241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Pending</CaseStatus>
    <OpenedDate xmlns="dc463f71-b30c-4ab2-9473-d307f9d35888">2016-06-08T07:00:00+00:00</OpenedDate>
    <Date1 xmlns="dc463f71-b30c-4ab2-9473-d307f9d35888">2016-11-23T08:00:00+00:00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160799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EEA3871B2F2249BFED1F3C498698D3" ma:contentTypeVersion="104" ma:contentTypeDescription="" ma:contentTypeScope="" ma:versionID="af36f7e74e74ef990dd05cce6b64a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2B67-2C7A-4673-85E1-272DD5168B58}">
  <ds:schemaRefs>
    <ds:schemaRef ds:uri="http://schemas.microsoft.com/office/2006/metadata/properties"/>
    <ds:schemaRef ds:uri="http://purl.org/dc/terms/"/>
    <ds:schemaRef ds:uri="http://schemas.microsoft.com/office/2006/documentManagement/types"/>
    <ds:schemaRef ds:uri="http://purl.org/dc/elements/1.1/"/>
    <ds:schemaRef ds:uri="dc463f71-b30c-4ab2-9473-d307f9d35888"/>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DF5A067-C453-42B2-A2FE-8D052E514788}"/>
</file>

<file path=customXml/itemProps3.xml><?xml version="1.0" encoding="utf-8"?>
<ds:datastoreItem xmlns:ds="http://schemas.openxmlformats.org/officeDocument/2006/customXml" ds:itemID="{1ED48071-6FE7-4025-914C-048C81405A92}"/>
</file>

<file path=customXml/itemProps4.xml><?xml version="1.0" encoding="utf-8"?>
<ds:datastoreItem xmlns:ds="http://schemas.openxmlformats.org/officeDocument/2006/customXml" ds:itemID="{57FE0600-A28C-411B-8661-6E3D62E97B23}">
  <ds:schemaRefs>
    <ds:schemaRef ds:uri="http://schemas.microsoft.com/sharepoint/v3/contenttype/forms"/>
  </ds:schemaRefs>
</ds:datastoreItem>
</file>

<file path=customXml/itemProps5.xml><?xml version="1.0" encoding="utf-8"?>
<ds:datastoreItem xmlns:ds="http://schemas.openxmlformats.org/officeDocument/2006/customXml" ds:itemID="{87CC7FEB-8FB1-4B9C-BE4D-47997F95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Letter.dotx</Template>
  <TotalTime>3</TotalTime>
  <Pages>6</Pages>
  <Words>1652</Words>
  <Characters>9420</Characters>
  <Application>Microsoft Office Word</Application>
  <DocSecurity>0</DocSecurity>
  <Lines>162</Lines>
  <Paragraphs>51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11021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Englert, Eric</dc:creator>
  <cp:lastModifiedBy>Puget Sound Energy</cp:lastModifiedBy>
  <cp:revision>3</cp:revision>
  <cp:lastPrinted>2016-11-23T23:21:00Z</cp:lastPrinted>
  <dcterms:created xsi:type="dcterms:W3CDTF">2016-11-23T23:26:00Z</dcterms:created>
  <dcterms:modified xsi:type="dcterms:W3CDTF">2016-11-23T23:36:00Z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gFAAsdpvfP9KDXLbqXQISesgu4mCw8VJqOZSXWIhK5JCVtehBs9YWoG49hEgWySGlZRZGnZmT22ZWg2m
vJRkoIqGvOrnt/noNNZKConfPU8GR3fB7XSNg60KJHO5Q/iOy27Pr6qKFOwa5nUXrDgg8OAS/nyR
o24nQjc9PHF21sSrXpPH4ITJticMM0A1F3whsfts6u25TEEI6qLPdNppIiOWwhrzDzENAzse+5ao
HooeJtT/BP7WFHPi0</vt:lpwstr>
  </property>
  <property fmtid="{D5CDD505-2E9C-101B-9397-08002B2CF9AE}" pid="3" name="MAIL_MSG_ID2">
    <vt:lpwstr>x5ew3HtGdfSZFeOuVgyqoL4FXpkjmlvDwKBU2PBeXQciy+FkAXjW+ybbC7z
AEEIkKP596cxDSBgKo7fgBcRbFn4MG8UssatcQ==</vt:lpwstr>
  </property>
  <property fmtid="{D5CDD505-2E9C-101B-9397-08002B2CF9AE}" pid="4" name="RESPONSE_SENDER_NAME">
    <vt:lpwstr>4AAAyjQjm0EOGgKCco1mIReK4IGilQszIVC+ND26wKlUCfYW32p2wnZ7PA==</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0x0101006E56B4D1795A2E4DB2F0B01679ED314A00D9EEA3871B2F2249BFED1F3C498698D3</vt:lpwstr>
  </property>
  <property fmtid="{D5CDD505-2E9C-101B-9397-08002B2CF9AE}" pid="7" name="_docset_NoMedatataSyncRequired">
    <vt:lpwstr>False</vt:lpwstr>
  </property>
</Properties>
</file>