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47F0" w14:textId="77777777" w:rsidR="00C011AB" w:rsidRPr="003266FA" w:rsidRDefault="00C011AB" w:rsidP="00C36865">
      <w:pPr>
        <w:pStyle w:val="BodyText"/>
        <w:spacing w:line="264" w:lineRule="auto"/>
        <w:rPr>
          <w:b/>
          <w:bCs/>
        </w:rPr>
      </w:pPr>
      <w:r w:rsidRPr="003266FA">
        <w:rPr>
          <w:b/>
          <w:bCs/>
        </w:rPr>
        <w:t>BEFORE THE WASH</w:t>
      </w:r>
      <w:bookmarkStart w:id="0" w:name="_GoBack"/>
      <w:bookmarkEnd w:id="0"/>
      <w:r w:rsidRPr="003266FA">
        <w:rPr>
          <w:b/>
          <w:bCs/>
        </w:rPr>
        <w:t>INGTON</w:t>
      </w:r>
    </w:p>
    <w:p w14:paraId="7138B114" w14:textId="77777777" w:rsidR="00C011AB" w:rsidRPr="003266FA" w:rsidRDefault="00C011AB" w:rsidP="00C36865">
      <w:pPr>
        <w:pStyle w:val="BodyText"/>
        <w:spacing w:line="264" w:lineRule="auto"/>
        <w:rPr>
          <w:b/>
          <w:bCs/>
        </w:rPr>
      </w:pPr>
      <w:r w:rsidRPr="003266FA">
        <w:rPr>
          <w:b/>
          <w:bCs/>
        </w:rPr>
        <w:t>UTILITIES AND TRANSPORTATION COMMISSION</w:t>
      </w:r>
    </w:p>
    <w:p w14:paraId="1DFB74B9" w14:textId="77777777" w:rsidR="00C36865" w:rsidRDefault="00C36865" w:rsidP="00C36865">
      <w:pPr>
        <w:pStyle w:val="BodyText"/>
        <w:spacing w:line="264" w:lineRule="auto"/>
      </w:pPr>
    </w:p>
    <w:p w14:paraId="412E1B53" w14:textId="77777777" w:rsidR="008D012C" w:rsidRPr="003266FA" w:rsidRDefault="008D012C" w:rsidP="00C36865">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3266FA" w14:paraId="5496ABE2" w14:textId="77777777" w:rsidTr="00E17611">
        <w:trPr>
          <w:trHeight w:val="2610"/>
        </w:trPr>
        <w:tc>
          <w:tcPr>
            <w:tcW w:w="4372" w:type="dxa"/>
          </w:tcPr>
          <w:p w14:paraId="52B9A896" w14:textId="77777777" w:rsidR="009B0D8E" w:rsidRPr="008D012C" w:rsidRDefault="009B0D8E" w:rsidP="009B0D8E">
            <w:pPr>
              <w:pStyle w:val="NoSpacing"/>
              <w:spacing w:line="264" w:lineRule="auto"/>
              <w:rPr>
                <w:rFonts w:ascii="Times New Roman" w:hAnsi="Times New Roman"/>
                <w:sz w:val="24"/>
                <w:szCs w:val="24"/>
              </w:rPr>
            </w:pPr>
            <w:r w:rsidRPr="008D012C">
              <w:rPr>
                <w:rFonts w:ascii="Times New Roman" w:hAnsi="Times New Roman"/>
                <w:sz w:val="24"/>
                <w:szCs w:val="24"/>
              </w:rPr>
              <w:t>In the Matter of Determining the Proper Carrier Classification of, and Complaint</w:t>
            </w:r>
          </w:p>
          <w:p w14:paraId="378551FE" w14:textId="77777777" w:rsidR="009B0D8E" w:rsidRPr="008D012C" w:rsidRDefault="009B0D8E" w:rsidP="009B0D8E">
            <w:pPr>
              <w:pStyle w:val="NoSpacing"/>
              <w:spacing w:line="264" w:lineRule="auto"/>
              <w:rPr>
                <w:rFonts w:ascii="Times New Roman" w:hAnsi="Times New Roman"/>
                <w:sz w:val="24"/>
                <w:szCs w:val="24"/>
              </w:rPr>
            </w:pPr>
            <w:r w:rsidRPr="008D012C">
              <w:rPr>
                <w:rFonts w:ascii="Times New Roman" w:hAnsi="Times New Roman"/>
                <w:sz w:val="24"/>
                <w:szCs w:val="24"/>
              </w:rPr>
              <w:t>for Penalties against:</w:t>
            </w:r>
          </w:p>
          <w:p w14:paraId="10A74C67" w14:textId="77777777" w:rsidR="009B0D8E" w:rsidRPr="008D012C" w:rsidRDefault="009B0D8E" w:rsidP="009B0D8E">
            <w:pPr>
              <w:pStyle w:val="NoSpacing"/>
              <w:spacing w:line="264" w:lineRule="auto"/>
              <w:rPr>
                <w:rFonts w:ascii="Times New Roman" w:hAnsi="Times New Roman"/>
                <w:sz w:val="24"/>
                <w:szCs w:val="24"/>
              </w:rPr>
            </w:pPr>
          </w:p>
          <w:p w14:paraId="7D2AB7B2" w14:textId="77777777" w:rsidR="009B0D8E" w:rsidRDefault="009B0D8E" w:rsidP="009B0D8E">
            <w:pPr>
              <w:pStyle w:val="NoSpacing"/>
              <w:spacing w:line="264" w:lineRule="auto"/>
              <w:rPr>
                <w:rFonts w:ascii="Times New Roman" w:hAnsi="Times New Roman"/>
                <w:caps/>
                <w:sz w:val="24"/>
                <w:szCs w:val="24"/>
              </w:rPr>
            </w:pPr>
            <w:r w:rsidRPr="008D012C">
              <w:rPr>
                <w:rFonts w:ascii="Times New Roman" w:hAnsi="Times New Roman"/>
                <w:caps/>
                <w:sz w:val="24"/>
                <w:szCs w:val="24"/>
              </w:rPr>
              <w:t>BLESSED LIMOUSINE, INC.</w:t>
            </w:r>
          </w:p>
          <w:p w14:paraId="20DB26C8" w14:textId="77777777" w:rsidR="008D012C" w:rsidRPr="008D012C" w:rsidRDefault="008D012C" w:rsidP="009B0D8E">
            <w:pPr>
              <w:pStyle w:val="NoSpacing"/>
              <w:spacing w:line="264" w:lineRule="auto"/>
              <w:rPr>
                <w:rFonts w:ascii="Times New Roman" w:hAnsi="Times New Roman"/>
                <w:caps/>
                <w:sz w:val="24"/>
                <w:szCs w:val="24"/>
              </w:rPr>
            </w:pPr>
          </w:p>
          <w:p w14:paraId="6AD63547" w14:textId="77777777" w:rsidR="00C011AB" w:rsidRPr="008D012C" w:rsidRDefault="00C011AB" w:rsidP="009B0D8E">
            <w:pPr>
              <w:tabs>
                <w:tab w:val="left" w:pos="1110"/>
              </w:tabs>
              <w:spacing w:line="264" w:lineRule="auto"/>
            </w:pPr>
            <w:r w:rsidRPr="008D012C">
              <w:t xml:space="preserve">. . . . . . . . . . . . . . . . . . . . . . . . . . . . . . . . . </w:t>
            </w:r>
          </w:p>
        </w:tc>
        <w:tc>
          <w:tcPr>
            <w:tcW w:w="236" w:type="dxa"/>
          </w:tcPr>
          <w:p w14:paraId="36C6CA52" w14:textId="77777777" w:rsidR="00C011AB" w:rsidRPr="008D012C" w:rsidRDefault="00C011AB" w:rsidP="00C36865">
            <w:pPr>
              <w:spacing w:line="264" w:lineRule="auto"/>
            </w:pPr>
            <w:r w:rsidRPr="008D012C">
              <w:t>)</w:t>
            </w:r>
          </w:p>
          <w:p w14:paraId="034C8A6D" w14:textId="77777777" w:rsidR="00C011AB" w:rsidRPr="008D012C" w:rsidRDefault="00C011AB" w:rsidP="00C36865">
            <w:pPr>
              <w:spacing w:line="264" w:lineRule="auto"/>
            </w:pPr>
            <w:r w:rsidRPr="008D012C">
              <w:t>)</w:t>
            </w:r>
          </w:p>
          <w:p w14:paraId="2A673AE3" w14:textId="77777777" w:rsidR="00C011AB" w:rsidRPr="008D012C" w:rsidRDefault="00C011AB" w:rsidP="00C36865">
            <w:pPr>
              <w:spacing w:line="264" w:lineRule="auto"/>
            </w:pPr>
            <w:r w:rsidRPr="008D012C">
              <w:t>)</w:t>
            </w:r>
          </w:p>
          <w:p w14:paraId="554ACE4A" w14:textId="77777777" w:rsidR="00C011AB" w:rsidRPr="008D012C" w:rsidRDefault="00C011AB" w:rsidP="00C36865">
            <w:pPr>
              <w:spacing w:line="264" w:lineRule="auto"/>
            </w:pPr>
            <w:r w:rsidRPr="008D012C">
              <w:t>)</w:t>
            </w:r>
          </w:p>
          <w:p w14:paraId="31D8C3BA" w14:textId="77777777" w:rsidR="00C011AB" w:rsidRPr="008D012C" w:rsidRDefault="00C011AB" w:rsidP="00C36865">
            <w:pPr>
              <w:spacing w:line="264" w:lineRule="auto"/>
            </w:pPr>
            <w:r w:rsidRPr="008D012C">
              <w:t>)</w:t>
            </w:r>
          </w:p>
          <w:p w14:paraId="63D97E0D" w14:textId="77777777" w:rsidR="00C011AB" w:rsidRDefault="00C011AB" w:rsidP="00C36865">
            <w:pPr>
              <w:spacing w:line="264" w:lineRule="auto"/>
            </w:pPr>
            <w:r w:rsidRPr="008D012C">
              <w:t>)</w:t>
            </w:r>
          </w:p>
          <w:p w14:paraId="126B8227" w14:textId="416CCE30" w:rsidR="008D012C" w:rsidRPr="008D012C" w:rsidRDefault="008D012C" w:rsidP="00C36865">
            <w:pPr>
              <w:spacing w:line="264" w:lineRule="auto"/>
            </w:pPr>
            <w:r>
              <w:t>)</w:t>
            </w:r>
          </w:p>
          <w:p w14:paraId="29C59D81" w14:textId="77777777" w:rsidR="00744596" w:rsidRPr="008D012C" w:rsidRDefault="00744596" w:rsidP="00C36865">
            <w:pPr>
              <w:spacing w:line="264" w:lineRule="auto"/>
            </w:pPr>
          </w:p>
        </w:tc>
        <w:tc>
          <w:tcPr>
            <w:tcW w:w="3888" w:type="dxa"/>
          </w:tcPr>
          <w:p w14:paraId="1D381D1B" w14:textId="77777777" w:rsidR="00C011AB" w:rsidRPr="008D012C" w:rsidRDefault="00C011AB" w:rsidP="00C36865">
            <w:pPr>
              <w:spacing w:line="264" w:lineRule="auto"/>
            </w:pPr>
            <w:r w:rsidRPr="008D012C">
              <w:t xml:space="preserve">DOCKET </w:t>
            </w:r>
            <w:r w:rsidR="003266FA" w:rsidRPr="008D012C">
              <w:rPr>
                <w:bCs/>
              </w:rPr>
              <w:t>TE-151</w:t>
            </w:r>
            <w:r w:rsidR="009B0D8E" w:rsidRPr="008D012C">
              <w:rPr>
                <w:bCs/>
              </w:rPr>
              <w:t>667</w:t>
            </w:r>
          </w:p>
          <w:p w14:paraId="0CC153FA" w14:textId="77777777" w:rsidR="00C011AB" w:rsidRPr="008D012C" w:rsidRDefault="00C011AB" w:rsidP="00C36865">
            <w:pPr>
              <w:spacing w:line="264" w:lineRule="auto"/>
            </w:pPr>
          </w:p>
          <w:p w14:paraId="6FBF5604" w14:textId="77777777" w:rsidR="00C011AB" w:rsidRPr="008D012C" w:rsidRDefault="00C011AB" w:rsidP="00C36865">
            <w:pPr>
              <w:spacing w:line="264" w:lineRule="auto"/>
            </w:pPr>
            <w:r w:rsidRPr="008D012C">
              <w:t>ORDER 0</w:t>
            </w:r>
            <w:r w:rsidR="009B0D8E" w:rsidRPr="008D012C">
              <w:t>4</w:t>
            </w:r>
          </w:p>
          <w:p w14:paraId="1A53BA23" w14:textId="77777777" w:rsidR="00C011AB" w:rsidRPr="008D012C" w:rsidRDefault="00C011AB" w:rsidP="00C36865">
            <w:pPr>
              <w:spacing w:line="264" w:lineRule="auto"/>
            </w:pPr>
          </w:p>
          <w:p w14:paraId="19188CBC" w14:textId="77777777" w:rsidR="00C011AB" w:rsidRPr="008D012C" w:rsidRDefault="002F698C" w:rsidP="00C36865">
            <w:pPr>
              <w:spacing w:line="264" w:lineRule="auto"/>
            </w:pPr>
            <w:r w:rsidRPr="008D012C">
              <w:t xml:space="preserve">ORDER </w:t>
            </w:r>
            <w:r w:rsidR="00C31735" w:rsidRPr="008D012C">
              <w:t>GRANTING REQUEST FOR PAYMENT ARRANGEMENT</w:t>
            </w:r>
          </w:p>
          <w:p w14:paraId="5DDBCEBA" w14:textId="77777777" w:rsidR="00117299" w:rsidRPr="008D012C" w:rsidRDefault="00117299" w:rsidP="00C36865">
            <w:pPr>
              <w:pStyle w:val="Header"/>
              <w:tabs>
                <w:tab w:val="clear" w:pos="4320"/>
                <w:tab w:val="clear" w:pos="8640"/>
              </w:tabs>
              <w:spacing w:line="264" w:lineRule="auto"/>
            </w:pPr>
          </w:p>
        </w:tc>
      </w:tr>
    </w:tbl>
    <w:p w14:paraId="334CCFAC" w14:textId="77777777" w:rsidR="002E3C80" w:rsidRPr="003266FA" w:rsidRDefault="00F32856" w:rsidP="006D4F1E">
      <w:pPr>
        <w:spacing w:line="288" w:lineRule="auto"/>
        <w:jc w:val="center"/>
        <w:rPr>
          <w:b/>
        </w:rPr>
      </w:pPr>
      <w:r w:rsidRPr="003266FA">
        <w:rPr>
          <w:b/>
        </w:rPr>
        <w:t>BACKGROUND</w:t>
      </w:r>
    </w:p>
    <w:p w14:paraId="24C7D9C5" w14:textId="77777777" w:rsidR="00612120" w:rsidRPr="003266FA" w:rsidRDefault="00612120" w:rsidP="006D4F1E">
      <w:pPr>
        <w:spacing w:line="288" w:lineRule="auto"/>
      </w:pPr>
    </w:p>
    <w:p w14:paraId="21FA1DB4" w14:textId="77777777" w:rsidR="00C4166C" w:rsidRPr="003266FA" w:rsidRDefault="00C4166C" w:rsidP="006D4F1E">
      <w:pPr>
        <w:numPr>
          <w:ilvl w:val="0"/>
          <w:numId w:val="1"/>
        </w:numPr>
        <w:tabs>
          <w:tab w:val="clear" w:pos="1080"/>
          <w:tab w:val="left" w:pos="0"/>
        </w:tabs>
        <w:spacing w:line="288" w:lineRule="auto"/>
        <w:ind w:left="0" w:hanging="720"/>
      </w:pPr>
      <w:r w:rsidRPr="003266FA">
        <w:t xml:space="preserve">On </w:t>
      </w:r>
      <w:r w:rsidR="009B0D8E">
        <w:t>January 26, 2016</w:t>
      </w:r>
      <w:r w:rsidRPr="003266FA">
        <w:t xml:space="preserve">, the Washington Utilities and Transportation Commission (Commission) </w:t>
      </w:r>
      <w:r w:rsidR="009B0D8E">
        <w:t xml:space="preserve">entered Order 03, Final Order. </w:t>
      </w:r>
      <w:r w:rsidR="009B0D8E">
        <w:rPr>
          <w:bCs/>
        </w:rPr>
        <w:t>Order 03 imposed a $10,000 penalty against Blessed Limousine, Inc. (Blessed Limousine or Company) and suspended a $6,000 portion</w:t>
      </w:r>
      <w:r w:rsidR="00F43FFE">
        <w:rPr>
          <w:bCs/>
        </w:rPr>
        <w:t xml:space="preserve"> of the penalty</w:t>
      </w:r>
      <w:r w:rsidR="009B0D8E">
        <w:rPr>
          <w:bCs/>
        </w:rPr>
        <w:t xml:space="preserve"> for </w:t>
      </w:r>
      <w:r w:rsidR="00F43FFE">
        <w:rPr>
          <w:bCs/>
        </w:rPr>
        <w:t xml:space="preserve">a period of </w:t>
      </w:r>
      <w:r w:rsidR="009B0D8E">
        <w:rPr>
          <w:bCs/>
        </w:rPr>
        <w:t>two years subject to certain conditions.</w:t>
      </w:r>
      <w:r w:rsidR="009B0D8E" w:rsidRPr="00407030">
        <w:br/>
      </w:r>
      <w:r w:rsidRPr="003266FA">
        <w:t xml:space="preserve"> </w:t>
      </w:r>
    </w:p>
    <w:p w14:paraId="135252A4" w14:textId="77777777" w:rsidR="0064203D" w:rsidRPr="003266FA" w:rsidRDefault="009B0D8E" w:rsidP="006D4F1E">
      <w:pPr>
        <w:numPr>
          <w:ilvl w:val="0"/>
          <w:numId w:val="1"/>
        </w:numPr>
        <w:tabs>
          <w:tab w:val="clear" w:pos="1080"/>
          <w:tab w:val="left" w:pos="0"/>
        </w:tabs>
        <w:spacing w:line="288" w:lineRule="auto"/>
        <w:ind w:left="0" w:hanging="720"/>
      </w:pPr>
      <w:r>
        <w:t>On February 1, 2016, the Company filed a Motion for Leave to Comply with Financial Penalty via Payments (Motion). The Company’s Motion acknowledges that the Company accepts the terms of Order 03, but requests installment payments for the $4,000 unsuspended portion of the penalty.</w:t>
      </w:r>
    </w:p>
    <w:p w14:paraId="583925A8" w14:textId="77777777" w:rsidR="00C4166C" w:rsidRPr="003266FA" w:rsidRDefault="00C4166C" w:rsidP="006D4F1E">
      <w:pPr>
        <w:spacing w:line="288" w:lineRule="auto"/>
      </w:pPr>
    </w:p>
    <w:p w14:paraId="23669432" w14:textId="77777777" w:rsidR="00C4166C" w:rsidRDefault="0064203D" w:rsidP="006D4F1E">
      <w:pPr>
        <w:numPr>
          <w:ilvl w:val="0"/>
          <w:numId w:val="1"/>
        </w:numPr>
        <w:tabs>
          <w:tab w:val="clear" w:pos="1080"/>
          <w:tab w:val="left" w:pos="0"/>
        </w:tabs>
        <w:spacing w:line="288" w:lineRule="auto"/>
        <w:ind w:left="0" w:hanging="720"/>
      </w:pPr>
      <w:r w:rsidRPr="003266FA">
        <w:rPr>
          <w:bCs/>
        </w:rPr>
        <w:t xml:space="preserve">On </w:t>
      </w:r>
      <w:r w:rsidR="009B0D8E">
        <w:rPr>
          <w:bCs/>
        </w:rPr>
        <w:t>February 2, 2016</w:t>
      </w:r>
      <w:r w:rsidR="00C4166C" w:rsidRPr="003266FA">
        <w:rPr>
          <w:bCs/>
        </w:rPr>
        <w:t xml:space="preserve">, </w:t>
      </w:r>
      <w:r w:rsidR="006342E7" w:rsidRPr="003266FA">
        <w:rPr>
          <w:bCs/>
        </w:rPr>
        <w:t xml:space="preserve">Commission </w:t>
      </w:r>
      <w:r w:rsidR="009B0D8E">
        <w:rPr>
          <w:bCs/>
        </w:rPr>
        <w:t>s</w:t>
      </w:r>
      <w:r w:rsidR="006342E7" w:rsidRPr="003266FA">
        <w:rPr>
          <w:bCs/>
        </w:rPr>
        <w:t>taff (</w:t>
      </w:r>
      <w:r w:rsidR="00C4166C" w:rsidRPr="003266FA">
        <w:rPr>
          <w:bCs/>
        </w:rPr>
        <w:t>Staff</w:t>
      </w:r>
      <w:r w:rsidR="006342E7" w:rsidRPr="003266FA">
        <w:rPr>
          <w:bCs/>
        </w:rPr>
        <w:t>)</w:t>
      </w:r>
      <w:r w:rsidR="00C4166C" w:rsidRPr="003266FA">
        <w:rPr>
          <w:bCs/>
        </w:rPr>
        <w:t xml:space="preserve"> </w:t>
      </w:r>
      <w:r w:rsidR="009B0D8E">
        <w:rPr>
          <w:bCs/>
        </w:rPr>
        <w:t xml:space="preserve">filed a Response to the Company’s Motion. Staff supports </w:t>
      </w:r>
      <w:r w:rsidR="00535B8A">
        <w:rPr>
          <w:bCs/>
        </w:rPr>
        <w:t>establishing</w:t>
      </w:r>
      <w:r w:rsidR="009B0D8E">
        <w:rPr>
          <w:bCs/>
        </w:rPr>
        <w:t xml:space="preserve"> a payment plan, and </w:t>
      </w:r>
      <w:r w:rsidR="00535B8A">
        <w:t>recommends the Company be allowed to pay the unsuspended penalty amount of $4,000 in 20 consecutive monthly installments of a minimum of $200</w:t>
      </w:r>
      <w:r w:rsidR="00622D13">
        <w:t xml:space="preserve"> per month. Each payment would be</w:t>
      </w:r>
      <w:r w:rsidR="00535B8A">
        <w:t xml:space="preserve"> due and payable no later than the 5th day of each month beginning February 5, 2016. If no more than $200 is paid each month, the final installment of $200 would be </w:t>
      </w:r>
      <w:r w:rsidR="00622D13">
        <w:t>due</w:t>
      </w:r>
      <w:r w:rsidR="00535B8A">
        <w:t xml:space="preserve"> on September 5, 2017. The proposed payment schedule is </w:t>
      </w:r>
      <w:r w:rsidR="00992B44">
        <w:t>attached to this Order as Appendix A.</w:t>
      </w:r>
    </w:p>
    <w:p w14:paraId="315006CD" w14:textId="77777777" w:rsidR="009B0D8E" w:rsidRDefault="009B0D8E" w:rsidP="009B0D8E">
      <w:pPr>
        <w:pStyle w:val="ListParagraph"/>
      </w:pPr>
    </w:p>
    <w:p w14:paraId="6621A8A2" w14:textId="77777777" w:rsidR="00535B8A" w:rsidRDefault="00C4166C" w:rsidP="002728A0">
      <w:pPr>
        <w:numPr>
          <w:ilvl w:val="0"/>
          <w:numId w:val="1"/>
        </w:numPr>
        <w:tabs>
          <w:tab w:val="clear" w:pos="1080"/>
          <w:tab w:val="left" w:pos="0"/>
        </w:tabs>
        <w:spacing w:line="288" w:lineRule="auto"/>
        <w:ind w:left="0" w:hanging="720"/>
      </w:pPr>
      <w:r w:rsidRPr="003266FA">
        <w:t xml:space="preserve">Staff </w:t>
      </w:r>
      <w:r w:rsidR="00535B8A">
        <w:t xml:space="preserve">also </w:t>
      </w:r>
      <w:r w:rsidR="00F43FFE">
        <w:t xml:space="preserve">recommends </w:t>
      </w:r>
      <w:r w:rsidR="00535B8A">
        <w:t>the Company be allowed to make additional payments in advance of these due dates or pay an increased amount on these due dates, but that no additional payment or increased amount will relieve the Company of its obligation to make its timely monthly installment of $200 until the full unsuspended amount of $4,000 is satisfied.</w:t>
      </w:r>
      <w:r w:rsidR="00535B8A">
        <w:br/>
      </w:r>
    </w:p>
    <w:p w14:paraId="344F379A" w14:textId="77777777" w:rsidR="00535B8A" w:rsidRDefault="00535B8A" w:rsidP="002728A0">
      <w:pPr>
        <w:numPr>
          <w:ilvl w:val="0"/>
          <w:numId w:val="1"/>
        </w:numPr>
        <w:tabs>
          <w:tab w:val="clear" w:pos="1080"/>
          <w:tab w:val="left" w:pos="0"/>
        </w:tabs>
        <w:spacing w:line="288" w:lineRule="auto"/>
        <w:ind w:left="0" w:hanging="720"/>
      </w:pPr>
      <w:r>
        <w:lastRenderedPageBreak/>
        <w:t xml:space="preserve">Staff further recommends that, should the Company fail to pay any installment by the due date, or fail to pay at least the minimum amount of $200 by the due date, the entire remaining balance of payments and the entire suspended portion of the penalty </w:t>
      </w:r>
      <w:r w:rsidR="00F43FFE">
        <w:t xml:space="preserve">will </w:t>
      </w:r>
      <w:r>
        <w:t>become immediately due and payable without further Commission order.</w:t>
      </w:r>
      <w:r>
        <w:br/>
      </w:r>
    </w:p>
    <w:p w14:paraId="5E14E63C" w14:textId="77777777" w:rsidR="00535B8A" w:rsidRDefault="00535B8A" w:rsidP="002728A0">
      <w:pPr>
        <w:numPr>
          <w:ilvl w:val="0"/>
          <w:numId w:val="1"/>
        </w:numPr>
        <w:tabs>
          <w:tab w:val="clear" w:pos="1080"/>
          <w:tab w:val="left" w:pos="0"/>
        </w:tabs>
        <w:spacing w:line="288" w:lineRule="auto"/>
        <w:ind w:left="0" w:hanging="720"/>
      </w:pPr>
      <w:r>
        <w:t>Finally, Staff recommends that, should the Company fail to comply with any condition of Order 03, Paragraph 19,</w:t>
      </w:r>
      <w:r w:rsidR="002102D5">
        <w:rPr>
          <w:rStyle w:val="FootnoteReference"/>
        </w:rPr>
        <w:footnoteReference w:id="1"/>
      </w:r>
      <w:r>
        <w:t xml:space="preserve"> the entire remaining balance of payments and the entire suspended portion of the penalty </w:t>
      </w:r>
      <w:r w:rsidR="00F43FFE">
        <w:t xml:space="preserve">will </w:t>
      </w:r>
      <w:r>
        <w:t>become immediately due and payable without further Commission order.</w:t>
      </w:r>
      <w:r>
        <w:br/>
      </w:r>
    </w:p>
    <w:p w14:paraId="62D17D16" w14:textId="77777777" w:rsidR="00C4166C" w:rsidRPr="003266FA" w:rsidRDefault="00535B8A" w:rsidP="002728A0">
      <w:pPr>
        <w:numPr>
          <w:ilvl w:val="0"/>
          <w:numId w:val="1"/>
        </w:numPr>
        <w:tabs>
          <w:tab w:val="clear" w:pos="1080"/>
          <w:tab w:val="left" w:pos="0"/>
        </w:tabs>
        <w:spacing w:line="288" w:lineRule="auto"/>
        <w:ind w:left="0" w:hanging="720"/>
      </w:pPr>
      <w:r>
        <w:t xml:space="preserve">In its response, Staff offers to assist the Company in its efforts to comply with Order 03. </w:t>
      </w:r>
      <w:r w:rsidR="00EB3D64">
        <w:t>At</w:t>
      </w:r>
      <w:r>
        <w:t xml:space="preserve"> the Company’s request, Staff will review, provide feedback, and provide technical assistance </w:t>
      </w:r>
      <w:r w:rsidR="00EB3D64">
        <w:t>related to</w:t>
      </w:r>
      <w:r>
        <w:t xml:space="preserve"> the Company’s advertising.</w:t>
      </w:r>
      <w:r w:rsidR="00EB3D64">
        <w:t xml:space="preserve"> Staff also intends to commence a review within 24 months from the date Order 03 was entered and</w:t>
      </w:r>
      <w:r w:rsidR="00622D13">
        <w:t>, based on its review,</w:t>
      </w:r>
      <w:r w:rsidR="00EB3D64">
        <w:t xml:space="preserve"> provide a recommendation about whether the suspended penalty should be waived or imposed. </w:t>
      </w:r>
      <w:r w:rsidR="00A80DBE" w:rsidRPr="003266FA">
        <w:br/>
      </w:r>
    </w:p>
    <w:p w14:paraId="19B8A769" w14:textId="77777777" w:rsidR="00902B10" w:rsidRPr="003266FA" w:rsidRDefault="00902B10" w:rsidP="006D4F1E">
      <w:pPr>
        <w:tabs>
          <w:tab w:val="left" w:pos="0"/>
        </w:tabs>
        <w:spacing w:line="288" w:lineRule="auto"/>
        <w:jc w:val="center"/>
        <w:rPr>
          <w:b/>
        </w:rPr>
      </w:pPr>
      <w:r w:rsidRPr="003266FA">
        <w:rPr>
          <w:b/>
        </w:rPr>
        <w:t>DISCUSSION</w:t>
      </w:r>
    </w:p>
    <w:p w14:paraId="5BFB28A1" w14:textId="77777777" w:rsidR="0016525F" w:rsidRPr="003266FA" w:rsidRDefault="0016525F" w:rsidP="006D4F1E">
      <w:pPr>
        <w:tabs>
          <w:tab w:val="left" w:pos="0"/>
        </w:tabs>
        <w:spacing w:line="288" w:lineRule="auto"/>
      </w:pPr>
    </w:p>
    <w:p w14:paraId="4D529F40" w14:textId="176A68C0" w:rsidR="00C4166C" w:rsidRDefault="00C4166C" w:rsidP="006D4F1E">
      <w:pPr>
        <w:numPr>
          <w:ilvl w:val="0"/>
          <w:numId w:val="1"/>
        </w:numPr>
        <w:tabs>
          <w:tab w:val="clear" w:pos="1080"/>
          <w:tab w:val="left" w:pos="0"/>
        </w:tabs>
        <w:spacing w:line="288" w:lineRule="auto"/>
        <w:ind w:left="0" w:hanging="720"/>
      </w:pPr>
      <w:r w:rsidRPr="003266FA">
        <w:t>The</w:t>
      </w:r>
      <w:r w:rsidR="00A16249">
        <w:t xml:space="preserve"> Commission grants the Motion with the conditions Staff recommends. Payment of the penalty amount currently due in</w:t>
      </w:r>
      <w:r w:rsidRPr="003266FA">
        <w:t xml:space="preserve"> installment</w:t>
      </w:r>
      <w:r w:rsidR="00A16249">
        <w:t>s is</w:t>
      </w:r>
      <w:r w:rsidR="00F925D4">
        <w:t xml:space="preserve"> reasonable</w:t>
      </w:r>
      <w:r w:rsidR="00A16249">
        <w:t xml:space="preserve"> as long as sufficient safeguards are in place to ensure that the Company complies with Order 03</w:t>
      </w:r>
      <w:r w:rsidR="00F925D4">
        <w:t xml:space="preserve">. </w:t>
      </w:r>
      <w:r w:rsidR="00A16249">
        <w:t>Accordingly, t</w:t>
      </w:r>
      <w:r w:rsidRPr="003266FA">
        <w:t>he Commission a</w:t>
      </w:r>
      <w:r w:rsidR="00A16249">
        <w:t>dopts</w:t>
      </w:r>
      <w:r w:rsidRPr="003266FA">
        <w:t xml:space="preserve"> </w:t>
      </w:r>
      <w:r w:rsidR="00F14183">
        <w:t xml:space="preserve">Staff’s </w:t>
      </w:r>
      <w:r w:rsidRPr="003266FA">
        <w:t>propos</w:t>
      </w:r>
      <w:r w:rsidR="00F14183">
        <w:t>ed payment schedule, subject to the conditions</w:t>
      </w:r>
      <w:r w:rsidR="004F6DA1">
        <w:t xml:space="preserve"> Staff recommends.</w:t>
      </w:r>
      <w:r w:rsidR="00F14183">
        <w:t xml:space="preserve"> </w:t>
      </w:r>
      <w:r w:rsidRPr="003266FA">
        <w:t xml:space="preserve"> </w:t>
      </w:r>
      <w:r w:rsidR="00992B44">
        <w:br/>
      </w:r>
    </w:p>
    <w:p w14:paraId="0C03988D" w14:textId="77777777" w:rsidR="00C4166C" w:rsidRPr="003266FA" w:rsidRDefault="00C4166C" w:rsidP="006D4F1E">
      <w:pPr>
        <w:spacing w:line="288" w:lineRule="auto"/>
      </w:pPr>
    </w:p>
    <w:p w14:paraId="01000E47" w14:textId="77777777" w:rsidR="00902B10" w:rsidRPr="003266FA" w:rsidRDefault="00902B10" w:rsidP="006D4F1E">
      <w:pPr>
        <w:spacing w:line="288" w:lineRule="auto"/>
        <w:jc w:val="center"/>
        <w:rPr>
          <w:b/>
        </w:rPr>
      </w:pPr>
      <w:r w:rsidRPr="003266FA">
        <w:rPr>
          <w:b/>
        </w:rPr>
        <w:t>ORDER</w:t>
      </w:r>
    </w:p>
    <w:p w14:paraId="7A305DFB" w14:textId="77777777" w:rsidR="00902B10" w:rsidRPr="003266FA" w:rsidRDefault="00902B10" w:rsidP="006D4F1E">
      <w:pPr>
        <w:pStyle w:val="ListParagraph"/>
        <w:spacing w:line="288" w:lineRule="auto"/>
        <w:ind w:left="0"/>
      </w:pPr>
    </w:p>
    <w:p w14:paraId="2C925C20" w14:textId="77777777" w:rsidR="00902B10" w:rsidRPr="003266FA" w:rsidRDefault="00C36865" w:rsidP="006D4F1E">
      <w:pPr>
        <w:tabs>
          <w:tab w:val="left" w:pos="0"/>
        </w:tabs>
        <w:spacing w:line="288" w:lineRule="auto"/>
      </w:pPr>
      <w:r w:rsidRPr="003266FA">
        <w:t>THE COMMISSION ORDERS THAT</w:t>
      </w:r>
      <w:r w:rsidR="00902B10" w:rsidRPr="003266FA">
        <w:t>:</w:t>
      </w:r>
    </w:p>
    <w:p w14:paraId="05E4F2E6" w14:textId="77777777" w:rsidR="00902B10" w:rsidRPr="003266FA" w:rsidRDefault="00902B10" w:rsidP="006D4F1E">
      <w:pPr>
        <w:pStyle w:val="ListParagraph"/>
        <w:spacing w:line="288" w:lineRule="auto"/>
      </w:pPr>
    </w:p>
    <w:p w14:paraId="3B4708AB" w14:textId="75578D2F" w:rsidR="00902B10" w:rsidRPr="003266FA" w:rsidRDefault="005E3095" w:rsidP="00992B44">
      <w:pPr>
        <w:numPr>
          <w:ilvl w:val="0"/>
          <w:numId w:val="1"/>
        </w:numPr>
        <w:tabs>
          <w:tab w:val="clear" w:pos="1080"/>
          <w:tab w:val="left" w:pos="0"/>
        </w:tabs>
        <w:spacing w:line="288" w:lineRule="auto"/>
        <w:ind w:left="720" w:hanging="1440"/>
      </w:pPr>
      <w:r w:rsidRPr="003266FA">
        <w:t>(1)</w:t>
      </w:r>
      <w:r w:rsidRPr="003266FA">
        <w:tab/>
      </w:r>
      <w:r w:rsidR="005E0625">
        <w:t>Order 03</w:t>
      </w:r>
      <w:r w:rsidR="004F6DA1">
        <w:t xml:space="preserve"> is modified</w:t>
      </w:r>
      <w:r w:rsidR="005E0625">
        <w:t xml:space="preserve"> to permit Blessed Limousine, Inc. to pay the </w:t>
      </w:r>
      <w:r w:rsidR="005E3777" w:rsidRPr="003266FA">
        <w:t>$</w:t>
      </w:r>
      <w:r w:rsidR="00992B44">
        <w:t>4</w:t>
      </w:r>
      <w:r w:rsidR="006342E7" w:rsidRPr="003266FA">
        <w:t>,000</w:t>
      </w:r>
      <w:r w:rsidR="002102D5">
        <w:t xml:space="preserve"> </w:t>
      </w:r>
      <w:r w:rsidR="005E0625">
        <w:t xml:space="preserve">portion of the </w:t>
      </w:r>
      <w:r w:rsidR="002102D5">
        <w:t>penalty</w:t>
      </w:r>
      <w:r w:rsidR="005E3777" w:rsidRPr="003266FA">
        <w:t xml:space="preserve"> </w:t>
      </w:r>
      <w:r w:rsidR="005E0625">
        <w:t>that has not been suspended</w:t>
      </w:r>
      <w:r w:rsidR="00A57E36" w:rsidRPr="003266FA">
        <w:t xml:space="preserve"> </w:t>
      </w:r>
      <w:r w:rsidR="001576D4" w:rsidRPr="003266FA">
        <w:t xml:space="preserve">in </w:t>
      </w:r>
      <w:r w:rsidR="00992B44">
        <w:t>20 consecutive monthly installments of a minimum of $200 per month, each of which is due and payable no later than the 5th day of each month beginning February 5, 2016. If no more than $200 is paid each month, the final installment of $200 w</w:t>
      </w:r>
      <w:r w:rsidR="004F6DA1">
        <w:t>ill</w:t>
      </w:r>
      <w:r w:rsidR="00992B44">
        <w:t xml:space="preserve"> be </w:t>
      </w:r>
      <w:r w:rsidR="00F43FFE">
        <w:t>due</w:t>
      </w:r>
      <w:r w:rsidR="00992B44">
        <w:t xml:space="preserve"> on September 5, 2017. The full payment schedule is attached to this Order as Appendix A and incorporated by reference.</w:t>
      </w:r>
      <w:r w:rsidR="006342E7" w:rsidRPr="003266FA">
        <w:br/>
      </w:r>
    </w:p>
    <w:p w14:paraId="2F245AEB" w14:textId="77777777" w:rsidR="001576D4" w:rsidRPr="003266FA" w:rsidRDefault="005E3095" w:rsidP="006D4F1E">
      <w:pPr>
        <w:numPr>
          <w:ilvl w:val="0"/>
          <w:numId w:val="1"/>
        </w:numPr>
        <w:tabs>
          <w:tab w:val="clear" w:pos="1080"/>
          <w:tab w:val="left" w:pos="0"/>
        </w:tabs>
        <w:spacing w:line="288" w:lineRule="auto"/>
        <w:ind w:left="720" w:hanging="1440"/>
      </w:pPr>
      <w:r w:rsidRPr="003266FA">
        <w:t>(2)</w:t>
      </w:r>
      <w:r w:rsidRPr="003266FA">
        <w:tab/>
      </w:r>
      <w:r w:rsidR="001576D4" w:rsidRPr="003266FA">
        <w:t xml:space="preserve">If </w:t>
      </w:r>
      <w:r w:rsidR="00992B44">
        <w:t>Blessed Limousine, Inc.</w:t>
      </w:r>
      <w:r w:rsidR="005E0625">
        <w:t>,</w:t>
      </w:r>
      <w:r w:rsidR="00992B44">
        <w:t xml:space="preserve"> makes</w:t>
      </w:r>
      <w:r w:rsidR="00992B44" w:rsidRPr="00992B44">
        <w:t xml:space="preserve"> additional payments in advance of the due dates or pay</w:t>
      </w:r>
      <w:r w:rsidR="00F43FFE">
        <w:t>s</w:t>
      </w:r>
      <w:r w:rsidR="00992B44" w:rsidRPr="00992B44">
        <w:t xml:space="preserve"> an increased amount on the due dates</w:t>
      </w:r>
      <w:r w:rsidR="00992B44">
        <w:t>,</w:t>
      </w:r>
      <w:r w:rsidR="00992B44" w:rsidRPr="00992B44">
        <w:t xml:space="preserve"> no additional payment or increased amount will relieve the Company of its obligation to make its timely monthly installment of $200 until the full unsuspended amount of $4,000 is satisfied</w:t>
      </w:r>
      <w:r w:rsidR="00F43FFE">
        <w:t>.</w:t>
      </w:r>
      <w:r w:rsidR="00047DEA" w:rsidRPr="003266FA">
        <w:t xml:space="preserve">  </w:t>
      </w:r>
    </w:p>
    <w:p w14:paraId="20C0B833" w14:textId="77777777" w:rsidR="009C752E" w:rsidRPr="003266FA" w:rsidRDefault="009C752E" w:rsidP="006D4F1E">
      <w:pPr>
        <w:tabs>
          <w:tab w:val="left" w:pos="0"/>
        </w:tabs>
        <w:spacing w:line="288" w:lineRule="auto"/>
      </w:pPr>
    </w:p>
    <w:p w14:paraId="1C67334D" w14:textId="77777777" w:rsidR="00D10DF0" w:rsidRDefault="001576D4" w:rsidP="006D4F1E">
      <w:pPr>
        <w:numPr>
          <w:ilvl w:val="0"/>
          <w:numId w:val="1"/>
        </w:numPr>
        <w:tabs>
          <w:tab w:val="clear" w:pos="1080"/>
          <w:tab w:val="left" w:pos="0"/>
        </w:tabs>
        <w:spacing w:line="288" w:lineRule="auto"/>
        <w:ind w:left="720" w:hanging="1440"/>
      </w:pPr>
      <w:r w:rsidRPr="003266FA">
        <w:t>(3)</w:t>
      </w:r>
      <w:r w:rsidRPr="003266FA">
        <w:tab/>
        <w:t>If</w:t>
      </w:r>
      <w:r w:rsidR="00C36865" w:rsidRPr="003266FA">
        <w:t xml:space="preserve"> </w:t>
      </w:r>
      <w:r w:rsidR="002102D5">
        <w:t>Blessed Limousine, Inc.</w:t>
      </w:r>
      <w:r w:rsidR="005E0625">
        <w:t>,</w:t>
      </w:r>
      <w:r w:rsidR="002102D5">
        <w:t xml:space="preserve"> f</w:t>
      </w:r>
      <w:r w:rsidR="002102D5" w:rsidRPr="00992B44">
        <w:t xml:space="preserve">ails to pay any installment by the due date, or fails to pay at least the minimum amount of $200 by the due date, the entire remaining balance of payments and the entire suspended portion of the penalty </w:t>
      </w:r>
      <w:r w:rsidR="00F43FFE">
        <w:t xml:space="preserve">will </w:t>
      </w:r>
      <w:r w:rsidR="002102D5" w:rsidRPr="00992B44">
        <w:t>become immediately due and payable without further Commission order.</w:t>
      </w:r>
    </w:p>
    <w:p w14:paraId="3E27E258" w14:textId="77777777" w:rsidR="002102D5" w:rsidRDefault="002102D5" w:rsidP="002102D5">
      <w:pPr>
        <w:pStyle w:val="ListParagraph"/>
      </w:pPr>
    </w:p>
    <w:p w14:paraId="1B232DDA" w14:textId="0D35679D" w:rsidR="002102D5" w:rsidRPr="003266FA" w:rsidRDefault="002102D5" w:rsidP="006A4B09">
      <w:pPr>
        <w:numPr>
          <w:ilvl w:val="0"/>
          <w:numId w:val="1"/>
        </w:numPr>
        <w:tabs>
          <w:tab w:val="clear" w:pos="1080"/>
          <w:tab w:val="left" w:pos="0"/>
        </w:tabs>
        <w:spacing w:line="288" w:lineRule="auto"/>
        <w:ind w:left="720" w:hanging="1440"/>
      </w:pPr>
      <w:r>
        <w:t>(4)</w:t>
      </w:r>
      <w:r>
        <w:tab/>
      </w:r>
      <w:r w:rsidR="006A4B09">
        <w:t xml:space="preserve">If </w:t>
      </w:r>
      <w:r>
        <w:t>Blessed Limousine, Inc.</w:t>
      </w:r>
      <w:r w:rsidR="005E0625">
        <w:t>,</w:t>
      </w:r>
      <w:r w:rsidR="006A4B09">
        <w:t xml:space="preserve"> </w:t>
      </w:r>
      <w:r w:rsidR="006A4B09" w:rsidRPr="006A4B09">
        <w:t>fails to comply with any condition of Order 03</w:t>
      </w:r>
      <w:r w:rsidR="005E0625">
        <w:t xml:space="preserve"> other than the payment installment obligations</w:t>
      </w:r>
      <w:r w:rsidR="006A4B09" w:rsidRPr="006A4B09">
        <w:t>, the entire remaining balance of payments and the entire suspended portion of the penalty will become immediately due and payable.</w:t>
      </w:r>
    </w:p>
    <w:p w14:paraId="1127EAC1" w14:textId="77777777" w:rsidR="00860038" w:rsidRPr="003266FA" w:rsidRDefault="00860038" w:rsidP="006D4F1E">
      <w:pPr>
        <w:spacing w:line="288" w:lineRule="auto"/>
      </w:pPr>
    </w:p>
    <w:p w14:paraId="4365A1D0" w14:textId="77777777" w:rsidR="00C011AB" w:rsidRPr="003266FA" w:rsidRDefault="00BD11E4" w:rsidP="006D4F1E">
      <w:pPr>
        <w:spacing w:line="288" w:lineRule="auto"/>
      </w:pPr>
      <w:r w:rsidRPr="003266FA">
        <w:t>DATED</w:t>
      </w:r>
      <w:r w:rsidR="00C011AB" w:rsidRPr="003266FA">
        <w:t xml:space="preserve"> at Olympia, Washington</w:t>
      </w:r>
      <w:r w:rsidR="00E17725" w:rsidRPr="003266FA">
        <w:t xml:space="preserve">, and effective </w:t>
      </w:r>
      <w:r w:rsidR="00992B44">
        <w:t>February 3, 2016</w:t>
      </w:r>
      <w:r w:rsidR="000312BA" w:rsidRPr="003266FA">
        <w:t>.</w:t>
      </w:r>
    </w:p>
    <w:p w14:paraId="2CFD8F24" w14:textId="77777777" w:rsidR="00C011AB" w:rsidRPr="003266FA" w:rsidRDefault="00C011AB" w:rsidP="006D4F1E">
      <w:pPr>
        <w:pStyle w:val="Header"/>
        <w:tabs>
          <w:tab w:val="clear" w:pos="4320"/>
          <w:tab w:val="clear" w:pos="8640"/>
        </w:tabs>
        <w:spacing w:line="288" w:lineRule="auto"/>
      </w:pPr>
    </w:p>
    <w:p w14:paraId="1669251B" w14:textId="77777777" w:rsidR="00C011AB" w:rsidRPr="003266FA" w:rsidRDefault="00C011AB" w:rsidP="006D4F1E">
      <w:pPr>
        <w:spacing w:line="288" w:lineRule="auto"/>
        <w:jc w:val="center"/>
      </w:pPr>
      <w:r w:rsidRPr="003266FA">
        <w:t>WASHINGTON UTILITIES AND TRANSPORTATION COMMISSION</w:t>
      </w:r>
    </w:p>
    <w:p w14:paraId="5AC14C28" w14:textId="77777777" w:rsidR="00981531" w:rsidRPr="003266FA" w:rsidRDefault="00981531" w:rsidP="006D4F1E">
      <w:pPr>
        <w:pStyle w:val="Header"/>
        <w:tabs>
          <w:tab w:val="clear" w:pos="4320"/>
          <w:tab w:val="clear" w:pos="8640"/>
        </w:tabs>
        <w:spacing w:line="288" w:lineRule="auto"/>
      </w:pPr>
    </w:p>
    <w:p w14:paraId="44938215" w14:textId="77777777" w:rsidR="00293EC2" w:rsidRPr="003266FA" w:rsidRDefault="00293EC2" w:rsidP="006D4F1E">
      <w:pPr>
        <w:spacing w:line="288" w:lineRule="auto"/>
        <w:ind w:left="2880" w:firstLine="720"/>
        <w:jc w:val="center"/>
      </w:pPr>
    </w:p>
    <w:p w14:paraId="69F23A84" w14:textId="77777777" w:rsidR="00293EC2" w:rsidRPr="003266FA" w:rsidRDefault="00293EC2" w:rsidP="006D4F1E">
      <w:pPr>
        <w:spacing w:line="288" w:lineRule="auto"/>
        <w:ind w:left="2880" w:firstLine="720"/>
        <w:jc w:val="center"/>
      </w:pPr>
    </w:p>
    <w:p w14:paraId="0CBBC075" w14:textId="77777777" w:rsidR="00C011AB" w:rsidRDefault="00992B44" w:rsidP="006D4F1E">
      <w:pPr>
        <w:spacing w:line="288" w:lineRule="auto"/>
      </w:pPr>
      <w:r>
        <w:tab/>
      </w:r>
      <w:r>
        <w:tab/>
      </w:r>
      <w:r>
        <w:tab/>
      </w:r>
      <w:r>
        <w:tab/>
      </w:r>
      <w:r>
        <w:tab/>
      </w:r>
      <w:r>
        <w:tab/>
      </w:r>
      <w:r>
        <w:tab/>
        <w:t>RAYNE PEARSON</w:t>
      </w:r>
    </w:p>
    <w:p w14:paraId="19D30E91" w14:textId="77777777" w:rsidR="00992B44" w:rsidRPr="003266FA" w:rsidRDefault="00992B44" w:rsidP="006D4F1E">
      <w:pPr>
        <w:spacing w:line="288" w:lineRule="auto"/>
      </w:pPr>
      <w:r>
        <w:tab/>
      </w:r>
      <w:r>
        <w:tab/>
      </w:r>
      <w:r>
        <w:tab/>
      </w:r>
      <w:r>
        <w:tab/>
      </w:r>
      <w:r>
        <w:tab/>
      </w:r>
      <w:r>
        <w:tab/>
      </w:r>
      <w:r>
        <w:tab/>
        <w:t>Administrative Law Judge</w:t>
      </w:r>
    </w:p>
    <w:p w14:paraId="50E27DC8" w14:textId="77777777" w:rsidR="006972FB" w:rsidRPr="003266FA" w:rsidRDefault="006972FB" w:rsidP="006D4F1E">
      <w:pPr>
        <w:spacing w:line="288" w:lineRule="auto"/>
      </w:pPr>
    </w:p>
    <w:p w14:paraId="1C0048D6" w14:textId="77777777" w:rsidR="00F637C2" w:rsidRPr="003266FA" w:rsidRDefault="00F637C2" w:rsidP="006D4F1E">
      <w:pPr>
        <w:spacing w:line="288" w:lineRule="auto"/>
      </w:pPr>
    </w:p>
    <w:p w14:paraId="7BE07DEA" w14:textId="77777777" w:rsidR="000A1277" w:rsidRDefault="000A1277" w:rsidP="000A1277">
      <w:pPr>
        <w:spacing w:line="288" w:lineRule="auto"/>
        <w:jc w:val="center"/>
        <w:rPr>
          <w:b/>
          <w:bCs/>
        </w:rPr>
      </w:pPr>
      <w:r w:rsidRPr="000A1277">
        <w:rPr>
          <w:b/>
          <w:bCs/>
        </w:rPr>
        <w:t>APPENDIX A</w:t>
      </w:r>
    </w:p>
    <w:p w14:paraId="51F6F1CA" w14:textId="623468FF" w:rsidR="00C14721" w:rsidRPr="000A1277" w:rsidRDefault="000A1277" w:rsidP="000A1277">
      <w:pPr>
        <w:spacing w:line="288" w:lineRule="auto"/>
        <w:jc w:val="center"/>
        <w:rPr>
          <w:b/>
          <w:bCs/>
        </w:rPr>
      </w:pPr>
      <w:r>
        <w:rPr>
          <w:b/>
          <w:bCs/>
        </w:rPr>
        <w:t>Docket TE-151667</w:t>
      </w:r>
      <w:r w:rsidRPr="000A1277">
        <w:rPr>
          <w:b/>
          <w:bCs/>
        </w:rPr>
        <w:br/>
      </w:r>
    </w:p>
    <w:tbl>
      <w:tblPr>
        <w:tblStyle w:val="TableGrid"/>
        <w:tblW w:w="0" w:type="auto"/>
        <w:jc w:val="center"/>
        <w:tblLook w:val="04A0" w:firstRow="1" w:lastRow="0" w:firstColumn="1" w:lastColumn="0" w:noHBand="0" w:noVBand="1"/>
      </w:tblPr>
      <w:tblGrid>
        <w:gridCol w:w="1435"/>
        <w:gridCol w:w="1260"/>
        <w:gridCol w:w="1170"/>
        <w:gridCol w:w="1620"/>
      </w:tblGrid>
      <w:tr w:rsidR="000A1277" w14:paraId="71062B55" w14:textId="77777777" w:rsidTr="00B50347">
        <w:trPr>
          <w:trHeight w:val="431"/>
          <w:jc w:val="center"/>
        </w:trPr>
        <w:tc>
          <w:tcPr>
            <w:tcW w:w="5485" w:type="dxa"/>
            <w:gridSpan w:val="4"/>
            <w:vAlign w:val="center"/>
          </w:tcPr>
          <w:p w14:paraId="7B11B2D2" w14:textId="5178305F" w:rsidR="000A1277" w:rsidRDefault="000A1277" w:rsidP="00B50347">
            <w:pPr>
              <w:tabs>
                <w:tab w:val="left" w:pos="0"/>
              </w:tabs>
              <w:jc w:val="center"/>
            </w:pPr>
            <w:r>
              <w:t>Installment Payment Schedule</w:t>
            </w:r>
          </w:p>
        </w:tc>
      </w:tr>
      <w:tr w:rsidR="000A1277" w14:paraId="3CAD2933" w14:textId="77777777" w:rsidTr="00B50347">
        <w:trPr>
          <w:jc w:val="center"/>
        </w:trPr>
        <w:tc>
          <w:tcPr>
            <w:tcW w:w="1435" w:type="dxa"/>
          </w:tcPr>
          <w:p w14:paraId="14B93E43" w14:textId="77777777" w:rsidR="000A1277" w:rsidRDefault="000A1277" w:rsidP="00B50347">
            <w:pPr>
              <w:tabs>
                <w:tab w:val="left" w:pos="0"/>
              </w:tabs>
              <w:jc w:val="center"/>
            </w:pPr>
            <w:r>
              <w:t>Installment</w:t>
            </w:r>
          </w:p>
        </w:tc>
        <w:tc>
          <w:tcPr>
            <w:tcW w:w="2430" w:type="dxa"/>
            <w:gridSpan w:val="2"/>
          </w:tcPr>
          <w:p w14:paraId="219656D9" w14:textId="77777777" w:rsidR="000A1277" w:rsidRDefault="000A1277" w:rsidP="00B50347">
            <w:pPr>
              <w:tabs>
                <w:tab w:val="left" w:pos="0"/>
              </w:tabs>
              <w:jc w:val="center"/>
            </w:pPr>
            <w:r>
              <w:t>Due Date</w:t>
            </w:r>
          </w:p>
        </w:tc>
        <w:tc>
          <w:tcPr>
            <w:tcW w:w="1620" w:type="dxa"/>
          </w:tcPr>
          <w:p w14:paraId="1F8E99C0" w14:textId="77777777" w:rsidR="000A1277" w:rsidRDefault="000A1277" w:rsidP="00B50347">
            <w:pPr>
              <w:tabs>
                <w:tab w:val="left" w:pos="0"/>
              </w:tabs>
              <w:jc w:val="center"/>
            </w:pPr>
            <w:r>
              <w:t>Amount</w:t>
            </w:r>
          </w:p>
        </w:tc>
      </w:tr>
      <w:tr w:rsidR="000A1277" w14:paraId="70C51EE3" w14:textId="77777777" w:rsidTr="00B50347">
        <w:trPr>
          <w:jc w:val="center"/>
        </w:trPr>
        <w:tc>
          <w:tcPr>
            <w:tcW w:w="1435" w:type="dxa"/>
          </w:tcPr>
          <w:p w14:paraId="5A126A2F" w14:textId="77777777" w:rsidR="000A1277" w:rsidRDefault="000A1277" w:rsidP="00B50347">
            <w:pPr>
              <w:ind w:left="489"/>
            </w:pPr>
            <w:r>
              <w:t>1</w:t>
            </w:r>
          </w:p>
        </w:tc>
        <w:tc>
          <w:tcPr>
            <w:tcW w:w="2430" w:type="dxa"/>
            <w:gridSpan w:val="2"/>
          </w:tcPr>
          <w:p w14:paraId="0F80730E" w14:textId="77777777" w:rsidR="000A1277" w:rsidRDefault="000A1277" w:rsidP="00B50347">
            <w:pPr>
              <w:ind w:left="252"/>
            </w:pPr>
            <w:r>
              <w:t>February 5, 2016</w:t>
            </w:r>
          </w:p>
        </w:tc>
        <w:tc>
          <w:tcPr>
            <w:tcW w:w="1620" w:type="dxa"/>
          </w:tcPr>
          <w:p w14:paraId="4DCA9BBA" w14:textId="77777777" w:rsidR="000A1277" w:rsidRDefault="000A1277" w:rsidP="00B50347">
            <w:pPr>
              <w:ind w:left="252"/>
            </w:pPr>
            <w:r>
              <w:t>$200.00</w:t>
            </w:r>
          </w:p>
        </w:tc>
      </w:tr>
      <w:tr w:rsidR="000A1277" w14:paraId="323BA1E7" w14:textId="77777777" w:rsidTr="00B50347">
        <w:trPr>
          <w:jc w:val="center"/>
        </w:trPr>
        <w:tc>
          <w:tcPr>
            <w:tcW w:w="1435" w:type="dxa"/>
          </w:tcPr>
          <w:p w14:paraId="553ECF05" w14:textId="77777777" w:rsidR="000A1277" w:rsidRDefault="000A1277" w:rsidP="00B50347">
            <w:pPr>
              <w:ind w:left="489"/>
            </w:pPr>
            <w:r>
              <w:t>2</w:t>
            </w:r>
          </w:p>
        </w:tc>
        <w:tc>
          <w:tcPr>
            <w:tcW w:w="2430" w:type="dxa"/>
            <w:gridSpan w:val="2"/>
          </w:tcPr>
          <w:p w14:paraId="6598C3A9" w14:textId="77777777" w:rsidR="000A1277" w:rsidRDefault="000A1277" w:rsidP="00B50347">
            <w:pPr>
              <w:ind w:left="252"/>
            </w:pPr>
            <w:r>
              <w:t>March 5, 2016</w:t>
            </w:r>
          </w:p>
        </w:tc>
        <w:tc>
          <w:tcPr>
            <w:tcW w:w="1620" w:type="dxa"/>
          </w:tcPr>
          <w:p w14:paraId="30972A39" w14:textId="77777777" w:rsidR="000A1277" w:rsidRDefault="000A1277" w:rsidP="00B50347">
            <w:pPr>
              <w:ind w:left="252"/>
            </w:pPr>
            <w:r>
              <w:t>$200.00</w:t>
            </w:r>
          </w:p>
        </w:tc>
      </w:tr>
      <w:tr w:rsidR="000A1277" w14:paraId="3F95721E" w14:textId="77777777" w:rsidTr="00B50347">
        <w:trPr>
          <w:jc w:val="center"/>
        </w:trPr>
        <w:tc>
          <w:tcPr>
            <w:tcW w:w="1435" w:type="dxa"/>
          </w:tcPr>
          <w:p w14:paraId="34BEE28D" w14:textId="77777777" w:rsidR="000A1277" w:rsidRDefault="000A1277" w:rsidP="00B50347">
            <w:pPr>
              <w:ind w:left="489"/>
            </w:pPr>
            <w:r>
              <w:t>3</w:t>
            </w:r>
          </w:p>
        </w:tc>
        <w:tc>
          <w:tcPr>
            <w:tcW w:w="2430" w:type="dxa"/>
            <w:gridSpan w:val="2"/>
          </w:tcPr>
          <w:p w14:paraId="1A060794" w14:textId="77777777" w:rsidR="000A1277" w:rsidRDefault="000A1277" w:rsidP="00B50347">
            <w:pPr>
              <w:ind w:left="252"/>
            </w:pPr>
            <w:r>
              <w:t>April 5, 2016</w:t>
            </w:r>
          </w:p>
        </w:tc>
        <w:tc>
          <w:tcPr>
            <w:tcW w:w="1620" w:type="dxa"/>
          </w:tcPr>
          <w:p w14:paraId="745D6FC3" w14:textId="77777777" w:rsidR="000A1277" w:rsidRDefault="000A1277" w:rsidP="00B50347">
            <w:pPr>
              <w:ind w:left="252"/>
            </w:pPr>
            <w:r>
              <w:t>$200.00</w:t>
            </w:r>
          </w:p>
        </w:tc>
      </w:tr>
      <w:tr w:rsidR="000A1277" w14:paraId="518D4B35" w14:textId="77777777" w:rsidTr="00B50347">
        <w:trPr>
          <w:jc w:val="center"/>
        </w:trPr>
        <w:tc>
          <w:tcPr>
            <w:tcW w:w="1435" w:type="dxa"/>
          </w:tcPr>
          <w:p w14:paraId="6347C07D" w14:textId="77777777" w:rsidR="000A1277" w:rsidRDefault="000A1277" w:rsidP="00B50347">
            <w:pPr>
              <w:ind w:left="489"/>
            </w:pPr>
            <w:r>
              <w:t>4</w:t>
            </w:r>
          </w:p>
        </w:tc>
        <w:tc>
          <w:tcPr>
            <w:tcW w:w="2430" w:type="dxa"/>
            <w:gridSpan w:val="2"/>
          </w:tcPr>
          <w:p w14:paraId="52B06236" w14:textId="77777777" w:rsidR="000A1277" w:rsidRDefault="000A1277" w:rsidP="00B50347">
            <w:pPr>
              <w:ind w:left="252"/>
            </w:pPr>
            <w:r>
              <w:t>May 5, 2016</w:t>
            </w:r>
          </w:p>
        </w:tc>
        <w:tc>
          <w:tcPr>
            <w:tcW w:w="1620" w:type="dxa"/>
          </w:tcPr>
          <w:p w14:paraId="53B4938C" w14:textId="77777777" w:rsidR="000A1277" w:rsidRDefault="000A1277" w:rsidP="00B50347">
            <w:pPr>
              <w:ind w:left="252"/>
            </w:pPr>
            <w:r>
              <w:t>$200.00</w:t>
            </w:r>
          </w:p>
        </w:tc>
      </w:tr>
      <w:tr w:rsidR="000A1277" w14:paraId="7B953637" w14:textId="77777777" w:rsidTr="00B50347">
        <w:trPr>
          <w:jc w:val="center"/>
        </w:trPr>
        <w:tc>
          <w:tcPr>
            <w:tcW w:w="1435" w:type="dxa"/>
          </w:tcPr>
          <w:p w14:paraId="348B18EE" w14:textId="77777777" w:rsidR="000A1277" w:rsidRDefault="000A1277" w:rsidP="00B50347">
            <w:pPr>
              <w:ind w:left="489"/>
            </w:pPr>
            <w:r>
              <w:t>5</w:t>
            </w:r>
          </w:p>
        </w:tc>
        <w:tc>
          <w:tcPr>
            <w:tcW w:w="2430" w:type="dxa"/>
            <w:gridSpan w:val="2"/>
          </w:tcPr>
          <w:p w14:paraId="574832C8" w14:textId="77777777" w:rsidR="000A1277" w:rsidRDefault="000A1277" w:rsidP="00B50347">
            <w:pPr>
              <w:ind w:left="252"/>
            </w:pPr>
            <w:r>
              <w:t>June 5, 2016</w:t>
            </w:r>
          </w:p>
        </w:tc>
        <w:tc>
          <w:tcPr>
            <w:tcW w:w="1620" w:type="dxa"/>
          </w:tcPr>
          <w:p w14:paraId="07D11813" w14:textId="77777777" w:rsidR="000A1277" w:rsidRDefault="000A1277" w:rsidP="00B50347">
            <w:pPr>
              <w:ind w:left="252"/>
            </w:pPr>
            <w:r>
              <w:t>$200.00</w:t>
            </w:r>
          </w:p>
        </w:tc>
      </w:tr>
      <w:tr w:rsidR="000A1277" w14:paraId="71DB9209" w14:textId="77777777" w:rsidTr="00B50347">
        <w:trPr>
          <w:jc w:val="center"/>
        </w:trPr>
        <w:tc>
          <w:tcPr>
            <w:tcW w:w="1435" w:type="dxa"/>
          </w:tcPr>
          <w:p w14:paraId="264DC75B" w14:textId="77777777" w:rsidR="000A1277" w:rsidRDefault="000A1277" w:rsidP="00B50347">
            <w:pPr>
              <w:ind w:left="489"/>
            </w:pPr>
            <w:r>
              <w:t>6</w:t>
            </w:r>
          </w:p>
        </w:tc>
        <w:tc>
          <w:tcPr>
            <w:tcW w:w="2430" w:type="dxa"/>
            <w:gridSpan w:val="2"/>
          </w:tcPr>
          <w:p w14:paraId="10E5ACC7" w14:textId="77777777" w:rsidR="000A1277" w:rsidRDefault="000A1277" w:rsidP="00B50347">
            <w:pPr>
              <w:ind w:left="252"/>
            </w:pPr>
            <w:r>
              <w:t>July 5, 2016</w:t>
            </w:r>
          </w:p>
        </w:tc>
        <w:tc>
          <w:tcPr>
            <w:tcW w:w="1620" w:type="dxa"/>
          </w:tcPr>
          <w:p w14:paraId="5622030B" w14:textId="77777777" w:rsidR="000A1277" w:rsidRDefault="000A1277" w:rsidP="00B50347">
            <w:pPr>
              <w:ind w:left="252"/>
            </w:pPr>
            <w:r>
              <w:t>$200.00</w:t>
            </w:r>
          </w:p>
        </w:tc>
      </w:tr>
      <w:tr w:rsidR="000A1277" w14:paraId="786189B9" w14:textId="77777777" w:rsidTr="00B50347">
        <w:trPr>
          <w:jc w:val="center"/>
        </w:trPr>
        <w:tc>
          <w:tcPr>
            <w:tcW w:w="1435" w:type="dxa"/>
          </w:tcPr>
          <w:p w14:paraId="0F7E69B2" w14:textId="77777777" w:rsidR="000A1277" w:rsidRDefault="000A1277" w:rsidP="00B50347">
            <w:pPr>
              <w:ind w:left="489"/>
            </w:pPr>
            <w:r>
              <w:t>7</w:t>
            </w:r>
          </w:p>
        </w:tc>
        <w:tc>
          <w:tcPr>
            <w:tcW w:w="2430" w:type="dxa"/>
            <w:gridSpan w:val="2"/>
          </w:tcPr>
          <w:p w14:paraId="7FA9800B" w14:textId="77777777" w:rsidR="000A1277" w:rsidRDefault="000A1277" w:rsidP="00B50347">
            <w:pPr>
              <w:ind w:left="252"/>
            </w:pPr>
            <w:r>
              <w:t>August 5, 2016</w:t>
            </w:r>
          </w:p>
        </w:tc>
        <w:tc>
          <w:tcPr>
            <w:tcW w:w="1620" w:type="dxa"/>
          </w:tcPr>
          <w:p w14:paraId="24A2108C" w14:textId="77777777" w:rsidR="000A1277" w:rsidRDefault="000A1277" w:rsidP="00B50347">
            <w:pPr>
              <w:ind w:left="252"/>
            </w:pPr>
            <w:r>
              <w:t>$200.00</w:t>
            </w:r>
          </w:p>
        </w:tc>
      </w:tr>
      <w:tr w:rsidR="000A1277" w14:paraId="738DC0C6" w14:textId="77777777" w:rsidTr="00B50347">
        <w:trPr>
          <w:jc w:val="center"/>
        </w:trPr>
        <w:tc>
          <w:tcPr>
            <w:tcW w:w="1435" w:type="dxa"/>
          </w:tcPr>
          <w:p w14:paraId="50ED6741" w14:textId="77777777" w:rsidR="000A1277" w:rsidRDefault="000A1277" w:rsidP="00B50347">
            <w:pPr>
              <w:ind w:left="489"/>
            </w:pPr>
            <w:r>
              <w:t>8</w:t>
            </w:r>
          </w:p>
        </w:tc>
        <w:tc>
          <w:tcPr>
            <w:tcW w:w="2430" w:type="dxa"/>
            <w:gridSpan w:val="2"/>
          </w:tcPr>
          <w:p w14:paraId="3E9F1BEE" w14:textId="77777777" w:rsidR="000A1277" w:rsidRDefault="000A1277" w:rsidP="00B50347">
            <w:pPr>
              <w:ind w:left="252"/>
            </w:pPr>
            <w:r>
              <w:t>September 5, 2016</w:t>
            </w:r>
          </w:p>
        </w:tc>
        <w:tc>
          <w:tcPr>
            <w:tcW w:w="1620" w:type="dxa"/>
          </w:tcPr>
          <w:p w14:paraId="78FF41D7" w14:textId="77777777" w:rsidR="000A1277" w:rsidRDefault="000A1277" w:rsidP="00B50347">
            <w:pPr>
              <w:ind w:left="252"/>
            </w:pPr>
            <w:r>
              <w:t>$200.00</w:t>
            </w:r>
          </w:p>
        </w:tc>
      </w:tr>
      <w:tr w:rsidR="000A1277" w14:paraId="1ABE742F" w14:textId="77777777" w:rsidTr="00B50347">
        <w:trPr>
          <w:jc w:val="center"/>
        </w:trPr>
        <w:tc>
          <w:tcPr>
            <w:tcW w:w="1435" w:type="dxa"/>
          </w:tcPr>
          <w:p w14:paraId="20296CE2" w14:textId="77777777" w:rsidR="000A1277" w:rsidRDefault="000A1277" w:rsidP="00B50347">
            <w:pPr>
              <w:ind w:left="489"/>
            </w:pPr>
            <w:r>
              <w:t>9</w:t>
            </w:r>
          </w:p>
        </w:tc>
        <w:tc>
          <w:tcPr>
            <w:tcW w:w="2430" w:type="dxa"/>
            <w:gridSpan w:val="2"/>
          </w:tcPr>
          <w:p w14:paraId="7042E4CD" w14:textId="77777777" w:rsidR="000A1277" w:rsidRDefault="000A1277" w:rsidP="00B50347">
            <w:pPr>
              <w:ind w:left="252"/>
            </w:pPr>
            <w:r>
              <w:t>October 5, 2016</w:t>
            </w:r>
          </w:p>
        </w:tc>
        <w:tc>
          <w:tcPr>
            <w:tcW w:w="1620" w:type="dxa"/>
          </w:tcPr>
          <w:p w14:paraId="51509059" w14:textId="77777777" w:rsidR="000A1277" w:rsidRDefault="000A1277" w:rsidP="00B50347">
            <w:pPr>
              <w:ind w:left="252"/>
            </w:pPr>
            <w:r>
              <w:t>$200.00</w:t>
            </w:r>
          </w:p>
        </w:tc>
      </w:tr>
      <w:tr w:rsidR="000A1277" w14:paraId="32660B95" w14:textId="77777777" w:rsidTr="00B50347">
        <w:trPr>
          <w:jc w:val="center"/>
        </w:trPr>
        <w:tc>
          <w:tcPr>
            <w:tcW w:w="1435" w:type="dxa"/>
          </w:tcPr>
          <w:p w14:paraId="177BFE5A" w14:textId="77777777" w:rsidR="000A1277" w:rsidRDefault="000A1277" w:rsidP="00B50347">
            <w:pPr>
              <w:ind w:left="489"/>
            </w:pPr>
            <w:r>
              <w:t>10</w:t>
            </w:r>
          </w:p>
        </w:tc>
        <w:tc>
          <w:tcPr>
            <w:tcW w:w="2430" w:type="dxa"/>
            <w:gridSpan w:val="2"/>
          </w:tcPr>
          <w:p w14:paraId="0AD97CEB" w14:textId="77777777" w:rsidR="000A1277" w:rsidRDefault="000A1277" w:rsidP="00B50347">
            <w:pPr>
              <w:ind w:left="252"/>
            </w:pPr>
            <w:r>
              <w:t>November 5, 2016</w:t>
            </w:r>
          </w:p>
        </w:tc>
        <w:tc>
          <w:tcPr>
            <w:tcW w:w="1620" w:type="dxa"/>
          </w:tcPr>
          <w:p w14:paraId="5499FC04" w14:textId="77777777" w:rsidR="000A1277" w:rsidRDefault="000A1277" w:rsidP="00B50347">
            <w:pPr>
              <w:ind w:left="252"/>
            </w:pPr>
            <w:r>
              <w:t>$200.00</w:t>
            </w:r>
          </w:p>
        </w:tc>
      </w:tr>
      <w:tr w:rsidR="000A1277" w14:paraId="253AE072" w14:textId="77777777" w:rsidTr="00B50347">
        <w:trPr>
          <w:jc w:val="center"/>
        </w:trPr>
        <w:tc>
          <w:tcPr>
            <w:tcW w:w="1435" w:type="dxa"/>
          </w:tcPr>
          <w:p w14:paraId="0FD71CB6" w14:textId="77777777" w:rsidR="000A1277" w:rsidRDefault="000A1277" w:rsidP="00B50347">
            <w:pPr>
              <w:ind w:left="489"/>
            </w:pPr>
            <w:r>
              <w:t>11</w:t>
            </w:r>
          </w:p>
        </w:tc>
        <w:tc>
          <w:tcPr>
            <w:tcW w:w="2430" w:type="dxa"/>
            <w:gridSpan w:val="2"/>
          </w:tcPr>
          <w:p w14:paraId="4A7533D4" w14:textId="77777777" w:rsidR="000A1277" w:rsidRDefault="000A1277" w:rsidP="00B50347">
            <w:pPr>
              <w:ind w:left="252"/>
            </w:pPr>
            <w:r>
              <w:t>December 5, 2016</w:t>
            </w:r>
          </w:p>
        </w:tc>
        <w:tc>
          <w:tcPr>
            <w:tcW w:w="1620" w:type="dxa"/>
          </w:tcPr>
          <w:p w14:paraId="0D523152" w14:textId="77777777" w:rsidR="000A1277" w:rsidRDefault="000A1277" w:rsidP="00B50347">
            <w:pPr>
              <w:ind w:left="252"/>
            </w:pPr>
            <w:r>
              <w:t>$200.00</w:t>
            </w:r>
          </w:p>
        </w:tc>
      </w:tr>
      <w:tr w:rsidR="000A1277" w14:paraId="212DD170" w14:textId="77777777" w:rsidTr="00B50347">
        <w:trPr>
          <w:jc w:val="center"/>
        </w:trPr>
        <w:tc>
          <w:tcPr>
            <w:tcW w:w="1435" w:type="dxa"/>
          </w:tcPr>
          <w:p w14:paraId="5EC13E18" w14:textId="77777777" w:rsidR="000A1277" w:rsidRDefault="000A1277" w:rsidP="00B50347">
            <w:pPr>
              <w:ind w:left="489"/>
            </w:pPr>
            <w:r>
              <w:t>12</w:t>
            </w:r>
          </w:p>
        </w:tc>
        <w:tc>
          <w:tcPr>
            <w:tcW w:w="2430" w:type="dxa"/>
            <w:gridSpan w:val="2"/>
          </w:tcPr>
          <w:p w14:paraId="3677FFE7" w14:textId="77777777" w:rsidR="000A1277" w:rsidRDefault="000A1277" w:rsidP="00B50347">
            <w:pPr>
              <w:ind w:left="252"/>
            </w:pPr>
            <w:r>
              <w:t>January 5, 2017</w:t>
            </w:r>
          </w:p>
        </w:tc>
        <w:tc>
          <w:tcPr>
            <w:tcW w:w="1620" w:type="dxa"/>
          </w:tcPr>
          <w:p w14:paraId="34A10AF3" w14:textId="77777777" w:rsidR="000A1277" w:rsidRDefault="000A1277" w:rsidP="00B50347">
            <w:pPr>
              <w:ind w:left="252"/>
            </w:pPr>
            <w:r>
              <w:t>$200.00</w:t>
            </w:r>
          </w:p>
        </w:tc>
      </w:tr>
      <w:tr w:rsidR="000A1277" w14:paraId="2BBDED38" w14:textId="77777777" w:rsidTr="00B50347">
        <w:trPr>
          <w:jc w:val="center"/>
        </w:trPr>
        <w:tc>
          <w:tcPr>
            <w:tcW w:w="1435" w:type="dxa"/>
          </w:tcPr>
          <w:p w14:paraId="75C88243" w14:textId="77777777" w:rsidR="000A1277" w:rsidRDefault="000A1277" w:rsidP="00B50347">
            <w:pPr>
              <w:ind w:left="489"/>
            </w:pPr>
            <w:r>
              <w:t>13</w:t>
            </w:r>
          </w:p>
        </w:tc>
        <w:tc>
          <w:tcPr>
            <w:tcW w:w="2430" w:type="dxa"/>
            <w:gridSpan w:val="2"/>
          </w:tcPr>
          <w:p w14:paraId="283A369B" w14:textId="77777777" w:rsidR="000A1277" w:rsidRDefault="000A1277" w:rsidP="00B50347">
            <w:pPr>
              <w:ind w:left="252"/>
            </w:pPr>
            <w:r>
              <w:t>February 5, 2017</w:t>
            </w:r>
          </w:p>
        </w:tc>
        <w:tc>
          <w:tcPr>
            <w:tcW w:w="1620" w:type="dxa"/>
          </w:tcPr>
          <w:p w14:paraId="5C4DB24C" w14:textId="77777777" w:rsidR="000A1277" w:rsidRDefault="000A1277" w:rsidP="00B50347">
            <w:pPr>
              <w:ind w:left="252"/>
            </w:pPr>
            <w:r>
              <w:t>$200.00</w:t>
            </w:r>
          </w:p>
        </w:tc>
      </w:tr>
      <w:tr w:rsidR="000A1277" w14:paraId="2CBE5013" w14:textId="77777777" w:rsidTr="00B50347">
        <w:trPr>
          <w:jc w:val="center"/>
        </w:trPr>
        <w:tc>
          <w:tcPr>
            <w:tcW w:w="1435" w:type="dxa"/>
          </w:tcPr>
          <w:p w14:paraId="30424E7E" w14:textId="77777777" w:rsidR="000A1277" w:rsidRDefault="000A1277" w:rsidP="00B50347">
            <w:pPr>
              <w:ind w:left="489"/>
            </w:pPr>
            <w:r>
              <w:t>14</w:t>
            </w:r>
          </w:p>
        </w:tc>
        <w:tc>
          <w:tcPr>
            <w:tcW w:w="2430" w:type="dxa"/>
            <w:gridSpan w:val="2"/>
          </w:tcPr>
          <w:p w14:paraId="7ACA06BF" w14:textId="77777777" w:rsidR="000A1277" w:rsidRDefault="000A1277" w:rsidP="00B50347">
            <w:pPr>
              <w:ind w:left="252"/>
            </w:pPr>
            <w:r>
              <w:t>March 5, 2017</w:t>
            </w:r>
          </w:p>
        </w:tc>
        <w:tc>
          <w:tcPr>
            <w:tcW w:w="1620" w:type="dxa"/>
          </w:tcPr>
          <w:p w14:paraId="3371B876" w14:textId="77777777" w:rsidR="000A1277" w:rsidRDefault="000A1277" w:rsidP="00B50347">
            <w:pPr>
              <w:ind w:left="252"/>
            </w:pPr>
            <w:r>
              <w:t>$200.00</w:t>
            </w:r>
          </w:p>
        </w:tc>
      </w:tr>
      <w:tr w:rsidR="000A1277" w14:paraId="6A4F518C" w14:textId="77777777" w:rsidTr="00B50347">
        <w:trPr>
          <w:jc w:val="center"/>
        </w:trPr>
        <w:tc>
          <w:tcPr>
            <w:tcW w:w="1435" w:type="dxa"/>
          </w:tcPr>
          <w:p w14:paraId="1C12AE23" w14:textId="77777777" w:rsidR="000A1277" w:rsidRDefault="000A1277" w:rsidP="00B50347">
            <w:pPr>
              <w:ind w:left="489"/>
            </w:pPr>
            <w:r>
              <w:t>15</w:t>
            </w:r>
          </w:p>
        </w:tc>
        <w:tc>
          <w:tcPr>
            <w:tcW w:w="2430" w:type="dxa"/>
            <w:gridSpan w:val="2"/>
          </w:tcPr>
          <w:p w14:paraId="13AF4843" w14:textId="77777777" w:rsidR="000A1277" w:rsidRDefault="000A1277" w:rsidP="00B50347">
            <w:pPr>
              <w:ind w:left="252"/>
            </w:pPr>
            <w:r>
              <w:t>April 5, 2017</w:t>
            </w:r>
          </w:p>
        </w:tc>
        <w:tc>
          <w:tcPr>
            <w:tcW w:w="1620" w:type="dxa"/>
          </w:tcPr>
          <w:p w14:paraId="4673FA1F" w14:textId="77777777" w:rsidR="000A1277" w:rsidRDefault="000A1277" w:rsidP="00B50347">
            <w:pPr>
              <w:ind w:left="252"/>
            </w:pPr>
            <w:r>
              <w:t>$200.00</w:t>
            </w:r>
          </w:p>
        </w:tc>
      </w:tr>
      <w:tr w:rsidR="000A1277" w14:paraId="1CBEE716" w14:textId="77777777" w:rsidTr="00B50347">
        <w:trPr>
          <w:jc w:val="center"/>
        </w:trPr>
        <w:tc>
          <w:tcPr>
            <w:tcW w:w="1435" w:type="dxa"/>
          </w:tcPr>
          <w:p w14:paraId="7FF86356" w14:textId="77777777" w:rsidR="000A1277" w:rsidRDefault="000A1277" w:rsidP="00B50347">
            <w:pPr>
              <w:ind w:left="489"/>
            </w:pPr>
            <w:r>
              <w:t>16</w:t>
            </w:r>
          </w:p>
        </w:tc>
        <w:tc>
          <w:tcPr>
            <w:tcW w:w="2430" w:type="dxa"/>
            <w:gridSpan w:val="2"/>
          </w:tcPr>
          <w:p w14:paraId="7707E7A1" w14:textId="77777777" w:rsidR="000A1277" w:rsidRDefault="000A1277" w:rsidP="00B50347">
            <w:pPr>
              <w:ind w:left="252"/>
            </w:pPr>
            <w:r>
              <w:t>May 5, 2017</w:t>
            </w:r>
          </w:p>
        </w:tc>
        <w:tc>
          <w:tcPr>
            <w:tcW w:w="1620" w:type="dxa"/>
          </w:tcPr>
          <w:p w14:paraId="054E0267" w14:textId="77777777" w:rsidR="000A1277" w:rsidRDefault="000A1277" w:rsidP="00B50347">
            <w:pPr>
              <w:ind w:left="252"/>
            </w:pPr>
            <w:r>
              <w:t>$200.00</w:t>
            </w:r>
          </w:p>
        </w:tc>
      </w:tr>
      <w:tr w:rsidR="000A1277" w14:paraId="6F9932D6" w14:textId="77777777" w:rsidTr="00B50347">
        <w:trPr>
          <w:jc w:val="center"/>
        </w:trPr>
        <w:tc>
          <w:tcPr>
            <w:tcW w:w="1435" w:type="dxa"/>
          </w:tcPr>
          <w:p w14:paraId="62B3FD46" w14:textId="77777777" w:rsidR="000A1277" w:rsidRDefault="000A1277" w:rsidP="00B50347">
            <w:pPr>
              <w:ind w:left="489"/>
            </w:pPr>
            <w:r>
              <w:t>17</w:t>
            </w:r>
          </w:p>
        </w:tc>
        <w:tc>
          <w:tcPr>
            <w:tcW w:w="2430" w:type="dxa"/>
            <w:gridSpan w:val="2"/>
          </w:tcPr>
          <w:p w14:paraId="2E084ECE" w14:textId="77777777" w:rsidR="000A1277" w:rsidRDefault="000A1277" w:rsidP="00B50347">
            <w:pPr>
              <w:ind w:left="252"/>
            </w:pPr>
            <w:r>
              <w:t>June 5, 2017</w:t>
            </w:r>
          </w:p>
        </w:tc>
        <w:tc>
          <w:tcPr>
            <w:tcW w:w="1620" w:type="dxa"/>
          </w:tcPr>
          <w:p w14:paraId="0FC40FA7" w14:textId="77777777" w:rsidR="000A1277" w:rsidRDefault="000A1277" w:rsidP="00B50347">
            <w:pPr>
              <w:ind w:left="252"/>
            </w:pPr>
            <w:r>
              <w:t>$200.00</w:t>
            </w:r>
          </w:p>
        </w:tc>
      </w:tr>
      <w:tr w:rsidR="000A1277" w14:paraId="60F8D0BA" w14:textId="77777777" w:rsidTr="00B50347">
        <w:trPr>
          <w:jc w:val="center"/>
        </w:trPr>
        <w:tc>
          <w:tcPr>
            <w:tcW w:w="1435" w:type="dxa"/>
          </w:tcPr>
          <w:p w14:paraId="63402C48" w14:textId="77777777" w:rsidR="000A1277" w:rsidRDefault="000A1277" w:rsidP="00B50347">
            <w:pPr>
              <w:ind w:left="489"/>
            </w:pPr>
            <w:r>
              <w:t>18</w:t>
            </w:r>
          </w:p>
        </w:tc>
        <w:tc>
          <w:tcPr>
            <w:tcW w:w="2430" w:type="dxa"/>
            <w:gridSpan w:val="2"/>
          </w:tcPr>
          <w:p w14:paraId="2FEFBFC4" w14:textId="77777777" w:rsidR="000A1277" w:rsidRDefault="000A1277" w:rsidP="00B50347">
            <w:pPr>
              <w:ind w:left="252"/>
            </w:pPr>
            <w:r>
              <w:t>July 5, 2017</w:t>
            </w:r>
          </w:p>
        </w:tc>
        <w:tc>
          <w:tcPr>
            <w:tcW w:w="1620" w:type="dxa"/>
          </w:tcPr>
          <w:p w14:paraId="1B9C947A" w14:textId="77777777" w:rsidR="000A1277" w:rsidRDefault="000A1277" w:rsidP="00B50347">
            <w:pPr>
              <w:ind w:left="252"/>
            </w:pPr>
            <w:r>
              <w:t>$200.00</w:t>
            </w:r>
          </w:p>
        </w:tc>
      </w:tr>
      <w:tr w:rsidR="000A1277" w14:paraId="3A1219A3" w14:textId="77777777" w:rsidTr="00B50347">
        <w:trPr>
          <w:jc w:val="center"/>
        </w:trPr>
        <w:tc>
          <w:tcPr>
            <w:tcW w:w="1435" w:type="dxa"/>
          </w:tcPr>
          <w:p w14:paraId="446C698E" w14:textId="77777777" w:rsidR="000A1277" w:rsidRDefault="000A1277" w:rsidP="00B50347">
            <w:pPr>
              <w:ind w:left="489"/>
            </w:pPr>
            <w:r>
              <w:t>19</w:t>
            </w:r>
          </w:p>
        </w:tc>
        <w:tc>
          <w:tcPr>
            <w:tcW w:w="2430" w:type="dxa"/>
            <w:gridSpan w:val="2"/>
          </w:tcPr>
          <w:p w14:paraId="0E1A3B57" w14:textId="77777777" w:rsidR="000A1277" w:rsidRDefault="000A1277" w:rsidP="00B50347">
            <w:pPr>
              <w:ind w:left="252"/>
            </w:pPr>
            <w:r>
              <w:t>August 5, 2017</w:t>
            </w:r>
          </w:p>
        </w:tc>
        <w:tc>
          <w:tcPr>
            <w:tcW w:w="1620" w:type="dxa"/>
          </w:tcPr>
          <w:p w14:paraId="1F632869" w14:textId="77777777" w:rsidR="000A1277" w:rsidRDefault="000A1277" w:rsidP="00B50347">
            <w:pPr>
              <w:ind w:left="252"/>
            </w:pPr>
            <w:r>
              <w:t>$200.00</w:t>
            </w:r>
          </w:p>
        </w:tc>
      </w:tr>
      <w:tr w:rsidR="000A1277" w14:paraId="303E6208" w14:textId="77777777" w:rsidTr="00B50347">
        <w:trPr>
          <w:jc w:val="center"/>
        </w:trPr>
        <w:tc>
          <w:tcPr>
            <w:tcW w:w="1435" w:type="dxa"/>
            <w:tcBorders>
              <w:bottom w:val="single" w:sz="4" w:space="0" w:color="auto"/>
            </w:tcBorders>
          </w:tcPr>
          <w:p w14:paraId="636E65B8" w14:textId="77777777" w:rsidR="000A1277" w:rsidRDefault="000A1277" w:rsidP="00B50347">
            <w:pPr>
              <w:ind w:left="489"/>
            </w:pPr>
            <w:r>
              <w:t>20</w:t>
            </w:r>
          </w:p>
        </w:tc>
        <w:tc>
          <w:tcPr>
            <w:tcW w:w="2430" w:type="dxa"/>
            <w:gridSpan w:val="2"/>
          </w:tcPr>
          <w:p w14:paraId="1D412614" w14:textId="77777777" w:rsidR="000A1277" w:rsidRDefault="000A1277" w:rsidP="00B50347">
            <w:pPr>
              <w:ind w:left="252"/>
            </w:pPr>
            <w:r>
              <w:t>September 5, 2017</w:t>
            </w:r>
          </w:p>
        </w:tc>
        <w:tc>
          <w:tcPr>
            <w:tcW w:w="1620" w:type="dxa"/>
          </w:tcPr>
          <w:p w14:paraId="675E85C2" w14:textId="77777777" w:rsidR="000A1277" w:rsidRDefault="000A1277" w:rsidP="00B50347">
            <w:pPr>
              <w:ind w:left="252"/>
            </w:pPr>
            <w:r>
              <w:t>$200.00</w:t>
            </w:r>
          </w:p>
        </w:tc>
      </w:tr>
      <w:tr w:rsidR="000A1277" w14:paraId="0DCC4527" w14:textId="77777777" w:rsidTr="00B50347">
        <w:trPr>
          <w:jc w:val="center"/>
        </w:trPr>
        <w:tc>
          <w:tcPr>
            <w:tcW w:w="1435" w:type="dxa"/>
            <w:tcBorders>
              <w:left w:val="nil"/>
              <w:bottom w:val="nil"/>
              <w:right w:val="nil"/>
            </w:tcBorders>
          </w:tcPr>
          <w:p w14:paraId="64439EBA" w14:textId="77777777" w:rsidR="000A1277" w:rsidRDefault="000A1277" w:rsidP="00B50347">
            <w:pPr>
              <w:ind w:left="489"/>
            </w:pPr>
          </w:p>
        </w:tc>
        <w:tc>
          <w:tcPr>
            <w:tcW w:w="1260" w:type="dxa"/>
            <w:tcBorders>
              <w:left w:val="nil"/>
              <w:bottom w:val="nil"/>
            </w:tcBorders>
          </w:tcPr>
          <w:p w14:paraId="112D2CE6" w14:textId="77777777" w:rsidR="000A1277" w:rsidRDefault="000A1277" w:rsidP="00B50347">
            <w:pPr>
              <w:ind w:left="252"/>
              <w:jc w:val="right"/>
            </w:pPr>
          </w:p>
        </w:tc>
        <w:tc>
          <w:tcPr>
            <w:tcW w:w="1170" w:type="dxa"/>
          </w:tcPr>
          <w:p w14:paraId="0D20398B" w14:textId="77777777" w:rsidR="000A1277" w:rsidRDefault="000A1277" w:rsidP="00B50347">
            <w:pPr>
              <w:ind w:left="252"/>
              <w:jc w:val="center"/>
            </w:pPr>
            <w:r>
              <w:t>Total:</w:t>
            </w:r>
          </w:p>
        </w:tc>
        <w:tc>
          <w:tcPr>
            <w:tcW w:w="1620" w:type="dxa"/>
          </w:tcPr>
          <w:p w14:paraId="284C2FA3" w14:textId="77777777" w:rsidR="000A1277" w:rsidRDefault="000A1277" w:rsidP="00B50347">
            <w:pPr>
              <w:ind w:left="252"/>
            </w:pPr>
            <w:r>
              <w:t>$4,000.00</w:t>
            </w:r>
          </w:p>
        </w:tc>
      </w:tr>
    </w:tbl>
    <w:p w14:paraId="450B191F" w14:textId="77777777" w:rsidR="000A1277" w:rsidRPr="000A1277" w:rsidRDefault="000A1277" w:rsidP="000A1277">
      <w:pPr>
        <w:spacing w:line="288" w:lineRule="auto"/>
        <w:jc w:val="center"/>
        <w:rPr>
          <w:bCs/>
        </w:rPr>
      </w:pPr>
    </w:p>
    <w:sectPr w:rsidR="000A1277" w:rsidRPr="000A1277" w:rsidSect="00C36865">
      <w:headerReference w:type="default" r:id="rId8"/>
      <w:headerReference w:type="first" r:id="rId9"/>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F8AF" w14:textId="77777777" w:rsidR="0017464A" w:rsidRDefault="0017464A">
      <w:r>
        <w:separator/>
      </w:r>
    </w:p>
  </w:endnote>
  <w:endnote w:type="continuationSeparator" w:id="0">
    <w:p w14:paraId="517BB6BA" w14:textId="77777777" w:rsidR="0017464A" w:rsidRDefault="0017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64F5" w14:textId="77777777" w:rsidR="0017464A" w:rsidRDefault="0017464A">
      <w:r>
        <w:separator/>
      </w:r>
    </w:p>
  </w:footnote>
  <w:footnote w:type="continuationSeparator" w:id="0">
    <w:p w14:paraId="2BC4010A" w14:textId="77777777" w:rsidR="0017464A" w:rsidRDefault="0017464A">
      <w:r>
        <w:continuationSeparator/>
      </w:r>
    </w:p>
  </w:footnote>
  <w:footnote w:id="1">
    <w:p w14:paraId="4A5AA87F" w14:textId="77777777" w:rsidR="002102D5" w:rsidRPr="004F6DA1" w:rsidRDefault="002102D5" w:rsidP="002102D5">
      <w:pPr>
        <w:pStyle w:val="FootnoteText"/>
        <w:rPr>
          <w:sz w:val="22"/>
          <w:szCs w:val="22"/>
        </w:rPr>
      </w:pPr>
      <w:r>
        <w:rPr>
          <w:rStyle w:val="FootnoteReference"/>
        </w:rPr>
        <w:footnoteRef/>
      </w:r>
      <w:r>
        <w:t xml:space="preserve"> </w:t>
      </w:r>
      <w:r w:rsidRPr="004F6DA1">
        <w:rPr>
          <w:sz w:val="22"/>
          <w:szCs w:val="22"/>
        </w:rPr>
        <w:t>Order 03, Paragraph 19 states:</w:t>
      </w:r>
    </w:p>
    <w:p w14:paraId="12FEFFDC" w14:textId="77777777" w:rsidR="002102D5" w:rsidRPr="004F6DA1" w:rsidRDefault="002102D5" w:rsidP="002102D5">
      <w:pPr>
        <w:pStyle w:val="FootnoteText"/>
        <w:ind w:left="720" w:right="648"/>
        <w:jc w:val="both"/>
        <w:rPr>
          <w:sz w:val="22"/>
          <w:szCs w:val="22"/>
        </w:rPr>
      </w:pPr>
      <w:r w:rsidRPr="004F6DA1">
        <w:rPr>
          <w:sz w:val="22"/>
          <w:szCs w:val="22"/>
        </w:rPr>
        <w:t xml:space="preserve">“We impose a penalty of $10,000 and suspend a $6,000 portion of the penalty for a period of two years subject to the following conditions: </w:t>
      </w:r>
    </w:p>
    <w:p w14:paraId="5BAA47BA" w14:textId="77777777" w:rsidR="002102D5" w:rsidRPr="004F6DA1" w:rsidRDefault="002102D5" w:rsidP="002102D5">
      <w:pPr>
        <w:pStyle w:val="FootnoteText"/>
        <w:ind w:left="720" w:right="648"/>
        <w:jc w:val="both"/>
        <w:rPr>
          <w:sz w:val="22"/>
          <w:szCs w:val="22"/>
        </w:rPr>
      </w:pPr>
      <w:r w:rsidRPr="004F6DA1">
        <w:rPr>
          <w:sz w:val="22"/>
          <w:szCs w:val="22"/>
        </w:rPr>
        <w:t xml:space="preserve">1) Blessed Limousine must pay the $4,000 penalty amount that is not suspended within 10 business days of the date of this Order; </w:t>
      </w:r>
    </w:p>
    <w:p w14:paraId="2E8E9C3D" w14:textId="77777777" w:rsidR="002102D5" w:rsidRPr="004F6DA1" w:rsidRDefault="002102D5" w:rsidP="002102D5">
      <w:pPr>
        <w:pStyle w:val="FootnoteText"/>
        <w:ind w:left="720" w:right="648"/>
        <w:jc w:val="both"/>
        <w:rPr>
          <w:sz w:val="22"/>
          <w:szCs w:val="22"/>
        </w:rPr>
      </w:pPr>
      <w:r w:rsidRPr="004F6DA1">
        <w:rPr>
          <w:sz w:val="22"/>
          <w:szCs w:val="22"/>
        </w:rPr>
        <w:t xml:space="preserve">2) Blessed Limousine must either file a complete application for a certificate to operate as a charter party or excursion carrier no later than February 10, 2016, or provide documentation to the Commission’s satisfaction that Blessed Limousine no longer advertises or offers to provide charter party or excursion carrier services; </w:t>
      </w:r>
    </w:p>
    <w:p w14:paraId="300C98B1" w14:textId="77777777" w:rsidR="002102D5" w:rsidRPr="004F6DA1" w:rsidRDefault="002102D5" w:rsidP="002102D5">
      <w:pPr>
        <w:pStyle w:val="FootnoteText"/>
        <w:ind w:left="720" w:right="648"/>
        <w:jc w:val="both"/>
        <w:rPr>
          <w:sz w:val="22"/>
          <w:szCs w:val="22"/>
        </w:rPr>
      </w:pPr>
      <w:r w:rsidRPr="004F6DA1">
        <w:rPr>
          <w:sz w:val="22"/>
          <w:szCs w:val="22"/>
        </w:rPr>
        <w:t xml:space="preserve">3) Blessed Limousine must cease and desist offering, advertising, and providing charter party or excursion carrier services unless and until it obtains the required certificate from the Commission; </w:t>
      </w:r>
    </w:p>
    <w:p w14:paraId="6E4A918B" w14:textId="77777777" w:rsidR="002102D5" w:rsidRPr="004F6DA1" w:rsidRDefault="002102D5" w:rsidP="002102D5">
      <w:pPr>
        <w:pStyle w:val="FootnoteText"/>
        <w:ind w:left="720" w:right="648"/>
        <w:jc w:val="both"/>
        <w:rPr>
          <w:sz w:val="22"/>
          <w:szCs w:val="22"/>
        </w:rPr>
      </w:pPr>
      <w:r w:rsidRPr="004F6DA1">
        <w:rPr>
          <w:sz w:val="22"/>
          <w:szCs w:val="22"/>
        </w:rPr>
        <w:t xml:space="preserve">4) Blessed Limousine must allow Staff to inspect any vehicles the Company owns and uses for charter party or excursion carrier services; and </w:t>
      </w:r>
    </w:p>
    <w:p w14:paraId="3DBE7A22" w14:textId="77777777" w:rsidR="002102D5" w:rsidRPr="004F6DA1" w:rsidRDefault="002102D5" w:rsidP="002102D5">
      <w:pPr>
        <w:pStyle w:val="FootnoteText"/>
        <w:ind w:left="720" w:right="648"/>
        <w:jc w:val="both"/>
        <w:rPr>
          <w:sz w:val="22"/>
          <w:szCs w:val="22"/>
        </w:rPr>
      </w:pPr>
      <w:r w:rsidRPr="004F6DA1">
        <w:rPr>
          <w:sz w:val="22"/>
          <w:szCs w:val="22"/>
        </w:rPr>
        <w:t xml:space="preserve">5) Blessed Limousine must comply with applicable statutes and Commission rules for a period of two years from the effective date of this Order. </w:t>
      </w:r>
    </w:p>
    <w:p w14:paraId="4F602EE9" w14:textId="77777777" w:rsidR="002102D5" w:rsidRDefault="002102D5" w:rsidP="002102D5">
      <w:pPr>
        <w:pStyle w:val="FootnoteText"/>
        <w:ind w:left="720" w:right="648"/>
        <w:jc w:val="both"/>
      </w:pPr>
      <w:r w:rsidRPr="004F6DA1">
        <w:rPr>
          <w:sz w:val="22"/>
          <w:szCs w:val="22"/>
        </w:rPr>
        <w:t>If the Company complies with these conditions, the Commission will waive the suspended portion of the penalty.”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F23D0" w14:textId="77777777" w:rsidR="00F55107" w:rsidRPr="00B85B2D" w:rsidRDefault="00F55107">
    <w:pPr>
      <w:pStyle w:val="Header"/>
      <w:tabs>
        <w:tab w:val="clear" w:pos="8640"/>
        <w:tab w:val="right" w:pos="8100"/>
      </w:tabs>
      <w:rPr>
        <w:rStyle w:val="PageNumber"/>
        <w:b/>
        <w:bCs/>
        <w:sz w:val="20"/>
        <w:szCs w:val="20"/>
      </w:rPr>
    </w:pPr>
    <w:r w:rsidRPr="00B85B2D">
      <w:rPr>
        <w:b/>
        <w:bCs/>
        <w:sz w:val="20"/>
        <w:szCs w:val="20"/>
      </w:rPr>
      <w:t xml:space="preserve">DOCKET </w:t>
    </w:r>
    <w:r w:rsidR="003266FA">
      <w:rPr>
        <w:b/>
        <w:bCs/>
        <w:sz w:val="20"/>
        <w:szCs w:val="20"/>
      </w:rPr>
      <w:t>TE-151</w:t>
    </w:r>
    <w:r w:rsidR="00F43FFE">
      <w:rPr>
        <w:b/>
        <w:bCs/>
        <w:sz w:val="20"/>
        <w:szCs w:val="20"/>
      </w:rPr>
      <w:t>667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D52D2A">
      <w:rPr>
        <w:rStyle w:val="PageNumber"/>
        <w:b/>
        <w:bCs/>
        <w:noProof/>
        <w:sz w:val="20"/>
        <w:szCs w:val="20"/>
      </w:rPr>
      <w:t>4</w:t>
    </w:r>
    <w:r w:rsidRPr="00B85B2D">
      <w:rPr>
        <w:rStyle w:val="PageNumber"/>
        <w:b/>
        <w:bCs/>
        <w:sz w:val="20"/>
        <w:szCs w:val="20"/>
      </w:rPr>
      <w:fldChar w:fldCharType="end"/>
    </w:r>
  </w:p>
  <w:p w14:paraId="454DC159" w14:textId="33B47D16" w:rsidR="00F55107" w:rsidRPr="00B85B2D" w:rsidRDefault="00F55107">
    <w:pPr>
      <w:pStyle w:val="Header"/>
      <w:tabs>
        <w:tab w:val="clear" w:pos="8640"/>
        <w:tab w:val="right" w:pos="8100"/>
      </w:tabs>
      <w:rPr>
        <w:rStyle w:val="PageNumber"/>
        <w:b/>
        <w:bCs/>
        <w:sz w:val="20"/>
        <w:szCs w:val="20"/>
      </w:rPr>
    </w:pPr>
    <w:r w:rsidRPr="00B85B2D">
      <w:rPr>
        <w:rStyle w:val="PageNumber"/>
        <w:b/>
        <w:bCs/>
        <w:sz w:val="20"/>
        <w:szCs w:val="20"/>
      </w:rPr>
      <w:t>ORDER 0</w:t>
    </w:r>
    <w:r w:rsidR="008D012C">
      <w:rPr>
        <w:rStyle w:val="PageNumber"/>
        <w:b/>
        <w:bCs/>
        <w:sz w:val="20"/>
        <w:szCs w:val="20"/>
      </w:rPr>
      <w:t>4</w:t>
    </w:r>
  </w:p>
  <w:p w14:paraId="52FF448E" w14:textId="77777777" w:rsidR="00F55107" w:rsidRPr="00B85B2D" w:rsidRDefault="00F55107">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0EFE" w14:textId="40D900BD" w:rsidR="00F55107" w:rsidRPr="005A53AE" w:rsidRDefault="00F55107" w:rsidP="00ED57F5">
    <w:pPr>
      <w:pStyle w:val="Header"/>
      <w:tabs>
        <w:tab w:val="clear" w:pos="4320"/>
        <w:tab w:val="clear" w:pos="864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8C1153">
      <w:rPr>
        <w:b/>
        <w:sz w:val="20"/>
        <w:szCs w:val="20"/>
      </w:rPr>
      <w:t>[Service Date February 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AF70ACD"/>
    <w:multiLevelType w:val="hybridMultilevel"/>
    <w:tmpl w:val="1E2A82E0"/>
    <w:lvl w:ilvl="0" w:tplc="4ED2246A">
      <w:start w:val="1"/>
      <w:numFmt w:val="decimal"/>
      <w:lvlText w:val="%1)"/>
      <w:lvlJc w:val="left"/>
      <w:pPr>
        <w:ind w:left="1440" w:hanging="360"/>
      </w:pPr>
      <w:rPr>
        <w:rFonts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6C3699"/>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8"/>
    <w:rsid w:val="00005893"/>
    <w:rsid w:val="00007D4A"/>
    <w:rsid w:val="00011916"/>
    <w:rsid w:val="00013BD4"/>
    <w:rsid w:val="000210D8"/>
    <w:rsid w:val="0002554E"/>
    <w:rsid w:val="000312BA"/>
    <w:rsid w:val="00033213"/>
    <w:rsid w:val="00040C1A"/>
    <w:rsid w:val="00047DEA"/>
    <w:rsid w:val="0005634D"/>
    <w:rsid w:val="00056C67"/>
    <w:rsid w:val="00064471"/>
    <w:rsid w:val="000677EC"/>
    <w:rsid w:val="00073E41"/>
    <w:rsid w:val="00084377"/>
    <w:rsid w:val="000A1277"/>
    <w:rsid w:val="000A14A5"/>
    <w:rsid w:val="000A1C98"/>
    <w:rsid w:val="000A60F5"/>
    <w:rsid w:val="000B4183"/>
    <w:rsid w:val="000B5B0F"/>
    <w:rsid w:val="000B5FCB"/>
    <w:rsid w:val="000B7854"/>
    <w:rsid w:val="000C0323"/>
    <w:rsid w:val="000D074B"/>
    <w:rsid w:val="000D3ACC"/>
    <w:rsid w:val="000D77CC"/>
    <w:rsid w:val="000E0772"/>
    <w:rsid w:val="000E4A7B"/>
    <w:rsid w:val="000E4BC7"/>
    <w:rsid w:val="000F0649"/>
    <w:rsid w:val="001014C0"/>
    <w:rsid w:val="00101D97"/>
    <w:rsid w:val="001040EC"/>
    <w:rsid w:val="00111219"/>
    <w:rsid w:val="00112B93"/>
    <w:rsid w:val="00117299"/>
    <w:rsid w:val="001179CD"/>
    <w:rsid w:val="0012204A"/>
    <w:rsid w:val="0012548B"/>
    <w:rsid w:val="00125A4D"/>
    <w:rsid w:val="00127197"/>
    <w:rsid w:val="00131166"/>
    <w:rsid w:val="0013472D"/>
    <w:rsid w:val="00135751"/>
    <w:rsid w:val="00136247"/>
    <w:rsid w:val="00136868"/>
    <w:rsid w:val="0014054F"/>
    <w:rsid w:val="0014354E"/>
    <w:rsid w:val="00152F28"/>
    <w:rsid w:val="001537A6"/>
    <w:rsid w:val="00154C1C"/>
    <w:rsid w:val="001576D4"/>
    <w:rsid w:val="00160AF2"/>
    <w:rsid w:val="0016160B"/>
    <w:rsid w:val="00164A0A"/>
    <w:rsid w:val="0016525F"/>
    <w:rsid w:val="001664DB"/>
    <w:rsid w:val="0017431C"/>
    <w:rsid w:val="0017464A"/>
    <w:rsid w:val="00176046"/>
    <w:rsid w:val="00182298"/>
    <w:rsid w:val="00190A10"/>
    <w:rsid w:val="00190E92"/>
    <w:rsid w:val="001A0000"/>
    <w:rsid w:val="001A220D"/>
    <w:rsid w:val="001A2AB4"/>
    <w:rsid w:val="001A476F"/>
    <w:rsid w:val="001A60EA"/>
    <w:rsid w:val="001B68FB"/>
    <w:rsid w:val="001C0DCA"/>
    <w:rsid w:val="001C10D0"/>
    <w:rsid w:val="001C1DAE"/>
    <w:rsid w:val="001D1073"/>
    <w:rsid w:val="001D2911"/>
    <w:rsid w:val="001E64D7"/>
    <w:rsid w:val="001F416D"/>
    <w:rsid w:val="00203697"/>
    <w:rsid w:val="002102D5"/>
    <w:rsid w:val="00223687"/>
    <w:rsid w:val="002260E1"/>
    <w:rsid w:val="00226DBF"/>
    <w:rsid w:val="00230FD0"/>
    <w:rsid w:val="0024097E"/>
    <w:rsid w:val="00241EFB"/>
    <w:rsid w:val="0024242B"/>
    <w:rsid w:val="00244A75"/>
    <w:rsid w:val="0024776B"/>
    <w:rsid w:val="00251255"/>
    <w:rsid w:val="0025542C"/>
    <w:rsid w:val="0025776E"/>
    <w:rsid w:val="002601B6"/>
    <w:rsid w:val="00264C0F"/>
    <w:rsid w:val="002656EB"/>
    <w:rsid w:val="0026688A"/>
    <w:rsid w:val="00281ABD"/>
    <w:rsid w:val="002823D8"/>
    <w:rsid w:val="00284037"/>
    <w:rsid w:val="00285B43"/>
    <w:rsid w:val="0028697C"/>
    <w:rsid w:val="00287672"/>
    <w:rsid w:val="00293EC2"/>
    <w:rsid w:val="002A44FE"/>
    <w:rsid w:val="002B5FE3"/>
    <w:rsid w:val="002B6432"/>
    <w:rsid w:val="002C0BC0"/>
    <w:rsid w:val="002C1C05"/>
    <w:rsid w:val="002C1C45"/>
    <w:rsid w:val="002C5131"/>
    <w:rsid w:val="002D521B"/>
    <w:rsid w:val="002D5EEC"/>
    <w:rsid w:val="002D6039"/>
    <w:rsid w:val="002E0035"/>
    <w:rsid w:val="002E1E12"/>
    <w:rsid w:val="002E3C80"/>
    <w:rsid w:val="002E59AC"/>
    <w:rsid w:val="002E6320"/>
    <w:rsid w:val="002F4AC1"/>
    <w:rsid w:val="002F698C"/>
    <w:rsid w:val="00301107"/>
    <w:rsid w:val="00303D62"/>
    <w:rsid w:val="0030487D"/>
    <w:rsid w:val="00304888"/>
    <w:rsid w:val="003072AB"/>
    <w:rsid w:val="003113F2"/>
    <w:rsid w:val="00311EBF"/>
    <w:rsid w:val="00316961"/>
    <w:rsid w:val="003221C8"/>
    <w:rsid w:val="003234F7"/>
    <w:rsid w:val="00325033"/>
    <w:rsid w:val="003263A3"/>
    <w:rsid w:val="003266FA"/>
    <w:rsid w:val="00330B1D"/>
    <w:rsid w:val="00337445"/>
    <w:rsid w:val="00343FAD"/>
    <w:rsid w:val="003475A2"/>
    <w:rsid w:val="00360AD5"/>
    <w:rsid w:val="00361888"/>
    <w:rsid w:val="00362AC7"/>
    <w:rsid w:val="003666E7"/>
    <w:rsid w:val="00371E20"/>
    <w:rsid w:val="003733EF"/>
    <w:rsid w:val="003815A3"/>
    <w:rsid w:val="00383B52"/>
    <w:rsid w:val="00386898"/>
    <w:rsid w:val="00397A87"/>
    <w:rsid w:val="003A442B"/>
    <w:rsid w:val="003A7B35"/>
    <w:rsid w:val="003B0363"/>
    <w:rsid w:val="003B10D2"/>
    <w:rsid w:val="003B3BEE"/>
    <w:rsid w:val="003B6886"/>
    <w:rsid w:val="003C70EB"/>
    <w:rsid w:val="003D4639"/>
    <w:rsid w:val="003D52BA"/>
    <w:rsid w:val="003D5644"/>
    <w:rsid w:val="003D740F"/>
    <w:rsid w:val="003E01D8"/>
    <w:rsid w:val="003F2A20"/>
    <w:rsid w:val="00406DDA"/>
    <w:rsid w:val="00413546"/>
    <w:rsid w:val="0041520B"/>
    <w:rsid w:val="00421B3A"/>
    <w:rsid w:val="0042646C"/>
    <w:rsid w:val="00426C92"/>
    <w:rsid w:val="0042736A"/>
    <w:rsid w:val="00430F4E"/>
    <w:rsid w:val="00433623"/>
    <w:rsid w:val="004344AD"/>
    <w:rsid w:val="00441E21"/>
    <w:rsid w:val="00444028"/>
    <w:rsid w:val="00444E53"/>
    <w:rsid w:val="00445615"/>
    <w:rsid w:val="00447286"/>
    <w:rsid w:val="00450C85"/>
    <w:rsid w:val="004514FC"/>
    <w:rsid w:val="00457CA2"/>
    <w:rsid w:val="0046023D"/>
    <w:rsid w:val="004614D7"/>
    <w:rsid w:val="00466651"/>
    <w:rsid w:val="00472594"/>
    <w:rsid w:val="004734A9"/>
    <w:rsid w:val="00475E8F"/>
    <w:rsid w:val="00482044"/>
    <w:rsid w:val="00490617"/>
    <w:rsid w:val="00491D29"/>
    <w:rsid w:val="0049722A"/>
    <w:rsid w:val="00497C39"/>
    <w:rsid w:val="004A1A6D"/>
    <w:rsid w:val="004A5CAF"/>
    <w:rsid w:val="004A74A6"/>
    <w:rsid w:val="004B4BCD"/>
    <w:rsid w:val="004C0175"/>
    <w:rsid w:val="004C4B31"/>
    <w:rsid w:val="004D24E3"/>
    <w:rsid w:val="004D2B76"/>
    <w:rsid w:val="004E038F"/>
    <w:rsid w:val="004E14C5"/>
    <w:rsid w:val="004E19F3"/>
    <w:rsid w:val="004F19C5"/>
    <w:rsid w:val="004F5A39"/>
    <w:rsid w:val="004F6DA1"/>
    <w:rsid w:val="00524F39"/>
    <w:rsid w:val="005276CE"/>
    <w:rsid w:val="00535B8A"/>
    <w:rsid w:val="00543264"/>
    <w:rsid w:val="00546A62"/>
    <w:rsid w:val="005519EF"/>
    <w:rsid w:val="00551E82"/>
    <w:rsid w:val="0055204F"/>
    <w:rsid w:val="00552401"/>
    <w:rsid w:val="00555C15"/>
    <w:rsid w:val="005622BD"/>
    <w:rsid w:val="0057202D"/>
    <w:rsid w:val="005759A3"/>
    <w:rsid w:val="00583714"/>
    <w:rsid w:val="0058665D"/>
    <w:rsid w:val="005868BB"/>
    <w:rsid w:val="005A53AE"/>
    <w:rsid w:val="005B2C2C"/>
    <w:rsid w:val="005B3D6F"/>
    <w:rsid w:val="005B45BF"/>
    <w:rsid w:val="005B60F9"/>
    <w:rsid w:val="005C0B6F"/>
    <w:rsid w:val="005C21BF"/>
    <w:rsid w:val="005C244E"/>
    <w:rsid w:val="005C64B0"/>
    <w:rsid w:val="005D1434"/>
    <w:rsid w:val="005D3E3C"/>
    <w:rsid w:val="005E0625"/>
    <w:rsid w:val="005E3095"/>
    <w:rsid w:val="005E3777"/>
    <w:rsid w:val="005E5A03"/>
    <w:rsid w:val="005F24F9"/>
    <w:rsid w:val="005F6005"/>
    <w:rsid w:val="005F6124"/>
    <w:rsid w:val="005F75C6"/>
    <w:rsid w:val="006005B9"/>
    <w:rsid w:val="006060EF"/>
    <w:rsid w:val="00606C8D"/>
    <w:rsid w:val="00612120"/>
    <w:rsid w:val="00616F99"/>
    <w:rsid w:val="00622D13"/>
    <w:rsid w:val="00623107"/>
    <w:rsid w:val="006240F3"/>
    <w:rsid w:val="00630B45"/>
    <w:rsid w:val="0063197C"/>
    <w:rsid w:val="006342E7"/>
    <w:rsid w:val="0064203D"/>
    <w:rsid w:val="00645341"/>
    <w:rsid w:val="0064785C"/>
    <w:rsid w:val="006552B9"/>
    <w:rsid w:val="00664F6A"/>
    <w:rsid w:val="00667F91"/>
    <w:rsid w:val="006736DC"/>
    <w:rsid w:val="00675C9A"/>
    <w:rsid w:val="0067709C"/>
    <w:rsid w:val="00683BD2"/>
    <w:rsid w:val="00684895"/>
    <w:rsid w:val="00691E7B"/>
    <w:rsid w:val="006947ED"/>
    <w:rsid w:val="006972FB"/>
    <w:rsid w:val="006A2DCA"/>
    <w:rsid w:val="006A4B09"/>
    <w:rsid w:val="006B2972"/>
    <w:rsid w:val="006B41C6"/>
    <w:rsid w:val="006B6EDA"/>
    <w:rsid w:val="006C5AA6"/>
    <w:rsid w:val="006D3BA8"/>
    <w:rsid w:val="006D4F1E"/>
    <w:rsid w:val="006E06FD"/>
    <w:rsid w:val="006F0806"/>
    <w:rsid w:val="006F2445"/>
    <w:rsid w:val="006F2E4D"/>
    <w:rsid w:val="006F569C"/>
    <w:rsid w:val="006F7C3C"/>
    <w:rsid w:val="00714FA1"/>
    <w:rsid w:val="00717D10"/>
    <w:rsid w:val="007201A1"/>
    <w:rsid w:val="00731174"/>
    <w:rsid w:val="00732208"/>
    <w:rsid w:val="0073407F"/>
    <w:rsid w:val="00734C6D"/>
    <w:rsid w:val="00737EB2"/>
    <w:rsid w:val="00744596"/>
    <w:rsid w:val="00745582"/>
    <w:rsid w:val="0074589D"/>
    <w:rsid w:val="00745A43"/>
    <w:rsid w:val="007510EC"/>
    <w:rsid w:val="00751899"/>
    <w:rsid w:val="00760778"/>
    <w:rsid w:val="0076093A"/>
    <w:rsid w:val="00767165"/>
    <w:rsid w:val="007742B0"/>
    <w:rsid w:val="007767BA"/>
    <w:rsid w:val="0078197C"/>
    <w:rsid w:val="00790390"/>
    <w:rsid w:val="0079304C"/>
    <w:rsid w:val="0079628E"/>
    <w:rsid w:val="007A0EF6"/>
    <w:rsid w:val="007A3293"/>
    <w:rsid w:val="007A44AD"/>
    <w:rsid w:val="007A555A"/>
    <w:rsid w:val="007B74DA"/>
    <w:rsid w:val="007C1AF6"/>
    <w:rsid w:val="007D1ED9"/>
    <w:rsid w:val="007D7B26"/>
    <w:rsid w:val="007E02F0"/>
    <w:rsid w:val="007E08C9"/>
    <w:rsid w:val="007F2B40"/>
    <w:rsid w:val="007F30BD"/>
    <w:rsid w:val="008002A6"/>
    <w:rsid w:val="00801D54"/>
    <w:rsid w:val="00805912"/>
    <w:rsid w:val="00807A37"/>
    <w:rsid w:val="00811797"/>
    <w:rsid w:val="0081220C"/>
    <w:rsid w:val="0082073A"/>
    <w:rsid w:val="00820A85"/>
    <w:rsid w:val="00820BD5"/>
    <w:rsid w:val="008215F8"/>
    <w:rsid w:val="00824193"/>
    <w:rsid w:val="008248D0"/>
    <w:rsid w:val="008263FC"/>
    <w:rsid w:val="008274D4"/>
    <w:rsid w:val="00827DA2"/>
    <w:rsid w:val="00830040"/>
    <w:rsid w:val="0083115D"/>
    <w:rsid w:val="0083346C"/>
    <w:rsid w:val="00834160"/>
    <w:rsid w:val="008360F1"/>
    <w:rsid w:val="0084064A"/>
    <w:rsid w:val="00841996"/>
    <w:rsid w:val="00844702"/>
    <w:rsid w:val="00852803"/>
    <w:rsid w:val="008538E3"/>
    <w:rsid w:val="008554A7"/>
    <w:rsid w:val="00860038"/>
    <w:rsid w:val="0086067E"/>
    <w:rsid w:val="00864101"/>
    <w:rsid w:val="008667E9"/>
    <w:rsid w:val="00872122"/>
    <w:rsid w:val="0087222E"/>
    <w:rsid w:val="008767DF"/>
    <w:rsid w:val="00880E68"/>
    <w:rsid w:val="00881BC8"/>
    <w:rsid w:val="00885B06"/>
    <w:rsid w:val="008867CE"/>
    <w:rsid w:val="00891F3A"/>
    <w:rsid w:val="00892232"/>
    <w:rsid w:val="0089291C"/>
    <w:rsid w:val="008A11E5"/>
    <w:rsid w:val="008A1752"/>
    <w:rsid w:val="008A1FFC"/>
    <w:rsid w:val="008A37A3"/>
    <w:rsid w:val="008A617E"/>
    <w:rsid w:val="008A70E9"/>
    <w:rsid w:val="008B5BE7"/>
    <w:rsid w:val="008C1153"/>
    <w:rsid w:val="008C1763"/>
    <w:rsid w:val="008C1EED"/>
    <w:rsid w:val="008C6DFB"/>
    <w:rsid w:val="008D012C"/>
    <w:rsid w:val="008D24FB"/>
    <w:rsid w:val="008D2B76"/>
    <w:rsid w:val="008D3B2D"/>
    <w:rsid w:val="008D41DC"/>
    <w:rsid w:val="008D559C"/>
    <w:rsid w:val="008E0C97"/>
    <w:rsid w:val="008F133D"/>
    <w:rsid w:val="008F39D6"/>
    <w:rsid w:val="00902B10"/>
    <w:rsid w:val="0090526A"/>
    <w:rsid w:val="00910B77"/>
    <w:rsid w:val="00916379"/>
    <w:rsid w:val="00916BAF"/>
    <w:rsid w:val="0092251C"/>
    <w:rsid w:val="00930F0E"/>
    <w:rsid w:val="0093548C"/>
    <w:rsid w:val="009359C8"/>
    <w:rsid w:val="0094190D"/>
    <w:rsid w:val="009419DE"/>
    <w:rsid w:val="00950F3F"/>
    <w:rsid w:val="00951B71"/>
    <w:rsid w:val="00954C52"/>
    <w:rsid w:val="00960D79"/>
    <w:rsid w:val="009732C4"/>
    <w:rsid w:val="00974895"/>
    <w:rsid w:val="00977283"/>
    <w:rsid w:val="00977AAB"/>
    <w:rsid w:val="00981531"/>
    <w:rsid w:val="0098271D"/>
    <w:rsid w:val="009839F8"/>
    <w:rsid w:val="00991ED3"/>
    <w:rsid w:val="00992B44"/>
    <w:rsid w:val="00992ED9"/>
    <w:rsid w:val="009946AD"/>
    <w:rsid w:val="0099595F"/>
    <w:rsid w:val="00996773"/>
    <w:rsid w:val="009A1B9B"/>
    <w:rsid w:val="009B0D8E"/>
    <w:rsid w:val="009B1AB0"/>
    <w:rsid w:val="009B4A46"/>
    <w:rsid w:val="009B4C93"/>
    <w:rsid w:val="009C0DDC"/>
    <w:rsid w:val="009C752E"/>
    <w:rsid w:val="009D2DFE"/>
    <w:rsid w:val="009D5079"/>
    <w:rsid w:val="009E7F7A"/>
    <w:rsid w:val="009F7B0E"/>
    <w:rsid w:val="00A01D98"/>
    <w:rsid w:val="00A01F67"/>
    <w:rsid w:val="00A05D98"/>
    <w:rsid w:val="00A110DA"/>
    <w:rsid w:val="00A127E7"/>
    <w:rsid w:val="00A13825"/>
    <w:rsid w:val="00A14D36"/>
    <w:rsid w:val="00A16249"/>
    <w:rsid w:val="00A25153"/>
    <w:rsid w:val="00A2751A"/>
    <w:rsid w:val="00A27867"/>
    <w:rsid w:val="00A353E9"/>
    <w:rsid w:val="00A35F92"/>
    <w:rsid w:val="00A40ACE"/>
    <w:rsid w:val="00A423ED"/>
    <w:rsid w:val="00A57E36"/>
    <w:rsid w:val="00A60CCC"/>
    <w:rsid w:val="00A61B61"/>
    <w:rsid w:val="00A71D58"/>
    <w:rsid w:val="00A7478B"/>
    <w:rsid w:val="00A75C9C"/>
    <w:rsid w:val="00A80DBE"/>
    <w:rsid w:val="00A87C62"/>
    <w:rsid w:val="00A91A82"/>
    <w:rsid w:val="00A92BD3"/>
    <w:rsid w:val="00A952B4"/>
    <w:rsid w:val="00A979BA"/>
    <w:rsid w:val="00A97A94"/>
    <w:rsid w:val="00AA0CA2"/>
    <w:rsid w:val="00AA3E8B"/>
    <w:rsid w:val="00AA4F6D"/>
    <w:rsid w:val="00AA6988"/>
    <w:rsid w:val="00AB03C0"/>
    <w:rsid w:val="00AB0F22"/>
    <w:rsid w:val="00AC77DA"/>
    <w:rsid w:val="00AD0555"/>
    <w:rsid w:val="00AD7BE5"/>
    <w:rsid w:val="00AE2B02"/>
    <w:rsid w:val="00AE4B14"/>
    <w:rsid w:val="00AE5D6D"/>
    <w:rsid w:val="00AE6240"/>
    <w:rsid w:val="00AE72F9"/>
    <w:rsid w:val="00AF79D0"/>
    <w:rsid w:val="00B0571C"/>
    <w:rsid w:val="00B119B7"/>
    <w:rsid w:val="00B1275A"/>
    <w:rsid w:val="00B152B0"/>
    <w:rsid w:val="00B168CE"/>
    <w:rsid w:val="00B20685"/>
    <w:rsid w:val="00B210FE"/>
    <w:rsid w:val="00B21414"/>
    <w:rsid w:val="00B24948"/>
    <w:rsid w:val="00B2625D"/>
    <w:rsid w:val="00B30397"/>
    <w:rsid w:val="00B306A1"/>
    <w:rsid w:val="00B316C7"/>
    <w:rsid w:val="00B33545"/>
    <w:rsid w:val="00B345FC"/>
    <w:rsid w:val="00B41A7E"/>
    <w:rsid w:val="00B438DC"/>
    <w:rsid w:val="00B446C6"/>
    <w:rsid w:val="00B517D3"/>
    <w:rsid w:val="00B55518"/>
    <w:rsid w:val="00B60347"/>
    <w:rsid w:val="00B61EFD"/>
    <w:rsid w:val="00B63749"/>
    <w:rsid w:val="00B75DBB"/>
    <w:rsid w:val="00B76991"/>
    <w:rsid w:val="00B76AFB"/>
    <w:rsid w:val="00B77172"/>
    <w:rsid w:val="00B8562E"/>
    <w:rsid w:val="00B85B2D"/>
    <w:rsid w:val="00B85D6D"/>
    <w:rsid w:val="00B86A5E"/>
    <w:rsid w:val="00B91FB5"/>
    <w:rsid w:val="00B92CD6"/>
    <w:rsid w:val="00B9398A"/>
    <w:rsid w:val="00B96433"/>
    <w:rsid w:val="00B97D0B"/>
    <w:rsid w:val="00BA70DC"/>
    <w:rsid w:val="00BA77E3"/>
    <w:rsid w:val="00BB1E9B"/>
    <w:rsid w:val="00BB255F"/>
    <w:rsid w:val="00BB25C3"/>
    <w:rsid w:val="00BB279D"/>
    <w:rsid w:val="00BB3CE5"/>
    <w:rsid w:val="00BC04DB"/>
    <w:rsid w:val="00BC15F7"/>
    <w:rsid w:val="00BD11E4"/>
    <w:rsid w:val="00BD603A"/>
    <w:rsid w:val="00BE1C42"/>
    <w:rsid w:val="00BE25AA"/>
    <w:rsid w:val="00BE5C44"/>
    <w:rsid w:val="00BF3C2B"/>
    <w:rsid w:val="00BF4A8E"/>
    <w:rsid w:val="00C011AB"/>
    <w:rsid w:val="00C029C1"/>
    <w:rsid w:val="00C05407"/>
    <w:rsid w:val="00C103A5"/>
    <w:rsid w:val="00C12426"/>
    <w:rsid w:val="00C12C77"/>
    <w:rsid w:val="00C14721"/>
    <w:rsid w:val="00C26FF1"/>
    <w:rsid w:val="00C31735"/>
    <w:rsid w:val="00C36865"/>
    <w:rsid w:val="00C4166C"/>
    <w:rsid w:val="00C425BC"/>
    <w:rsid w:val="00C44ACA"/>
    <w:rsid w:val="00C47DD3"/>
    <w:rsid w:val="00C552D7"/>
    <w:rsid w:val="00C55C49"/>
    <w:rsid w:val="00C633CB"/>
    <w:rsid w:val="00C80FAA"/>
    <w:rsid w:val="00C816F7"/>
    <w:rsid w:val="00C829A5"/>
    <w:rsid w:val="00C91FEA"/>
    <w:rsid w:val="00C92A52"/>
    <w:rsid w:val="00C93BEF"/>
    <w:rsid w:val="00C94AC0"/>
    <w:rsid w:val="00C975EB"/>
    <w:rsid w:val="00CA0EC2"/>
    <w:rsid w:val="00CA18D9"/>
    <w:rsid w:val="00CC4A88"/>
    <w:rsid w:val="00CD2880"/>
    <w:rsid w:val="00CD55BE"/>
    <w:rsid w:val="00CD6B55"/>
    <w:rsid w:val="00CE1AA8"/>
    <w:rsid w:val="00CE5D5A"/>
    <w:rsid w:val="00CF10B3"/>
    <w:rsid w:val="00CF402B"/>
    <w:rsid w:val="00CF46A5"/>
    <w:rsid w:val="00D10DF0"/>
    <w:rsid w:val="00D15D4A"/>
    <w:rsid w:val="00D165B1"/>
    <w:rsid w:val="00D17A2B"/>
    <w:rsid w:val="00D21002"/>
    <w:rsid w:val="00D263A6"/>
    <w:rsid w:val="00D26BA0"/>
    <w:rsid w:val="00D357FF"/>
    <w:rsid w:val="00D41200"/>
    <w:rsid w:val="00D41C73"/>
    <w:rsid w:val="00D440F4"/>
    <w:rsid w:val="00D44AE8"/>
    <w:rsid w:val="00D52D2A"/>
    <w:rsid w:val="00D5334A"/>
    <w:rsid w:val="00D600A4"/>
    <w:rsid w:val="00D61A89"/>
    <w:rsid w:val="00D660CB"/>
    <w:rsid w:val="00D737E6"/>
    <w:rsid w:val="00D73B01"/>
    <w:rsid w:val="00D8205D"/>
    <w:rsid w:val="00D90AEB"/>
    <w:rsid w:val="00D91720"/>
    <w:rsid w:val="00D91A9A"/>
    <w:rsid w:val="00D92A0C"/>
    <w:rsid w:val="00D97F9A"/>
    <w:rsid w:val="00DB36C5"/>
    <w:rsid w:val="00DB6BDF"/>
    <w:rsid w:val="00DB78B7"/>
    <w:rsid w:val="00DC762E"/>
    <w:rsid w:val="00DD15E4"/>
    <w:rsid w:val="00DD5707"/>
    <w:rsid w:val="00DD5AD4"/>
    <w:rsid w:val="00DD74BD"/>
    <w:rsid w:val="00DE1066"/>
    <w:rsid w:val="00DF0C89"/>
    <w:rsid w:val="00DF5B49"/>
    <w:rsid w:val="00E05117"/>
    <w:rsid w:val="00E06E2A"/>
    <w:rsid w:val="00E0789C"/>
    <w:rsid w:val="00E103DB"/>
    <w:rsid w:val="00E1208D"/>
    <w:rsid w:val="00E125FE"/>
    <w:rsid w:val="00E12E35"/>
    <w:rsid w:val="00E13D6F"/>
    <w:rsid w:val="00E17611"/>
    <w:rsid w:val="00E17725"/>
    <w:rsid w:val="00E21CCA"/>
    <w:rsid w:val="00E256FB"/>
    <w:rsid w:val="00E262EC"/>
    <w:rsid w:val="00E309C3"/>
    <w:rsid w:val="00E31C5E"/>
    <w:rsid w:val="00E3354E"/>
    <w:rsid w:val="00E3378D"/>
    <w:rsid w:val="00E55973"/>
    <w:rsid w:val="00E559D5"/>
    <w:rsid w:val="00E57072"/>
    <w:rsid w:val="00E74052"/>
    <w:rsid w:val="00E81174"/>
    <w:rsid w:val="00E819D7"/>
    <w:rsid w:val="00E82E17"/>
    <w:rsid w:val="00E83794"/>
    <w:rsid w:val="00E84EA6"/>
    <w:rsid w:val="00E924E8"/>
    <w:rsid w:val="00E97729"/>
    <w:rsid w:val="00E97923"/>
    <w:rsid w:val="00EB3D64"/>
    <w:rsid w:val="00ED0C7E"/>
    <w:rsid w:val="00ED11BF"/>
    <w:rsid w:val="00ED366F"/>
    <w:rsid w:val="00ED57F5"/>
    <w:rsid w:val="00EE49DE"/>
    <w:rsid w:val="00EE5C66"/>
    <w:rsid w:val="00EE7F1C"/>
    <w:rsid w:val="00EF2565"/>
    <w:rsid w:val="00EF4B10"/>
    <w:rsid w:val="00EF5B4F"/>
    <w:rsid w:val="00F02433"/>
    <w:rsid w:val="00F04055"/>
    <w:rsid w:val="00F12E35"/>
    <w:rsid w:val="00F14183"/>
    <w:rsid w:val="00F230DF"/>
    <w:rsid w:val="00F23457"/>
    <w:rsid w:val="00F24170"/>
    <w:rsid w:val="00F24AE8"/>
    <w:rsid w:val="00F27E9B"/>
    <w:rsid w:val="00F32856"/>
    <w:rsid w:val="00F42087"/>
    <w:rsid w:val="00F43FFE"/>
    <w:rsid w:val="00F460D8"/>
    <w:rsid w:val="00F51228"/>
    <w:rsid w:val="00F5374F"/>
    <w:rsid w:val="00F55107"/>
    <w:rsid w:val="00F57FC6"/>
    <w:rsid w:val="00F6180E"/>
    <w:rsid w:val="00F637C2"/>
    <w:rsid w:val="00F65A70"/>
    <w:rsid w:val="00F663D9"/>
    <w:rsid w:val="00F66A79"/>
    <w:rsid w:val="00F70987"/>
    <w:rsid w:val="00F74325"/>
    <w:rsid w:val="00F80E1D"/>
    <w:rsid w:val="00F81587"/>
    <w:rsid w:val="00F85631"/>
    <w:rsid w:val="00F925D4"/>
    <w:rsid w:val="00FA063E"/>
    <w:rsid w:val="00FA0DB5"/>
    <w:rsid w:val="00FA48E9"/>
    <w:rsid w:val="00FB0242"/>
    <w:rsid w:val="00FB7781"/>
    <w:rsid w:val="00FD186A"/>
    <w:rsid w:val="00FD45FC"/>
    <w:rsid w:val="00FD6500"/>
    <w:rsid w:val="00FD7227"/>
    <w:rsid w:val="00FE5268"/>
    <w:rsid w:val="00FE748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0ED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1C0DCA"/>
    <w:rPr>
      <w:sz w:val="24"/>
      <w:szCs w:val="24"/>
    </w:rPr>
  </w:style>
  <w:style w:type="paragraph" w:styleId="NoSpacing">
    <w:name w:val="No Spacing"/>
    <w:uiPriority w:val="1"/>
    <w:qFormat/>
    <w:rsid w:val="00C4166C"/>
    <w:rPr>
      <w:rFonts w:ascii="Calibri" w:eastAsia="Calibri" w:hAnsi="Calibri"/>
      <w:sz w:val="22"/>
      <w:szCs w:val="22"/>
    </w:rPr>
  </w:style>
  <w:style w:type="table" w:styleId="TableGrid">
    <w:name w:val="Table Grid"/>
    <w:basedOn w:val="TableNormal"/>
    <w:rsid w:val="009B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2016-02-03T08:00:00+00:00</Date1>
    <IsDocumentOrder xmlns="dc463f71-b30c-4ab2-9473-d307f9d35888">true</IsDocumentOrder>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AE0B1-3159-4184-84C5-5201CBBFEA77}"/>
</file>

<file path=customXml/itemProps2.xml><?xml version="1.0" encoding="utf-8"?>
<ds:datastoreItem xmlns:ds="http://schemas.openxmlformats.org/officeDocument/2006/customXml" ds:itemID="{F676AE90-4BFA-4C8C-9DB2-F9BE6B16E8A3}"/>
</file>

<file path=customXml/itemProps3.xml><?xml version="1.0" encoding="utf-8"?>
<ds:datastoreItem xmlns:ds="http://schemas.openxmlformats.org/officeDocument/2006/customXml" ds:itemID="{0025048C-92B0-4A87-9212-F1A8EB891BC3}"/>
</file>

<file path=customXml/itemProps4.xml><?xml version="1.0" encoding="utf-8"?>
<ds:datastoreItem xmlns:ds="http://schemas.openxmlformats.org/officeDocument/2006/customXml" ds:itemID="{785C4DE0-F373-4F5F-BDEA-3EFBE3FD2D36}"/>
</file>

<file path=customXml/itemProps5.xml><?xml version="1.0" encoding="utf-8"?>
<ds:datastoreItem xmlns:ds="http://schemas.openxmlformats.org/officeDocument/2006/customXml" ds:itemID="{9C512AF4-3D87-4CC5-9E19-FFA30DD05991}"/>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4616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2016-02-03T23:07:00Z</dcterms:created>
  <dcterms:modified xsi:type="dcterms:W3CDTF">2016-02-03T23:11:00Z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0x0101006E56B4D1795A2E4DB2F0B01679ED314A00851DC5189441F3499102E25DCC821E8C</vt:lpwstr>
  </property>
  <property fmtid="{D5CDD505-2E9C-101B-9397-08002B2CF9AE}" pid="3" name="_docset_NoMedatataSyncRequired">
    <vt:lpwstr>False</vt:lpwstr>
  </property>
</Properties>
</file>