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4" w:rsidRDefault="00C93804" w:rsidP="00C938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Wadley, Diana (ECY)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11:54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Ingram, Penny (UTC); Christiansen, Peter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Point Roberts garbage and recycling</w:t>
      </w:r>
    </w:p>
    <w:p w:rsidR="00C93804" w:rsidRDefault="00C93804" w:rsidP="00C93804"/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Hi Gene,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 heard that Penny is out of the office for a while, so I’m forwarding the below e-mail on to you.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Thank you,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Monotype Corsiva" w:hAnsi="Monotype Corsiva"/>
          <w:color w:val="1F497D"/>
          <w:sz w:val="32"/>
          <w:szCs w:val="32"/>
        </w:rPr>
      </w:pPr>
      <w:r>
        <w:rPr>
          <w:rFonts w:ascii="Monotype Corsiva" w:hAnsi="Monotype Corsiva"/>
          <w:color w:val="1F497D"/>
          <w:sz w:val="32"/>
          <w:szCs w:val="32"/>
        </w:rPr>
        <w:t>Diana Wadley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Regional Planner and Coordinated Prevention Grant Officer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WA State Dept. of Ecology, Waste 2 Resources Program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Northwest Region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3190 160th Ave SE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Bellevue, WA 98008</w:t>
      </w:r>
    </w:p>
    <w:p w:rsidR="00C93804" w:rsidRDefault="00C93804" w:rsidP="00C938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(425) 649-7056</w:t>
      </w:r>
    </w:p>
    <w:p w:rsidR="00C93804" w:rsidRDefault="00C93804" w:rsidP="00C93804">
      <w:pPr>
        <w:rPr>
          <w:rFonts w:ascii="Calibri" w:hAnsi="Calibri"/>
          <w:color w:val="1F497D"/>
        </w:rPr>
      </w:pPr>
      <w:hyperlink r:id="rId4" w:history="1">
        <w:r>
          <w:rPr>
            <w:rStyle w:val="Hyperlink"/>
            <w:rFonts w:ascii="Calibri" w:hAnsi="Calibri"/>
          </w:rPr>
          <w:t>diana.wadley@ecy.wa.gov</w:t>
        </w:r>
      </w:hyperlink>
      <w:r>
        <w:rPr>
          <w:rFonts w:ascii="Calibri" w:hAnsi="Calibri"/>
          <w:color w:val="1F497D"/>
        </w:rPr>
        <w:t xml:space="preserve"> </w:t>
      </w:r>
    </w:p>
    <w:p w:rsidR="00C93804" w:rsidRDefault="00C93804" w:rsidP="00C93804">
      <w:pPr>
        <w:rPr>
          <w:rFonts w:ascii="Calibri" w:hAnsi="Calibri"/>
          <w:color w:val="1F497D"/>
        </w:rPr>
      </w:pPr>
      <w:hyperlink r:id="rId5" w:history="1">
        <w:r>
          <w:rPr>
            <w:rStyle w:val="Hyperlink"/>
            <w:rFonts w:ascii="Calibri" w:hAnsi="Calibri"/>
          </w:rPr>
          <w:t>http://www.ecy.wa.gov/</w:t>
        </w:r>
      </w:hyperlink>
      <w:r>
        <w:rPr>
          <w:rFonts w:ascii="Calibri" w:hAnsi="Calibri"/>
          <w:color w:val="1F497D"/>
        </w:rPr>
        <w:t xml:space="preserve"> </w:t>
      </w:r>
    </w:p>
    <w:p w:rsidR="00C93804" w:rsidRDefault="00C93804" w:rsidP="00C93804">
      <w:pPr>
        <w:rPr>
          <w:rFonts w:ascii="Calibri" w:hAnsi="Calibri"/>
          <w:color w:val="1F497D"/>
          <w:sz w:val="22"/>
          <w:szCs w:val="22"/>
        </w:rPr>
      </w:pPr>
    </w:p>
    <w:p w:rsidR="00C93804" w:rsidRDefault="00C93804" w:rsidP="00C938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Chris Patterson [mailto:Chris.Patterson@DCCnet.com]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30, 2009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Jon Hutchings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PKremen@co.whatcom.wa.us; UTC DL Consumer; Christiansen, Peter (ECY); Wadley, Diana (ECY); </w:t>
      </w:r>
      <w:proofErr w:type="spellStart"/>
      <w:r>
        <w:rPr>
          <w:rFonts w:ascii="Tahoma" w:hAnsi="Tahoma" w:cs="Tahoma"/>
          <w:sz w:val="20"/>
          <w:szCs w:val="20"/>
        </w:rPr>
        <w:t>Welhasch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Taisa</w:t>
      </w:r>
      <w:proofErr w:type="spellEnd"/>
      <w:r>
        <w:rPr>
          <w:rFonts w:ascii="Tahoma" w:hAnsi="Tahoma" w:cs="Tahoma"/>
          <w:sz w:val="20"/>
          <w:szCs w:val="20"/>
        </w:rPr>
        <w:t xml:space="preserve"> (ECY); </w:t>
      </w:r>
      <w:proofErr w:type="spellStart"/>
      <w:r>
        <w:rPr>
          <w:rFonts w:ascii="Tahoma" w:hAnsi="Tahoma" w:cs="Tahoma"/>
          <w:sz w:val="20"/>
          <w:szCs w:val="20"/>
        </w:rPr>
        <w:t>Colgan</w:t>
      </w:r>
      <w:proofErr w:type="spellEnd"/>
      <w:r>
        <w:rPr>
          <w:rFonts w:ascii="Tahoma" w:hAnsi="Tahoma" w:cs="Tahoma"/>
          <w:sz w:val="20"/>
          <w:szCs w:val="20"/>
        </w:rPr>
        <w:t>, Vicki (ECY); Williams, Steven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and recycling</w:t>
      </w:r>
    </w:p>
    <w:p w:rsidR="00C93804" w:rsidRDefault="00C93804" w:rsidP="00C93804"/>
    <w:p w:rsidR="00C93804" w:rsidRDefault="00C93804" w:rsidP="00C93804">
      <w:r>
        <w:t>To those concerned (we wish there were more of you)</w:t>
      </w:r>
      <w:proofErr w:type="gramStart"/>
      <w:r>
        <w:t>:</w:t>
      </w:r>
      <w:proofErr w:type="gramEnd"/>
      <w:r>
        <w:br/>
      </w:r>
      <w:r>
        <w:br/>
        <w:t>As a Pt Roberts resident, homeowner, WA state and Whatcom county citizen and taxpayer, I respectfully request you to consider my opinion regarding the applications for garbage and recycling services and the long-term survival of these services.</w:t>
      </w:r>
      <w:r>
        <w:br/>
      </w:r>
      <w:r>
        <w:br/>
        <w:t>First:  It is abhorrent that the state and county acts with such sluggish intent to provide or facilitate these basic services.  Door-to-door garbage collection has been a basic community service of non third-world countries dating back to the 1800's.  Keeping our town clean should be one of your concerns as it is ours.</w:t>
      </w:r>
      <w:r>
        <w:br/>
      </w:r>
      <w:r>
        <w:br/>
        <w:t>Second:  The current applicants, Freedom 2000, have a mixed history in business.  An ambiguous business plan without specifics and details (vehicles for instance) is all they have to offer.  I suggest you review any application with the type of scrutiny that investors would use when a company raises capital.  The last thing we need is a failure in this system within a short period of time.</w:t>
      </w:r>
      <w:r>
        <w:br/>
      </w:r>
      <w:r>
        <w:br/>
        <w:t xml:space="preserve">Third:  I suggest you allow PR&amp;R to continue, with certification, their on-call services.  This </w:t>
      </w:r>
      <w:r>
        <w:lastRenderedPageBreak/>
        <w:t>would be one part of a new design for services for Pt Roberts.  The transfer station is and can be efficiently run by them.</w:t>
      </w:r>
      <w:r>
        <w:br/>
      </w:r>
      <w:r>
        <w:br/>
        <w:t xml:space="preserve">Fourth:  To provide regular curbside services, I propose that you also overhaul the system by contracting with existing Canadian garbage and recycling providers.  A large company with a fleet of vehicles and economies of scale is required to give the residents uninterrupted low-cost service, which we deserve.  </w:t>
      </w:r>
      <w:proofErr w:type="gramStart"/>
      <w:r>
        <w:t>Monthly,</w:t>
      </w:r>
      <w:proofErr w:type="gramEnd"/>
      <w:r>
        <w:t xml:space="preserve"> or bi-weekly requirements of all households may also be needed, but could be structured for our community -- for instance, 1/2 year service minimum.</w:t>
      </w:r>
      <w:r>
        <w:br/>
      </w:r>
      <w:r>
        <w:br/>
      </w:r>
      <w:r>
        <w:br/>
        <w:t xml:space="preserve">And last, a comment:  A discontinuance of service for the duration we have experienced would NEVER be allowed in any other city or town in Whatcom </w:t>
      </w:r>
      <w:proofErr w:type="gramStart"/>
      <w:r>
        <w:t>county</w:t>
      </w:r>
      <w:proofErr w:type="gramEnd"/>
      <w:r>
        <w:t>.  The tax revenue from our small locale certainly offsets the cost of effort by you to put in place a novel plan to rectify this problem.  Think outside the box - then flatten and recycle it.</w:t>
      </w:r>
      <w:r>
        <w:br/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  <w:t>Chris Patterson</w:t>
      </w:r>
      <w:r>
        <w:br/>
        <w:t>1603 Edwards Dr.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804"/>
    <w:rsid w:val="00411F07"/>
    <w:rsid w:val="0041579A"/>
    <w:rsid w:val="0063593B"/>
    <w:rsid w:val="00640608"/>
    <w:rsid w:val="00816230"/>
    <w:rsid w:val="00A267EB"/>
    <w:rsid w:val="00C93804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cy.wa.gov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iana.wadley@ecy.wa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0BD42-2024-4BFD-B51C-3D4D73B9A7E4}"/>
</file>

<file path=customXml/itemProps2.xml><?xml version="1.0" encoding="utf-8"?>
<ds:datastoreItem xmlns:ds="http://schemas.openxmlformats.org/officeDocument/2006/customXml" ds:itemID="{8AA6ED14-B4D7-4B20-A1F9-1089826C35D1}"/>
</file>

<file path=customXml/itemProps3.xml><?xml version="1.0" encoding="utf-8"?>
<ds:datastoreItem xmlns:ds="http://schemas.openxmlformats.org/officeDocument/2006/customXml" ds:itemID="{4104EA6F-4B1D-4469-AB88-C452CDE87CD6}"/>
</file>

<file path=customXml/itemProps4.xml><?xml version="1.0" encoding="utf-8"?>
<ds:datastoreItem xmlns:ds="http://schemas.openxmlformats.org/officeDocument/2006/customXml" ds:itemID="{E4878EFE-0137-49AC-B9B7-A057911D8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2</cp:revision>
  <dcterms:created xsi:type="dcterms:W3CDTF">2009-12-03T22:37:00Z</dcterms:created>
  <dcterms:modified xsi:type="dcterms:W3CDTF">2009-12-03T22:37:00Z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