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E1470" w14:textId="77777777" w:rsidR="006358AB" w:rsidRDefault="00FD7418" w:rsidP="006358AB">
      <w:pPr>
        <w:ind w:left="5490" w:right="-252"/>
        <w:jc w:val="both"/>
        <w:rPr>
          <w:rFonts w:eastAsia="Times New Roman"/>
          <w:b/>
          <w:bCs/>
        </w:rPr>
      </w:pPr>
      <w:bookmarkStart w:id="0" w:name="_GoBack"/>
      <w:bookmarkEnd w:id="0"/>
      <w:r w:rsidRPr="00755404">
        <w:rPr>
          <w:rFonts w:eastAsia="Times New Roman"/>
          <w:b/>
          <w:bCs/>
        </w:rPr>
        <w:t xml:space="preserve">Exhibit No. </w:t>
      </w:r>
      <w:r w:rsidR="006358AB">
        <w:rPr>
          <w:rFonts w:eastAsia="Times New Roman"/>
          <w:b/>
          <w:bCs/>
        </w:rPr>
        <w:t>DN</w:t>
      </w:r>
      <w:r w:rsidRPr="00755404">
        <w:rPr>
          <w:rFonts w:eastAsia="Times New Roman"/>
          <w:b/>
          <w:bCs/>
        </w:rPr>
        <w:t>-1T</w:t>
      </w:r>
    </w:p>
    <w:p w14:paraId="150E70E6" w14:textId="5EA05DCD" w:rsidR="00FD7418" w:rsidRDefault="006358AB" w:rsidP="006358AB">
      <w:pPr>
        <w:ind w:left="5490" w:right="-252"/>
        <w:jc w:val="both"/>
        <w:rPr>
          <w:rFonts w:eastAsia="Times New Roman"/>
          <w:b/>
          <w:bCs/>
        </w:rPr>
      </w:pPr>
      <w:r w:rsidRPr="006358AB">
        <w:rPr>
          <w:rFonts w:eastAsia="Times New Roman"/>
          <w:b/>
          <w:bCs/>
        </w:rPr>
        <w:t>Dockets UE-160228</w:t>
      </w:r>
      <w:r w:rsidR="00EA428A">
        <w:rPr>
          <w:rFonts w:eastAsia="Times New Roman"/>
          <w:b/>
          <w:bCs/>
        </w:rPr>
        <w:t>/</w:t>
      </w:r>
      <w:r w:rsidRPr="006358AB">
        <w:rPr>
          <w:rFonts w:eastAsia="Times New Roman"/>
          <w:b/>
          <w:bCs/>
        </w:rPr>
        <w:t>UG-160229</w:t>
      </w:r>
    </w:p>
    <w:p w14:paraId="660DE9F0" w14:textId="392E5E5A" w:rsidR="00FD7418" w:rsidRPr="00755404" w:rsidRDefault="00FD7418" w:rsidP="006358AB">
      <w:pPr>
        <w:ind w:left="5490" w:right="-252"/>
        <w:jc w:val="both"/>
        <w:rPr>
          <w:rFonts w:eastAsia="Times New Roman"/>
          <w:b/>
          <w:bCs/>
        </w:rPr>
      </w:pPr>
      <w:r w:rsidRPr="00755404">
        <w:rPr>
          <w:rFonts w:eastAsia="Times New Roman"/>
          <w:b/>
          <w:bCs/>
        </w:rPr>
        <w:t xml:space="preserve">Witness: </w:t>
      </w:r>
      <w:r w:rsidR="00252E63">
        <w:rPr>
          <w:rFonts w:eastAsia="Times New Roman"/>
          <w:b/>
          <w:bCs/>
        </w:rPr>
        <w:t xml:space="preserve"> </w:t>
      </w:r>
      <w:r w:rsidR="006358AB">
        <w:rPr>
          <w:rFonts w:eastAsia="Times New Roman"/>
          <w:b/>
          <w:bCs/>
        </w:rPr>
        <w:t>David Nightingale</w:t>
      </w:r>
    </w:p>
    <w:p w14:paraId="3ED499D8" w14:textId="37175347" w:rsidR="00FD7418" w:rsidRPr="00755404" w:rsidRDefault="00FD7418" w:rsidP="00FD7418">
      <w:pPr>
        <w:tabs>
          <w:tab w:val="center" w:pos="4680"/>
        </w:tabs>
        <w:ind w:right="-252" w:hanging="360"/>
        <w:jc w:val="both"/>
        <w:rPr>
          <w:rFonts w:eastAsia="Times New Roman"/>
          <w:b/>
          <w:bCs/>
        </w:rPr>
      </w:pPr>
    </w:p>
    <w:p w14:paraId="7D1EBE65" w14:textId="77777777" w:rsidR="00FD7418" w:rsidRPr="00755404" w:rsidRDefault="00FD7418" w:rsidP="00FD7418">
      <w:pPr>
        <w:tabs>
          <w:tab w:val="center" w:pos="4680"/>
        </w:tabs>
        <w:ind w:right="-252" w:hanging="360"/>
        <w:jc w:val="both"/>
        <w:rPr>
          <w:rFonts w:eastAsia="Times New Roman"/>
          <w:b/>
          <w:bCs/>
        </w:rPr>
      </w:pPr>
    </w:p>
    <w:p w14:paraId="1F7B1B1C" w14:textId="77777777" w:rsidR="00FD7418" w:rsidRPr="00755404" w:rsidRDefault="00FD7418" w:rsidP="00FD7418">
      <w:pPr>
        <w:tabs>
          <w:tab w:val="center" w:pos="4680"/>
        </w:tabs>
        <w:ind w:right="-252" w:hanging="360"/>
        <w:jc w:val="both"/>
        <w:rPr>
          <w:rFonts w:eastAsia="Times New Roman"/>
          <w:b/>
          <w:bCs/>
        </w:rPr>
      </w:pPr>
    </w:p>
    <w:p w14:paraId="50CBC2BC" w14:textId="77777777" w:rsidR="00FD7418" w:rsidRPr="00755404" w:rsidRDefault="00FD7418" w:rsidP="00FD7418">
      <w:pPr>
        <w:tabs>
          <w:tab w:val="center" w:pos="4680"/>
        </w:tabs>
        <w:ind w:right="-432" w:hanging="720"/>
        <w:jc w:val="center"/>
        <w:rPr>
          <w:b/>
        </w:rPr>
      </w:pPr>
      <w:r w:rsidRPr="00755404">
        <w:rPr>
          <w:b/>
        </w:rPr>
        <w:t xml:space="preserve">BEFORE THE WASHINGTON </w:t>
      </w:r>
    </w:p>
    <w:p w14:paraId="33FA7DAA" w14:textId="02FADCE1" w:rsidR="00FD7418" w:rsidRPr="00755404" w:rsidRDefault="00FD7418" w:rsidP="00FD7418">
      <w:pPr>
        <w:tabs>
          <w:tab w:val="center" w:pos="4680"/>
        </w:tabs>
        <w:ind w:right="-432" w:hanging="720"/>
        <w:jc w:val="center"/>
        <w:rPr>
          <w:b/>
        </w:rPr>
      </w:pPr>
      <w:r w:rsidRPr="00755404">
        <w:rPr>
          <w:b/>
        </w:rPr>
        <w:t>UTILITIES AND TRANSPORTATION COMMISSION</w:t>
      </w:r>
    </w:p>
    <w:p w14:paraId="2BB3B4A8" w14:textId="77777777" w:rsidR="00FD7418" w:rsidRPr="00755404" w:rsidRDefault="00FD7418" w:rsidP="00FD7418">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418" w:rsidRPr="00755404" w14:paraId="628C0BC6" w14:textId="77777777" w:rsidTr="00D20472">
        <w:tc>
          <w:tcPr>
            <w:tcW w:w="4590" w:type="dxa"/>
            <w:tcBorders>
              <w:top w:val="single" w:sz="6" w:space="0" w:color="FFFFFF"/>
              <w:left w:val="single" w:sz="6" w:space="0" w:color="FFFFFF"/>
              <w:bottom w:val="single" w:sz="6" w:space="0" w:color="000000"/>
              <w:right w:val="single" w:sz="6" w:space="0" w:color="FFFFFF"/>
            </w:tcBorders>
          </w:tcPr>
          <w:p w14:paraId="282658F7" w14:textId="77777777" w:rsidR="00FD7418" w:rsidRPr="00755404" w:rsidRDefault="00FD7418" w:rsidP="00D20472">
            <w:pPr>
              <w:pStyle w:val="Header"/>
              <w:tabs>
                <w:tab w:val="left" w:pos="681"/>
                <w:tab w:val="left" w:pos="1401"/>
              </w:tabs>
              <w:rPr>
                <w:b/>
              </w:rPr>
            </w:pPr>
            <w:r w:rsidRPr="00755404">
              <w:rPr>
                <w:b/>
              </w:rPr>
              <w:t>WASHINGTON UTILITIES AND TRANSPORTATION COMMISSION,</w:t>
            </w:r>
          </w:p>
          <w:p w14:paraId="622FBD97" w14:textId="77777777" w:rsidR="00FD7418" w:rsidRPr="00755404" w:rsidRDefault="00FD7418" w:rsidP="00D20472">
            <w:pPr>
              <w:pStyle w:val="Header"/>
              <w:tabs>
                <w:tab w:val="left" w:pos="681"/>
                <w:tab w:val="left" w:pos="1401"/>
              </w:tabs>
              <w:rPr>
                <w:b/>
              </w:rPr>
            </w:pPr>
          </w:p>
          <w:p w14:paraId="5C893D18" w14:textId="58C8BA17" w:rsidR="00FD7418" w:rsidRPr="00755404" w:rsidRDefault="00FD7418" w:rsidP="00D20472">
            <w:pPr>
              <w:pStyle w:val="Header"/>
              <w:tabs>
                <w:tab w:val="left" w:pos="681"/>
                <w:tab w:val="left" w:pos="1401"/>
              </w:tabs>
              <w:rPr>
                <w:b/>
              </w:rPr>
            </w:pPr>
            <w:r w:rsidRPr="00755404">
              <w:rPr>
                <w:b/>
              </w:rPr>
              <w:tab/>
            </w:r>
            <w:r w:rsidR="00911940">
              <w:rPr>
                <w:b/>
              </w:rPr>
              <w:tab/>
            </w:r>
            <w:r w:rsidRPr="00755404">
              <w:rPr>
                <w:b/>
              </w:rPr>
              <w:t>Complainant,</w:t>
            </w:r>
          </w:p>
          <w:p w14:paraId="17F9A97F" w14:textId="77777777" w:rsidR="00FD7418" w:rsidRPr="00755404" w:rsidRDefault="00FD7418" w:rsidP="00D20472">
            <w:pPr>
              <w:pStyle w:val="Header"/>
              <w:tabs>
                <w:tab w:val="left" w:pos="681"/>
                <w:tab w:val="left" w:pos="1401"/>
              </w:tabs>
              <w:rPr>
                <w:b/>
              </w:rPr>
            </w:pPr>
          </w:p>
          <w:p w14:paraId="5FE83691" w14:textId="77777777" w:rsidR="00FD7418" w:rsidRPr="00755404" w:rsidRDefault="00FD7418" w:rsidP="00D20472">
            <w:pPr>
              <w:pStyle w:val="Header"/>
              <w:tabs>
                <w:tab w:val="left" w:pos="681"/>
                <w:tab w:val="left" w:pos="1401"/>
              </w:tabs>
              <w:rPr>
                <w:b/>
              </w:rPr>
            </w:pPr>
            <w:r w:rsidRPr="00755404">
              <w:rPr>
                <w:b/>
              </w:rPr>
              <w:t>v.</w:t>
            </w:r>
          </w:p>
          <w:p w14:paraId="6A8232D0" w14:textId="77777777" w:rsidR="00FD7418" w:rsidRPr="00755404" w:rsidRDefault="00FD7418" w:rsidP="00D20472">
            <w:pPr>
              <w:pStyle w:val="Header"/>
              <w:tabs>
                <w:tab w:val="left" w:pos="681"/>
                <w:tab w:val="left" w:pos="1401"/>
              </w:tabs>
              <w:rPr>
                <w:b/>
              </w:rPr>
            </w:pPr>
          </w:p>
          <w:p w14:paraId="1FE4431C" w14:textId="26F0E7D7" w:rsidR="00FD7418" w:rsidRPr="00755404" w:rsidRDefault="00FD7418" w:rsidP="00D20472">
            <w:pPr>
              <w:pStyle w:val="Header"/>
              <w:tabs>
                <w:tab w:val="left" w:pos="681"/>
                <w:tab w:val="left" w:pos="1401"/>
              </w:tabs>
              <w:rPr>
                <w:b/>
              </w:rPr>
            </w:pPr>
            <w:r w:rsidRPr="00755404">
              <w:rPr>
                <w:b/>
              </w:rPr>
              <w:t>AVISTA CORPORATION d</w:t>
            </w:r>
            <w:r w:rsidR="00ED472A" w:rsidRPr="00755404">
              <w:rPr>
                <w:b/>
              </w:rPr>
              <w:t>/</w:t>
            </w:r>
            <w:r w:rsidRPr="00755404">
              <w:rPr>
                <w:b/>
              </w:rPr>
              <w:t>b</w:t>
            </w:r>
            <w:r w:rsidR="00ED472A" w:rsidRPr="00755404">
              <w:rPr>
                <w:b/>
              </w:rPr>
              <w:t>/</w:t>
            </w:r>
            <w:r w:rsidRPr="00755404">
              <w:rPr>
                <w:b/>
              </w:rPr>
              <w:t>a</w:t>
            </w:r>
          </w:p>
          <w:p w14:paraId="12EF5215" w14:textId="77777777" w:rsidR="00FD7418" w:rsidRPr="00755404" w:rsidRDefault="00FD7418" w:rsidP="00D20472">
            <w:pPr>
              <w:pStyle w:val="Header"/>
              <w:tabs>
                <w:tab w:val="left" w:pos="681"/>
                <w:tab w:val="left" w:pos="1401"/>
              </w:tabs>
              <w:rPr>
                <w:b/>
              </w:rPr>
            </w:pPr>
            <w:r w:rsidRPr="00755404">
              <w:rPr>
                <w:b/>
              </w:rPr>
              <w:t>AVISTA UTILITIES,</w:t>
            </w:r>
          </w:p>
          <w:p w14:paraId="022C98FE" w14:textId="77777777" w:rsidR="00FD7418" w:rsidRPr="00755404" w:rsidRDefault="00FD7418" w:rsidP="00D20472">
            <w:pPr>
              <w:pStyle w:val="Header"/>
              <w:tabs>
                <w:tab w:val="left" w:pos="681"/>
                <w:tab w:val="left" w:pos="1401"/>
              </w:tabs>
              <w:rPr>
                <w:b/>
              </w:rPr>
            </w:pPr>
          </w:p>
          <w:p w14:paraId="03F605F2" w14:textId="0374A6A8" w:rsidR="00FD7418" w:rsidRPr="00755404" w:rsidRDefault="00FD7418" w:rsidP="00D20472">
            <w:pPr>
              <w:pStyle w:val="Header"/>
              <w:tabs>
                <w:tab w:val="left" w:pos="681"/>
                <w:tab w:val="left" w:pos="1401"/>
              </w:tabs>
              <w:rPr>
                <w:b/>
              </w:rPr>
            </w:pPr>
            <w:r w:rsidRPr="00755404">
              <w:rPr>
                <w:b/>
              </w:rPr>
              <w:tab/>
            </w:r>
            <w:r w:rsidR="00911940">
              <w:rPr>
                <w:b/>
              </w:rPr>
              <w:tab/>
            </w:r>
            <w:r w:rsidRPr="00755404">
              <w:rPr>
                <w:b/>
              </w:rPr>
              <w:t>Respondent.</w:t>
            </w:r>
          </w:p>
          <w:p w14:paraId="104EB4D7" w14:textId="77777777" w:rsidR="00FD7418" w:rsidRPr="00755404" w:rsidRDefault="00FD7418" w:rsidP="00D20472">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2FFD0CDC" w14:textId="77777777" w:rsidR="00ED472A" w:rsidRPr="00755404" w:rsidRDefault="00FD7418" w:rsidP="00D20472">
            <w:pPr>
              <w:ind w:left="734" w:hanging="14"/>
              <w:rPr>
                <w:b/>
              </w:rPr>
            </w:pPr>
            <w:r w:rsidRPr="00755404">
              <w:rPr>
                <w:b/>
              </w:rPr>
              <w:t>DOCKETS UE-160228 and</w:t>
            </w:r>
          </w:p>
          <w:p w14:paraId="59E5DE3F" w14:textId="7EB76088" w:rsidR="00FD7418" w:rsidRPr="00755404" w:rsidRDefault="00FD7418" w:rsidP="00911940">
            <w:pPr>
              <w:ind w:left="734" w:hanging="14"/>
              <w:rPr>
                <w:b/>
                <w:i/>
              </w:rPr>
            </w:pPr>
            <w:r w:rsidRPr="00755404">
              <w:rPr>
                <w:b/>
              </w:rPr>
              <w:t>UG-160229</w:t>
            </w:r>
            <w:r w:rsidR="00911940">
              <w:rPr>
                <w:b/>
              </w:rPr>
              <w:t xml:space="preserve"> </w:t>
            </w:r>
            <w:r w:rsidRPr="008D3E96">
              <w:rPr>
                <w:b/>
              </w:rPr>
              <w:t>(</w:t>
            </w:r>
            <w:r w:rsidRPr="00755404">
              <w:rPr>
                <w:b/>
                <w:i/>
              </w:rPr>
              <w:t>Consolidated</w:t>
            </w:r>
            <w:r w:rsidRPr="008D3E96">
              <w:rPr>
                <w:b/>
              </w:rPr>
              <w:t>)</w:t>
            </w:r>
          </w:p>
        </w:tc>
      </w:tr>
    </w:tbl>
    <w:p w14:paraId="31AC928F" w14:textId="77777777" w:rsidR="00FD7418" w:rsidRPr="00755404" w:rsidRDefault="00FD7418" w:rsidP="00FD7418">
      <w:pPr>
        <w:rPr>
          <w:rFonts w:eastAsia="Times New Roman"/>
          <w:b/>
          <w:bCs/>
        </w:rPr>
      </w:pPr>
    </w:p>
    <w:p w14:paraId="447F3371" w14:textId="77777777" w:rsidR="00FD7418" w:rsidRPr="00755404" w:rsidRDefault="00FD7418" w:rsidP="00FD7418">
      <w:pPr>
        <w:rPr>
          <w:rFonts w:eastAsia="Times New Roman"/>
          <w:b/>
          <w:bCs/>
        </w:rPr>
      </w:pPr>
    </w:p>
    <w:p w14:paraId="5EE5586E" w14:textId="77777777" w:rsidR="00FD7418" w:rsidRPr="00755404" w:rsidRDefault="00FD7418" w:rsidP="00FD7418">
      <w:pPr>
        <w:jc w:val="center"/>
        <w:rPr>
          <w:rFonts w:eastAsia="Times New Roman"/>
          <w:b/>
          <w:bCs/>
        </w:rPr>
      </w:pPr>
    </w:p>
    <w:p w14:paraId="1F7E60C2" w14:textId="77777777" w:rsidR="00FD7418" w:rsidRPr="00755404" w:rsidRDefault="00FD7418" w:rsidP="00FD7418">
      <w:pPr>
        <w:jc w:val="center"/>
        <w:rPr>
          <w:rFonts w:eastAsia="Times New Roman"/>
          <w:b/>
          <w:bCs/>
        </w:rPr>
      </w:pPr>
      <w:r w:rsidRPr="00755404">
        <w:rPr>
          <w:rFonts w:eastAsia="Times New Roman"/>
          <w:b/>
          <w:bCs/>
        </w:rPr>
        <w:t>TESTIMONY OF</w:t>
      </w:r>
    </w:p>
    <w:p w14:paraId="4E52C26D" w14:textId="77777777" w:rsidR="00FD7418" w:rsidRPr="00755404" w:rsidRDefault="00FD7418" w:rsidP="00FD7418">
      <w:pPr>
        <w:jc w:val="center"/>
        <w:rPr>
          <w:rFonts w:eastAsia="Times New Roman"/>
          <w:b/>
          <w:bCs/>
        </w:rPr>
      </w:pPr>
    </w:p>
    <w:p w14:paraId="57F9A22B" w14:textId="7476A589" w:rsidR="00FD7418" w:rsidRPr="00755404" w:rsidRDefault="006358AB" w:rsidP="00FD7418">
      <w:pPr>
        <w:jc w:val="center"/>
        <w:rPr>
          <w:rFonts w:eastAsia="Times New Roman"/>
          <w:b/>
          <w:bCs/>
        </w:rPr>
      </w:pPr>
      <w:r>
        <w:rPr>
          <w:rFonts w:eastAsia="Times New Roman"/>
          <w:b/>
          <w:bCs/>
        </w:rPr>
        <w:t>DAVID NIGHTINGALE</w:t>
      </w:r>
    </w:p>
    <w:p w14:paraId="1ECF2BE8" w14:textId="77777777" w:rsidR="00FD7418" w:rsidRPr="00755404" w:rsidRDefault="00FD7418" w:rsidP="00FD7418">
      <w:pPr>
        <w:jc w:val="center"/>
        <w:rPr>
          <w:rFonts w:eastAsia="Times New Roman"/>
          <w:b/>
          <w:bCs/>
        </w:rPr>
      </w:pPr>
    </w:p>
    <w:p w14:paraId="0CD4266C" w14:textId="77777777" w:rsidR="00FD7418" w:rsidRPr="00755404" w:rsidRDefault="00FD7418" w:rsidP="00FD7418">
      <w:pPr>
        <w:jc w:val="center"/>
        <w:rPr>
          <w:rFonts w:eastAsia="Times New Roman"/>
          <w:b/>
          <w:bCs/>
        </w:rPr>
      </w:pPr>
      <w:r w:rsidRPr="00755404">
        <w:rPr>
          <w:rFonts w:eastAsia="Times New Roman"/>
          <w:b/>
          <w:bCs/>
        </w:rPr>
        <w:t>STAFF OF</w:t>
      </w:r>
    </w:p>
    <w:p w14:paraId="41D2A71F" w14:textId="77777777" w:rsidR="00FD7418" w:rsidRPr="00755404" w:rsidRDefault="00FD7418" w:rsidP="00FD7418">
      <w:pPr>
        <w:jc w:val="center"/>
        <w:rPr>
          <w:rFonts w:eastAsia="Times New Roman"/>
          <w:b/>
          <w:bCs/>
        </w:rPr>
      </w:pPr>
      <w:r w:rsidRPr="00755404">
        <w:rPr>
          <w:rFonts w:eastAsia="Times New Roman"/>
          <w:b/>
          <w:bCs/>
        </w:rPr>
        <w:t>WASHINGTON UTILITIES AND</w:t>
      </w:r>
    </w:p>
    <w:p w14:paraId="49621858" w14:textId="77777777" w:rsidR="00FD7418" w:rsidRPr="00755404" w:rsidRDefault="00FD7418" w:rsidP="00FD7418">
      <w:pPr>
        <w:jc w:val="center"/>
        <w:rPr>
          <w:rFonts w:eastAsia="Times New Roman"/>
          <w:b/>
          <w:bCs/>
        </w:rPr>
      </w:pPr>
      <w:r w:rsidRPr="00755404">
        <w:rPr>
          <w:rFonts w:eastAsia="Times New Roman"/>
          <w:b/>
          <w:bCs/>
        </w:rPr>
        <w:t>TRANSPORTATION COMMISSION</w:t>
      </w:r>
    </w:p>
    <w:p w14:paraId="534CB7C4" w14:textId="77777777" w:rsidR="00FD7418" w:rsidRPr="00755404" w:rsidRDefault="00FD7418" w:rsidP="00FD7418">
      <w:pPr>
        <w:jc w:val="center"/>
        <w:rPr>
          <w:rFonts w:eastAsia="Times New Roman"/>
          <w:b/>
          <w:bCs/>
        </w:rPr>
      </w:pPr>
    </w:p>
    <w:p w14:paraId="53C41E0D" w14:textId="77777777" w:rsidR="00FD7418" w:rsidRPr="00755404" w:rsidRDefault="00FD7418" w:rsidP="00FD7418">
      <w:pPr>
        <w:jc w:val="center"/>
        <w:rPr>
          <w:rFonts w:eastAsia="Times New Roman"/>
          <w:b/>
          <w:bCs/>
        </w:rPr>
      </w:pPr>
    </w:p>
    <w:p w14:paraId="6C8D0EB9" w14:textId="4F7A4389" w:rsidR="00B95678" w:rsidRDefault="004A087C" w:rsidP="00FD7418">
      <w:pPr>
        <w:jc w:val="center"/>
        <w:rPr>
          <w:rFonts w:eastAsia="Times New Roman"/>
          <w:b/>
          <w:bCs/>
          <w:i/>
        </w:rPr>
      </w:pPr>
      <w:r>
        <w:rPr>
          <w:rFonts w:eastAsia="Times New Roman"/>
          <w:b/>
          <w:bCs/>
          <w:i/>
        </w:rPr>
        <w:t xml:space="preserve">Deferring Prudence </w:t>
      </w:r>
      <w:r w:rsidR="00B95678">
        <w:rPr>
          <w:rFonts w:eastAsia="Times New Roman"/>
          <w:b/>
          <w:bCs/>
          <w:i/>
        </w:rPr>
        <w:t>R</w:t>
      </w:r>
      <w:r w:rsidR="00167B4F">
        <w:rPr>
          <w:rFonts w:eastAsia="Times New Roman"/>
          <w:b/>
          <w:bCs/>
          <w:i/>
        </w:rPr>
        <w:t>e</w:t>
      </w:r>
      <w:r w:rsidR="00B95678">
        <w:rPr>
          <w:rFonts w:eastAsia="Times New Roman"/>
          <w:b/>
          <w:bCs/>
          <w:i/>
        </w:rPr>
        <w:t xml:space="preserve">view </w:t>
      </w:r>
      <w:r w:rsidR="00D72461">
        <w:rPr>
          <w:rFonts w:eastAsia="Times New Roman"/>
          <w:b/>
          <w:bCs/>
          <w:i/>
        </w:rPr>
        <w:t xml:space="preserve">and Cost Recovery </w:t>
      </w:r>
      <w:r w:rsidR="00B95678">
        <w:rPr>
          <w:rFonts w:eastAsia="Times New Roman"/>
          <w:b/>
          <w:bCs/>
          <w:i/>
        </w:rPr>
        <w:t xml:space="preserve">of </w:t>
      </w:r>
      <w:r w:rsidR="00CD03EC">
        <w:rPr>
          <w:rFonts w:eastAsia="Times New Roman"/>
          <w:b/>
          <w:bCs/>
          <w:i/>
        </w:rPr>
        <w:t>Avista’s</w:t>
      </w:r>
    </w:p>
    <w:p w14:paraId="199A338D" w14:textId="25ADBFAC" w:rsidR="00AC2E70" w:rsidRPr="00755404" w:rsidRDefault="00CD03EC" w:rsidP="00FD7418">
      <w:pPr>
        <w:jc w:val="center"/>
        <w:rPr>
          <w:rFonts w:eastAsia="Times New Roman"/>
          <w:b/>
          <w:bCs/>
          <w:i/>
        </w:rPr>
      </w:pPr>
      <w:r>
        <w:rPr>
          <w:rFonts w:eastAsia="Times New Roman"/>
          <w:b/>
          <w:bCs/>
          <w:i/>
        </w:rPr>
        <w:t xml:space="preserve">Advanced Metering Infrastructure </w:t>
      </w:r>
      <w:r w:rsidR="00B95678">
        <w:rPr>
          <w:rFonts w:eastAsia="Times New Roman"/>
          <w:b/>
          <w:bCs/>
          <w:i/>
        </w:rPr>
        <w:t>Project</w:t>
      </w:r>
    </w:p>
    <w:p w14:paraId="15281640" w14:textId="77777777" w:rsidR="00FD7418" w:rsidRPr="00755404" w:rsidRDefault="00FD7418" w:rsidP="00FD7418">
      <w:pPr>
        <w:jc w:val="center"/>
        <w:rPr>
          <w:rFonts w:eastAsia="Times New Roman"/>
          <w:b/>
          <w:bCs/>
          <w:i/>
        </w:rPr>
      </w:pPr>
    </w:p>
    <w:p w14:paraId="3577D4B1" w14:textId="77777777" w:rsidR="00027E0B" w:rsidRPr="00755404" w:rsidRDefault="00027E0B" w:rsidP="00FD7418">
      <w:pPr>
        <w:jc w:val="center"/>
        <w:rPr>
          <w:rFonts w:eastAsia="Times New Roman"/>
          <w:b/>
          <w:bCs/>
        </w:rPr>
      </w:pPr>
    </w:p>
    <w:p w14:paraId="0C14FEFB" w14:textId="152813EE" w:rsidR="008C59A3" w:rsidRDefault="00FD7418" w:rsidP="00027E0B">
      <w:pPr>
        <w:jc w:val="center"/>
        <w:rPr>
          <w:rFonts w:eastAsia="Times New Roman"/>
          <w:b/>
          <w:bCs/>
        </w:rPr>
      </w:pPr>
      <w:r w:rsidRPr="00755404">
        <w:rPr>
          <w:rFonts w:eastAsia="Times New Roman"/>
          <w:b/>
          <w:bCs/>
        </w:rPr>
        <w:t>August 17, 2016</w:t>
      </w:r>
    </w:p>
    <w:p w14:paraId="7D17BD6D" w14:textId="7C1D6C89" w:rsidR="006358AB" w:rsidRDefault="006358AB" w:rsidP="00911940">
      <w:pPr>
        <w:rPr>
          <w:b/>
          <w:bCs/>
          <w:color w:val="000000" w:themeColor="text1"/>
        </w:rPr>
      </w:pPr>
    </w:p>
    <w:p w14:paraId="3258F898" w14:textId="77777777" w:rsidR="006358AB" w:rsidRDefault="006358AB" w:rsidP="00027E0B">
      <w:pPr>
        <w:jc w:val="center"/>
        <w:rPr>
          <w:b/>
          <w:bCs/>
          <w:color w:val="000000" w:themeColor="text1"/>
        </w:rPr>
        <w:sectPr w:rsidR="006358AB" w:rsidSect="00832BBA">
          <w:pgSz w:w="12240" w:h="15840"/>
          <w:pgMar w:top="1440" w:right="1440" w:bottom="1440" w:left="1872" w:header="720" w:footer="720" w:gutter="0"/>
          <w:cols w:space="720"/>
          <w:docGrid w:linePitch="360"/>
        </w:sectPr>
      </w:pPr>
    </w:p>
    <w:p w14:paraId="16FDFCFB" w14:textId="77777777" w:rsidR="0056039A" w:rsidRPr="00755404" w:rsidRDefault="0056039A" w:rsidP="0056039A">
      <w:pPr>
        <w:spacing w:line="480" w:lineRule="auto"/>
        <w:ind w:left="720" w:hanging="720"/>
        <w:jc w:val="center"/>
        <w:rPr>
          <w:color w:val="000000" w:themeColor="text1"/>
        </w:rPr>
      </w:pPr>
      <w:r w:rsidRPr="00755404">
        <w:rPr>
          <w:b/>
          <w:color w:val="000000" w:themeColor="text1"/>
        </w:rPr>
        <w:lastRenderedPageBreak/>
        <w:t>TABLE OF CONTENTS</w:t>
      </w:r>
    </w:p>
    <w:p w14:paraId="1FDFACBF" w14:textId="0A373BC3" w:rsidR="0056039A" w:rsidRPr="00755404" w:rsidRDefault="0056039A" w:rsidP="0056039A">
      <w:pPr>
        <w:tabs>
          <w:tab w:val="left" w:pos="720"/>
          <w:tab w:val="right" w:leader="dot" w:pos="8820"/>
        </w:tabs>
        <w:spacing w:line="480" w:lineRule="auto"/>
        <w:ind w:left="720" w:hanging="720"/>
        <w:rPr>
          <w:color w:val="000000" w:themeColor="text1"/>
        </w:rPr>
      </w:pPr>
      <w:r w:rsidRPr="00755404">
        <w:rPr>
          <w:color w:val="000000" w:themeColor="text1"/>
        </w:rPr>
        <w:t>I.</w:t>
      </w:r>
      <w:r w:rsidRPr="00755404">
        <w:rPr>
          <w:color w:val="000000" w:themeColor="text1"/>
        </w:rPr>
        <w:tab/>
        <w:t xml:space="preserve">INTRODUCTION </w:t>
      </w:r>
      <w:r w:rsidRPr="00755404">
        <w:rPr>
          <w:color w:val="000000" w:themeColor="text1"/>
        </w:rPr>
        <w:tab/>
        <w:t>1</w:t>
      </w:r>
    </w:p>
    <w:p w14:paraId="5D6681C9" w14:textId="212BF2BA" w:rsidR="00E91A51" w:rsidRDefault="0056039A" w:rsidP="0056039A">
      <w:pPr>
        <w:tabs>
          <w:tab w:val="left" w:pos="720"/>
          <w:tab w:val="right" w:leader="dot" w:pos="8820"/>
        </w:tabs>
        <w:spacing w:line="480" w:lineRule="auto"/>
        <w:ind w:left="720" w:hanging="720"/>
        <w:rPr>
          <w:color w:val="000000" w:themeColor="text1"/>
        </w:rPr>
      </w:pPr>
      <w:r w:rsidRPr="00755404">
        <w:rPr>
          <w:color w:val="000000" w:themeColor="text1"/>
        </w:rPr>
        <w:t>II.</w:t>
      </w:r>
      <w:r w:rsidRPr="00755404">
        <w:rPr>
          <w:color w:val="000000" w:themeColor="text1"/>
        </w:rPr>
        <w:tab/>
      </w:r>
      <w:r w:rsidR="00E91A51">
        <w:rPr>
          <w:color w:val="000000" w:themeColor="text1"/>
        </w:rPr>
        <w:t>PRUDENCE AND COST RECOVERY OF AMI</w:t>
      </w:r>
      <w:r w:rsidR="00E91A51">
        <w:rPr>
          <w:color w:val="000000" w:themeColor="text1"/>
        </w:rPr>
        <w:tab/>
        <w:t>4</w:t>
      </w:r>
    </w:p>
    <w:p w14:paraId="09E93424" w14:textId="130B5C26" w:rsidR="0056039A" w:rsidRPr="00755404" w:rsidRDefault="0056039A" w:rsidP="0056039A">
      <w:pPr>
        <w:tabs>
          <w:tab w:val="left" w:pos="720"/>
          <w:tab w:val="right" w:leader="dot" w:pos="8820"/>
        </w:tabs>
        <w:spacing w:line="480" w:lineRule="auto"/>
        <w:ind w:left="720" w:hanging="720"/>
        <w:rPr>
          <w:color w:val="000000" w:themeColor="text1"/>
        </w:rPr>
      </w:pPr>
    </w:p>
    <w:p w14:paraId="61385472" w14:textId="77777777" w:rsidR="0056039A" w:rsidRPr="00755404" w:rsidRDefault="0056039A" w:rsidP="0056039A">
      <w:pPr>
        <w:tabs>
          <w:tab w:val="left" w:pos="720"/>
          <w:tab w:val="right" w:leader="dot" w:pos="8820"/>
        </w:tabs>
        <w:spacing w:line="480" w:lineRule="auto"/>
        <w:ind w:left="720" w:hanging="720"/>
        <w:rPr>
          <w:color w:val="000000" w:themeColor="text1"/>
        </w:rPr>
      </w:pPr>
    </w:p>
    <w:p w14:paraId="60B96BA6" w14:textId="77777777" w:rsidR="0056039A" w:rsidRPr="00755404" w:rsidRDefault="0056039A" w:rsidP="0056039A">
      <w:pPr>
        <w:spacing w:line="480" w:lineRule="auto"/>
        <w:ind w:left="720" w:hanging="720"/>
      </w:pPr>
    </w:p>
    <w:p w14:paraId="4463A32F" w14:textId="77777777" w:rsidR="0056039A" w:rsidRPr="00755404" w:rsidRDefault="0056039A" w:rsidP="0056039A">
      <w:pPr>
        <w:spacing w:line="480" w:lineRule="auto"/>
        <w:ind w:left="720" w:hanging="720"/>
        <w:rPr>
          <w:color w:val="000000" w:themeColor="text1"/>
        </w:rPr>
      </w:pPr>
    </w:p>
    <w:p w14:paraId="3D7820C9" w14:textId="77777777" w:rsidR="0056039A" w:rsidRPr="00755404" w:rsidRDefault="0056039A" w:rsidP="0056039A">
      <w:pPr>
        <w:spacing w:line="480" w:lineRule="auto"/>
        <w:ind w:left="720" w:hanging="720"/>
        <w:rPr>
          <w:color w:val="000000" w:themeColor="text1"/>
        </w:rPr>
      </w:pPr>
    </w:p>
    <w:p w14:paraId="448E8946" w14:textId="77777777" w:rsidR="0056039A" w:rsidRPr="00755404" w:rsidRDefault="0056039A" w:rsidP="0056039A">
      <w:pPr>
        <w:spacing w:line="480" w:lineRule="auto"/>
        <w:ind w:left="720" w:hanging="720"/>
        <w:rPr>
          <w:color w:val="000000" w:themeColor="text1"/>
        </w:rPr>
      </w:pPr>
    </w:p>
    <w:p w14:paraId="64A991AD" w14:textId="77777777" w:rsidR="00B814E2" w:rsidRPr="00755404" w:rsidRDefault="00B814E2" w:rsidP="00C42C79">
      <w:pPr>
        <w:spacing w:line="480" w:lineRule="auto"/>
        <w:ind w:left="720" w:hanging="720"/>
        <w:rPr>
          <w:color w:val="000000" w:themeColor="text1"/>
        </w:rPr>
        <w:sectPr w:rsidR="00B814E2" w:rsidRPr="00755404" w:rsidSect="00BD1FE8">
          <w:footerReference w:type="default" r:id="rId11"/>
          <w:pgSz w:w="12240" w:h="15840"/>
          <w:pgMar w:top="1440" w:right="1440" w:bottom="1440" w:left="1872" w:header="720" w:footer="720" w:gutter="0"/>
          <w:pgNumType w:fmt="lowerRoman" w:start="1"/>
          <w:cols w:space="720"/>
          <w:docGrid w:linePitch="360"/>
        </w:sectPr>
      </w:pPr>
    </w:p>
    <w:p w14:paraId="29278E4F" w14:textId="77777777" w:rsidR="00B814E2" w:rsidRPr="00755404" w:rsidRDefault="00B814E2" w:rsidP="00E22094">
      <w:pPr>
        <w:spacing w:line="480" w:lineRule="auto"/>
        <w:ind w:left="720" w:hanging="720"/>
        <w:jc w:val="center"/>
        <w:rPr>
          <w:b/>
          <w:color w:val="000000" w:themeColor="text1"/>
        </w:rPr>
      </w:pPr>
      <w:r w:rsidRPr="00755404">
        <w:rPr>
          <w:b/>
          <w:color w:val="000000" w:themeColor="text1"/>
        </w:rPr>
        <w:lastRenderedPageBreak/>
        <w:t>I.</w:t>
      </w:r>
      <w:r w:rsidRPr="00755404">
        <w:rPr>
          <w:b/>
          <w:color w:val="000000" w:themeColor="text1"/>
        </w:rPr>
        <w:tab/>
        <w:t>INTRODUCTION</w:t>
      </w:r>
    </w:p>
    <w:p w14:paraId="6D8B25A4" w14:textId="3C54A647" w:rsidR="00B814E2" w:rsidRPr="00063C0F" w:rsidRDefault="00B814E2" w:rsidP="00C42C79">
      <w:pPr>
        <w:spacing w:line="480" w:lineRule="auto"/>
        <w:ind w:left="720" w:hanging="720"/>
        <w:rPr>
          <w:color w:val="000000" w:themeColor="text1"/>
        </w:rPr>
      </w:pPr>
    </w:p>
    <w:p w14:paraId="0E300695" w14:textId="4983D40D" w:rsidR="00B814E2" w:rsidRPr="00755404" w:rsidRDefault="00B814E2" w:rsidP="00C42C79">
      <w:pPr>
        <w:spacing w:line="480" w:lineRule="auto"/>
        <w:ind w:left="720" w:hanging="720"/>
        <w:rPr>
          <w:color w:val="000000" w:themeColor="text1"/>
        </w:rPr>
      </w:pPr>
      <w:r w:rsidRPr="00755404">
        <w:rPr>
          <w:b/>
          <w:color w:val="000000" w:themeColor="text1"/>
        </w:rPr>
        <w:t>Q.</w:t>
      </w:r>
      <w:r w:rsidRPr="00755404">
        <w:rPr>
          <w:b/>
          <w:color w:val="000000" w:themeColor="text1"/>
        </w:rPr>
        <w:tab/>
        <w:t>Please state y</w:t>
      </w:r>
      <w:r w:rsidR="00BE5A4E">
        <w:rPr>
          <w:b/>
          <w:color w:val="000000" w:themeColor="text1"/>
        </w:rPr>
        <w:t>our name and business address.</w:t>
      </w:r>
    </w:p>
    <w:p w14:paraId="63793B4C" w14:textId="6A8559FF" w:rsidR="00B814E2" w:rsidRPr="00755404" w:rsidRDefault="00B814E2" w:rsidP="00C42C79">
      <w:pPr>
        <w:spacing w:line="480" w:lineRule="auto"/>
        <w:ind w:left="720" w:hanging="720"/>
        <w:rPr>
          <w:color w:val="000000" w:themeColor="text1"/>
        </w:rPr>
      </w:pPr>
      <w:r w:rsidRPr="00755404">
        <w:rPr>
          <w:color w:val="000000" w:themeColor="text1"/>
        </w:rPr>
        <w:t>A.</w:t>
      </w:r>
      <w:r w:rsidRPr="00755404">
        <w:rPr>
          <w:color w:val="000000" w:themeColor="text1"/>
        </w:rPr>
        <w:tab/>
      </w:r>
      <w:r w:rsidR="001851C6" w:rsidRPr="001851C6">
        <w:rPr>
          <w:color w:val="000000" w:themeColor="text1"/>
        </w:rPr>
        <w:t xml:space="preserve">My name is David Nightingale. </w:t>
      </w:r>
      <w:r w:rsidR="00447A66">
        <w:t>My business address is the Richard Hemstad Building, 1300 South Evergreen Park Drive Southwest, P.O. Box 47250, Olympia, Washington  98504</w:t>
      </w:r>
      <w:r w:rsidR="00447A66" w:rsidRPr="008575E2">
        <w:t>.</w:t>
      </w:r>
    </w:p>
    <w:p w14:paraId="3CE4C327" w14:textId="77777777" w:rsidR="00B814E2" w:rsidRPr="00755404" w:rsidRDefault="00B814E2" w:rsidP="00C42C79">
      <w:pPr>
        <w:spacing w:line="480" w:lineRule="auto"/>
        <w:ind w:left="720" w:hanging="720"/>
        <w:rPr>
          <w:color w:val="000000" w:themeColor="text1"/>
        </w:rPr>
      </w:pPr>
    </w:p>
    <w:p w14:paraId="2F1F8244" w14:textId="6E36A10E" w:rsidR="00B814E2" w:rsidRPr="00755404" w:rsidRDefault="00B814E2" w:rsidP="00C42C79">
      <w:pPr>
        <w:spacing w:line="480" w:lineRule="auto"/>
        <w:ind w:left="720" w:hanging="720"/>
        <w:rPr>
          <w:color w:val="000000" w:themeColor="text1"/>
        </w:rPr>
      </w:pPr>
      <w:r w:rsidRPr="00755404">
        <w:rPr>
          <w:b/>
          <w:color w:val="000000" w:themeColor="text1"/>
        </w:rPr>
        <w:t>Q.</w:t>
      </w:r>
      <w:r w:rsidRPr="00755404">
        <w:rPr>
          <w:b/>
          <w:color w:val="000000" w:themeColor="text1"/>
        </w:rPr>
        <w:tab/>
        <w:t xml:space="preserve">By whom are you </w:t>
      </w:r>
      <w:r w:rsidR="00BE5A4E">
        <w:rPr>
          <w:b/>
          <w:color w:val="000000" w:themeColor="text1"/>
        </w:rPr>
        <w:t>employed and in what capacity?</w:t>
      </w:r>
    </w:p>
    <w:p w14:paraId="66D52F09" w14:textId="577E8C85" w:rsidR="00B814E2" w:rsidRPr="00755404" w:rsidRDefault="00B814E2" w:rsidP="00C42C79">
      <w:pPr>
        <w:spacing w:line="480" w:lineRule="auto"/>
        <w:ind w:left="720" w:hanging="720"/>
        <w:rPr>
          <w:color w:val="000000" w:themeColor="text1"/>
        </w:rPr>
      </w:pPr>
      <w:r w:rsidRPr="00755404">
        <w:rPr>
          <w:color w:val="000000" w:themeColor="text1"/>
        </w:rPr>
        <w:t>A.</w:t>
      </w:r>
      <w:r w:rsidRPr="00755404">
        <w:rPr>
          <w:color w:val="000000" w:themeColor="text1"/>
        </w:rPr>
        <w:tab/>
      </w:r>
      <w:r w:rsidR="001851C6" w:rsidRPr="001851C6">
        <w:rPr>
          <w:color w:val="000000" w:themeColor="text1"/>
        </w:rPr>
        <w:t>I am employed by the Washington Utilities and Transportation Commission (Commission) as a Senior Regulatory Engineering Specialist in the Conservation and Energy Planning Section of the Regulatory Services Division.</w:t>
      </w:r>
    </w:p>
    <w:p w14:paraId="1B7A5F49" w14:textId="77777777" w:rsidR="00B814E2" w:rsidRPr="00755404" w:rsidRDefault="00B814E2" w:rsidP="00C42C79">
      <w:pPr>
        <w:spacing w:line="480" w:lineRule="auto"/>
        <w:ind w:left="720" w:hanging="720"/>
        <w:rPr>
          <w:color w:val="000000" w:themeColor="text1"/>
        </w:rPr>
      </w:pPr>
    </w:p>
    <w:p w14:paraId="40A64664" w14:textId="4C52DF93" w:rsidR="00B814E2" w:rsidRPr="00755404" w:rsidRDefault="00B814E2" w:rsidP="00C42C79">
      <w:pPr>
        <w:spacing w:line="480" w:lineRule="auto"/>
        <w:ind w:left="720" w:hanging="720"/>
        <w:rPr>
          <w:color w:val="000000" w:themeColor="text1"/>
        </w:rPr>
      </w:pPr>
      <w:r w:rsidRPr="00755404">
        <w:rPr>
          <w:b/>
          <w:color w:val="000000" w:themeColor="text1"/>
        </w:rPr>
        <w:t>Q.</w:t>
      </w:r>
      <w:r w:rsidRPr="00755404">
        <w:rPr>
          <w:b/>
          <w:color w:val="000000" w:themeColor="text1"/>
        </w:rPr>
        <w:tab/>
        <w:t>How long have you be</w:t>
      </w:r>
      <w:r w:rsidR="00BE5A4E">
        <w:rPr>
          <w:b/>
          <w:color w:val="000000" w:themeColor="text1"/>
        </w:rPr>
        <w:t>en employed by the Commission?</w:t>
      </w:r>
    </w:p>
    <w:p w14:paraId="5393BE47" w14:textId="6952A2CF" w:rsidR="00B814E2" w:rsidRDefault="00B814E2" w:rsidP="00C42C79">
      <w:pPr>
        <w:spacing w:line="480" w:lineRule="auto"/>
        <w:ind w:left="720" w:hanging="720"/>
        <w:rPr>
          <w:color w:val="000000" w:themeColor="text1"/>
        </w:rPr>
      </w:pPr>
      <w:r w:rsidRPr="00755404">
        <w:rPr>
          <w:color w:val="000000" w:themeColor="text1"/>
        </w:rPr>
        <w:t>A.</w:t>
      </w:r>
      <w:r w:rsidRPr="00755404">
        <w:rPr>
          <w:color w:val="000000" w:themeColor="text1"/>
        </w:rPr>
        <w:tab/>
      </w:r>
      <w:r w:rsidR="00045486" w:rsidRPr="00755404">
        <w:rPr>
          <w:color w:val="000000" w:themeColor="text1"/>
        </w:rPr>
        <w:t xml:space="preserve">I have been employed by the Commission </w:t>
      </w:r>
      <w:r w:rsidR="00BE547F" w:rsidRPr="00755404">
        <w:rPr>
          <w:color w:val="000000" w:themeColor="text1"/>
        </w:rPr>
        <w:t xml:space="preserve">since </w:t>
      </w:r>
      <w:r w:rsidR="001851C6">
        <w:rPr>
          <w:color w:val="000000" w:themeColor="text1"/>
        </w:rPr>
        <w:t>February 2009</w:t>
      </w:r>
      <w:r w:rsidR="00C42BC5" w:rsidRPr="00755404">
        <w:rPr>
          <w:color w:val="000000" w:themeColor="text1"/>
        </w:rPr>
        <w:t>.</w:t>
      </w:r>
    </w:p>
    <w:p w14:paraId="7ACB60E8" w14:textId="77777777" w:rsidR="008D3E96" w:rsidRPr="00755404" w:rsidRDefault="008D3E96" w:rsidP="00C42C79">
      <w:pPr>
        <w:spacing w:line="480" w:lineRule="auto"/>
        <w:ind w:left="720" w:hanging="720"/>
        <w:rPr>
          <w:color w:val="000000" w:themeColor="text1"/>
        </w:rPr>
      </w:pPr>
    </w:p>
    <w:p w14:paraId="65F77B8A" w14:textId="4A96AD03" w:rsidR="00B814E2" w:rsidRPr="00755404" w:rsidRDefault="00740689" w:rsidP="00C42C79">
      <w:pPr>
        <w:spacing w:line="480" w:lineRule="auto"/>
        <w:ind w:left="720" w:hanging="720"/>
        <w:rPr>
          <w:color w:val="000000" w:themeColor="text1"/>
        </w:rPr>
      </w:pPr>
      <w:r w:rsidRPr="00755404">
        <w:rPr>
          <w:b/>
          <w:color w:val="000000" w:themeColor="text1"/>
        </w:rPr>
        <w:t>Q.</w:t>
      </w:r>
      <w:r w:rsidR="00B814E2" w:rsidRPr="00755404">
        <w:rPr>
          <w:b/>
          <w:color w:val="000000" w:themeColor="text1"/>
        </w:rPr>
        <w:tab/>
        <w:t>Would you please state your educationa</w:t>
      </w:r>
      <w:r w:rsidR="00BE5A4E">
        <w:rPr>
          <w:b/>
          <w:color w:val="000000" w:themeColor="text1"/>
        </w:rPr>
        <w:t>l and professional background?</w:t>
      </w:r>
    </w:p>
    <w:p w14:paraId="02DC4817" w14:textId="34737F4C" w:rsidR="001851C6" w:rsidRPr="00245FEE" w:rsidRDefault="00B814E2" w:rsidP="001851C6">
      <w:pPr>
        <w:tabs>
          <w:tab w:val="left" w:pos="-1440"/>
        </w:tabs>
        <w:spacing w:line="480" w:lineRule="auto"/>
        <w:ind w:left="720" w:hanging="720"/>
      </w:pPr>
      <w:r w:rsidRPr="00755404">
        <w:rPr>
          <w:color w:val="000000" w:themeColor="text1"/>
        </w:rPr>
        <w:t>A.</w:t>
      </w:r>
      <w:r w:rsidRPr="00755404">
        <w:rPr>
          <w:color w:val="000000" w:themeColor="text1"/>
        </w:rPr>
        <w:tab/>
      </w:r>
      <w:r w:rsidR="001851C6" w:rsidRPr="00245FEE">
        <w:t>I hold a Bachelor of Arts degree in Business Administration from Western Washington Universit</w:t>
      </w:r>
      <w:r w:rsidR="001851C6">
        <w:t>y</w:t>
      </w:r>
      <w:r w:rsidR="001851C6" w:rsidRPr="00245FEE">
        <w:t>, Bellingham.</w:t>
      </w:r>
      <w:r w:rsidR="001851C6" w:rsidRPr="00245FEE" w:rsidDel="00C33438">
        <w:t xml:space="preserve"> </w:t>
      </w:r>
      <w:r w:rsidR="001851C6" w:rsidRPr="00245FEE">
        <w:t>I also hold a Bachelor of Science degree in Energy Engineering from the University of Washington, Seattle, where my studies fo</w:t>
      </w:r>
      <w:r w:rsidR="001851C6">
        <w:t>cused on fluid dynamics, thermo</w:t>
      </w:r>
      <w:r w:rsidR="001851C6" w:rsidRPr="00245FEE">
        <w:t>dynamics, and alternative energy.</w:t>
      </w:r>
      <w:r w:rsidR="001851C6" w:rsidRPr="00245FEE" w:rsidDel="00C33438">
        <w:t xml:space="preserve"> </w:t>
      </w:r>
      <w:r w:rsidR="001851C6" w:rsidRPr="00245FEE">
        <w:t xml:space="preserve">I performed research and designed projects, including testing residential conservation standards in four fully-instrumented model homes, </w:t>
      </w:r>
      <w:r w:rsidR="006A75A3">
        <w:t xml:space="preserve">estimating the </w:t>
      </w:r>
      <w:r w:rsidR="001851C6" w:rsidRPr="00245FEE">
        <w:t xml:space="preserve">cost-effectiveness of </w:t>
      </w:r>
      <w:r w:rsidR="001851C6" w:rsidRPr="00245FEE">
        <w:lastRenderedPageBreak/>
        <w:t>residential solar hot water heating, and design</w:t>
      </w:r>
      <w:r w:rsidR="006A75A3">
        <w:t>ing</w:t>
      </w:r>
      <w:r w:rsidR="001851C6">
        <w:t xml:space="preserve"> a small wind turbine system </w:t>
      </w:r>
      <w:r w:rsidR="00AE7955">
        <w:t xml:space="preserve">for a site </w:t>
      </w:r>
      <w:r w:rsidR="001851C6">
        <w:t>on</w:t>
      </w:r>
      <w:r w:rsidR="001851C6" w:rsidRPr="00245FEE">
        <w:t xml:space="preserve"> Orcas Island. </w:t>
      </w:r>
    </w:p>
    <w:p w14:paraId="57C64776" w14:textId="6EE11AE9" w:rsidR="001851C6" w:rsidRPr="00245FEE" w:rsidRDefault="001851C6" w:rsidP="001851C6">
      <w:pPr>
        <w:tabs>
          <w:tab w:val="left" w:pos="-1440"/>
        </w:tabs>
        <w:spacing w:line="480" w:lineRule="auto"/>
        <w:ind w:left="720"/>
      </w:pPr>
      <w:r>
        <w:tab/>
      </w:r>
      <w:r w:rsidRPr="00245FEE">
        <w:t>From 1987 to 1991, I worked for RW Beck and Associates, an engineering consulting firm in Seattle.</w:t>
      </w:r>
      <w:r w:rsidRPr="00245FEE" w:rsidDel="00C33438">
        <w:t xml:space="preserve"> </w:t>
      </w:r>
      <w:r>
        <w:t xml:space="preserve">My responsibilities included </w:t>
      </w:r>
      <w:r w:rsidRPr="00245FEE">
        <w:t xml:space="preserve">county and state waste </w:t>
      </w:r>
      <w:r>
        <w:t xml:space="preserve">and recycling </w:t>
      </w:r>
      <w:r w:rsidRPr="00245FEE">
        <w:t>system planning, landfill development, and waste-to-energy project evaluation and analysis for clients in Washington and Alaska.</w:t>
      </w:r>
      <w:r w:rsidRPr="00245FEE" w:rsidDel="00C33438">
        <w:t xml:space="preserve"> </w:t>
      </w:r>
    </w:p>
    <w:p w14:paraId="6CB0610B" w14:textId="3326FC16" w:rsidR="001851C6" w:rsidRDefault="00197F24" w:rsidP="001851C6">
      <w:pPr>
        <w:tabs>
          <w:tab w:val="left" w:pos="-1440"/>
        </w:tabs>
        <w:spacing w:line="480" w:lineRule="auto"/>
        <w:ind w:left="720"/>
      </w:pPr>
      <w:r>
        <w:tab/>
      </w:r>
      <w:r w:rsidR="001851C6" w:rsidRPr="00245FEE">
        <w:t xml:space="preserve">From </w:t>
      </w:r>
      <w:r w:rsidR="001851C6">
        <w:t xml:space="preserve">October </w:t>
      </w:r>
      <w:r w:rsidR="001851C6" w:rsidRPr="00245FEE">
        <w:t>1991 th</w:t>
      </w:r>
      <w:r w:rsidR="001851C6">
        <w:t>rough January of</w:t>
      </w:r>
      <w:r w:rsidR="001851C6" w:rsidRPr="00245FEE">
        <w:t xml:space="preserve"> 2009, I worked for the Washington </w:t>
      </w:r>
      <w:r w:rsidR="001851C6">
        <w:t xml:space="preserve">State </w:t>
      </w:r>
      <w:r w:rsidR="001851C6" w:rsidRPr="00245FEE">
        <w:t>Department of Ecology in various capacities</w:t>
      </w:r>
      <w:r w:rsidR="00C771A5">
        <w:t>:</w:t>
      </w:r>
      <w:r w:rsidR="001851C6" w:rsidRPr="00245FEE">
        <w:t xml:space="preserve"> as a planner, engineer, technical unit supervisor, statewide technical-lead, and policy </w:t>
      </w:r>
      <w:r w:rsidR="00C771A5">
        <w:t>s</w:t>
      </w:r>
      <w:r w:rsidR="001851C6">
        <w:t>taff</w:t>
      </w:r>
      <w:r w:rsidR="001851C6" w:rsidRPr="00245FEE">
        <w:t>.</w:t>
      </w:r>
      <w:r w:rsidR="001851C6" w:rsidRPr="00245FEE" w:rsidDel="00C33438">
        <w:t xml:space="preserve"> </w:t>
      </w:r>
      <w:r w:rsidR="001851C6" w:rsidRPr="00245FEE">
        <w:t>My projects included technical review and regulatory compliance</w:t>
      </w:r>
      <w:r w:rsidR="00C771A5">
        <w:t xml:space="preserve"> evaluation</w:t>
      </w:r>
      <w:r w:rsidR="001851C6" w:rsidRPr="00245FEE">
        <w:t xml:space="preserve"> of renewable biomass projects, such as landfill gas </w:t>
      </w:r>
      <w:r w:rsidR="001851C6">
        <w:t xml:space="preserve">to </w:t>
      </w:r>
      <w:r w:rsidR="001851C6" w:rsidRPr="00245FEE">
        <w:t>energy projects, variously-fueled pyrolysis plants and proposals, and fluidized-bed and m</w:t>
      </w:r>
      <w:r w:rsidR="001851C6">
        <w:t>ass-burn waste-to-energy plants</w:t>
      </w:r>
      <w:r w:rsidR="001851C6" w:rsidRPr="00245FEE">
        <w:t>.</w:t>
      </w:r>
      <w:r w:rsidR="001851C6" w:rsidRPr="00245FEE" w:rsidDel="00C33438">
        <w:t xml:space="preserve"> </w:t>
      </w:r>
      <w:r w:rsidR="001851C6" w:rsidRPr="00245FEE">
        <w:t>I was also responsible for technical review and regulatory assistance for coal combustion products recycling and disposal options for TransAlta’s Centralia power generation plant</w:t>
      </w:r>
      <w:r w:rsidR="001851C6">
        <w:t>,</w:t>
      </w:r>
      <w:r w:rsidR="001851C6" w:rsidRPr="00245FEE">
        <w:t xml:space="preserve"> as well as combustion products disposal for Avista’s Kettle Falls wood-fuel</w:t>
      </w:r>
      <w:r w:rsidR="001851C6">
        <w:t>ed</w:t>
      </w:r>
      <w:r w:rsidR="001851C6" w:rsidRPr="00245FEE">
        <w:t xml:space="preserve"> </w:t>
      </w:r>
      <w:r w:rsidR="001851C6">
        <w:t xml:space="preserve">electric generating </w:t>
      </w:r>
      <w:r w:rsidR="00BE5A4E">
        <w:t>plant.</w:t>
      </w:r>
    </w:p>
    <w:p w14:paraId="4587D869" w14:textId="7DA7B352" w:rsidR="001851C6" w:rsidRDefault="001851C6" w:rsidP="001851C6">
      <w:pPr>
        <w:tabs>
          <w:tab w:val="left" w:pos="-1440"/>
        </w:tabs>
        <w:spacing w:line="480" w:lineRule="auto"/>
        <w:ind w:left="720"/>
      </w:pPr>
      <w:r>
        <w:tab/>
        <w:t>In the past few years I have increasingly focused on smart grid technologies and issues of implementation for smart grid and variable resources.</w:t>
      </w:r>
      <w:r w:rsidDel="00C33438">
        <w:t xml:space="preserve"> </w:t>
      </w:r>
      <w:r>
        <w:t>This has included</w:t>
      </w:r>
      <w:r w:rsidR="009107D9">
        <w:t>:</w:t>
      </w:r>
    </w:p>
    <w:p w14:paraId="0785FFE7" w14:textId="11FC065F" w:rsidR="001851C6" w:rsidRDefault="001851C6" w:rsidP="00D46670">
      <w:pPr>
        <w:pStyle w:val="ListParagraph"/>
        <w:numPr>
          <w:ilvl w:val="0"/>
          <w:numId w:val="31"/>
        </w:numPr>
        <w:tabs>
          <w:tab w:val="left" w:pos="-1440"/>
        </w:tabs>
        <w:spacing w:line="480" w:lineRule="auto"/>
        <w:ind w:left="1440"/>
      </w:pPr>
      <w:r w:rsidRPr="00B54250">
        <w:t>Spokane</w:t>
      </w:r>
      <w:r>
        <w:t xml:space="preserve"> site visit</w:t>
      </w:r>
      <w:r w:rsidRPr="00B54250">
        <w:t xml:space="preserve"> with </w:t>
      </w:r>
      <w:r w:rsidR="00856D59">
        <w:t xml:space="preserve">staff of </w:t>
      </w:r>
      <w:r w:rsidRPr="00B54250">
        <w:t xml:space="preserve">Avista </w:t>
      </w:r>
      <w:r w:rsidR="00856D59">
        <w:t xml:space="preserve">Corporation </w:t>
      </w:r>
      <w:r>
        <w:t>to examine</w:t>
      </w:r>
      <w:r w:rsidRPr="00B54250">
        <w:t xml:space="preserve"> smart-grid installation sites that were part of their ARRA grants.</w:t>
      </w:r>
      <w:r w:rsidRPr="00B54250" w:rsidDel="00C33438">
        <w:t xml:space="preserve"> </w:t>
      </w:r>
      <w:r w:rsidRPr="00B54250">
        <w:t xml:space="preserve">This included </w:t>
      </w:r>
      <w:r>
        <w:t>tours of Avista’s training center and substation,</w:t>
      </w:r>
      <w:r w:rsidRPr="004666D6">
        <w:t xml:space="preserve"> meter shop, field installations of </w:t>
      </w:r>
      <w:r w:rsidRPr="004666D6">
        <w:lastRenderedPageBreak/>
        <w:t>smart distribution devices, control center communications and software upgrades.</w:t>
      </w:r>
    </w:p>
    <w:p w14:paraId="3AB6E688" w14:textId="3B2CC513" w:rsidR="001851C6" w:rsidRDefault="001851C6" w:rsidP="00D46670">
      <w:pPr>
        <w:pStyle w:val="ListParagraph"/>
        <w:numPr>
          <w:ilvl w:val="0"/>
          <w:numId w:val="31"/>
        </w:numPr>
        <w:tabs>
          <w:tab w:val="left" w:pos="-1440"/>
        </w:tabs>
        <w:spacing w:line="480" w:lineRule="auto"/>
        <w:ind w:left="1440"/>
      </w:pPr>
      <w:r>
        <w:t>Complet</w:t>
      </w:r>
      <w:r w:rsidR="00040804">
        <w:t>ing</w:t>
      </w:r>
      <w:r>
        <w:t xml:space="preserve"> the w</w:t>
      </w:r>
      <w:r w:rsidRPr="004666D6">
        <w:t xml:space="preserve">inter-term </w:t>
      </w:r>
      <w:r>
        <w:t xml:space="preserve">2015 </w:t>
      </w:r>
      <w:r w:rsidR="00D46670">
        <w:t xml:space="preserve">graduate course </w:t>
      </w:r>
      <w:r w:rsidRPr="004666D6">
        <w:rPr>
          <w:i/>
        </w:rPr>
        <w:t>Designing the Smart Grid for Sustainable Communities</w:t>
      </w:r>
      <w:r w:rsidRPr="00892794">
        <w:t xml:space="preserve"> </w:t>
      </w:r>
      <w:r w:rsidRPr="00B54250">
        <w:t>offered by Portland State University</w:t>
      </w:r>
      <w:r>
        <w:t>.</w:t>
      </w:r>
    </w:p>
    <w:p w14:paraId="15B6D04B" w14:textId="0057CD6C" w:rsidR="001851C6" w:rsidRDefault="001851C6" w:rsidP="00D46670">
      <w:pPr>
        <w:pStyle w:val="ListParagraph"/>
        <w:numPr>
          <w:ilvl w:val="0"/>
          <w:numId w:val="31"/>
        </w:numPr>
        <w:tabs>
          <w:tab w:val="left" w:pos="-1440"/>
        </w:tabs>
        <w:spacing w:line="480" w:lineRule="auto"/>
        <w:ind w:left="1440"/>
      </w:pPr>
      <w:r>
        <w:t>A</w:t>
      </w:r>
      <w:r w:rsidRPr="007D1F60">
        <w:t>ttend</w:t>
      </w:r>
      <w:r w:rsidR="00C771A5">
        <w:t>ing</w:t>
      </w:r>
      <w:r w:rsidRPr="007D1F60">
        <w:t xml:space="preserve"> the </w:t>
      </w:r>
      <w:r>
        <w:t xml:space="preserve">September 2014 </w:t>
      </w:r>
      <w:r w:rsidRPr="00A506B2">
        <w:rPr>
          <w:i/>
        </w:rPr>
        <w:t>Energy Storage System Peer Review Update</w:t>
      </w:r>
      <w:r>
        <w:t xml:space="preserve"> regarding stationary battery research and bench-scale and pilot projects sponsored by </w:t>
      </w:r>
      <w:r w:rsidR="00D46670">
        <w:t xml:space="preserve">the </w:t>
      </w:r>
      <w:r w:rsidRPr="007D1F60">
        <w:t>Dep</w:t>
      </w:r>
      <w:r w:rsidR="00C771A5">
        <w:t>artmen</w:t>
      </w:r>
      <w:r w:rsidRPr="007D1F60">
        <w:t>t o</w:t>
      </w:r>
      <w:r>
        <w:t>f</w:t>
      </w:r>
      <w:r w:rsidRPr="00B54250">
        <w:t xml:space="preserve"> Energy</w:t>
      </w:r>
      <w:r>
        <w:t>.</w:t>
      </w:r>
    </w:p>
    <w:p w14:paraId="05FBEE92" w14:textId="19852020" w:rsidR="001851C6" w:rsidRDefault="001851C6" w:rsidP="00D46670">
      <w:pPr>
        <w:pStyle w:val="ListParagraph"/>
        <w:numPr>
          <w:ilvl w:val="0"/>
          <w:numId w:val="31"/>
        </w:numPr>
        <w:tabs>
          <w:tab w:val="left" w:pos="-1440"/>
        </w:tabs>
        <w:spacing w:line="480" w:lineRule="auto"/>
        <w:ind w:left="1440"/>
      </w:pPr>
      <w:r>
        <w:t>Attend</w:t>
      </w:r>
      <w:r w:rsidR="00C771A5">
        <w:t>ing</w:t>
      </w:r>
      <w:r>
        <w:t xml:space="preserve"> </w:t>
      </w:r>
      <w:r w:rsidRPr="004666D6">
        <w:rPr>
          <w:i/>
        </w:rPr>
        <w:t>Offshore Wind Conference</w:t>
      </w:r>
      <w:r>
        <w:t xml:space="preserve"> October 2014 sponsored by American Wind Energy Association.</w:t>
      </w:r>
    </w:p>
    <w:p w14:paraId="624B3D7D" w14:textId="2355028D" w:rsidR="00C42BC5" w:rsidRPr="001851C6" w:rsidRDefault="001851C6" w:rsidP="00D46670">
      <w:pPr>
        <w:pStyle w:val="ListParagraph"/>
        <w:numPr>
          <w:ilvl w:val="0"/>
          <w:numId w:val="31"/>
        </w:numPr>
        <w:tabs>
          <w:tab w:val="left" w:pos="-1440"/>
        </w:tabs>
        <w:spacing w:line="480" w:lineRule="auto"/>
        <w:ind w:left="1440"/>
      </w:pPr>
      <w:r>
        <w:t>Attend</w:t>
      </w:r>
      <w:r w:rsidR="00C771A5">
        <w:t>ing</w:t>
      </w:r>
      <w:r>
        <w:t xml:space="preserve"> </w:t>
      </w:r>
      <w:r w:rsidRPr="00892794">
        <w:t>February 25, 2015</w:t>
      </w:r>
      <w:r>
        <w:t xml:space="preserve">, </w:t>
      </w:r>
      <w:r w:rsidRPr="001851C6">
        <w:rPr>
          <w:i/>
        </w:rPr>
        <w:t xml:space="preserve">Pacific Northwest Demand Response Project Meeting </w:t>
      </w:r>
      <w:r w:rsidRPr="004666D6">
        <w:t>sponsored by</w:t>
      </w:r>
      <w:r w:rsidRPr="001851C6">
        <w:rPr>
          <w:i/>
        </w:rPr>
        <w:t xml:space="preserve"> </w:t>
      </w:r>
      <w:r w:rsidRPr="004666D6">
        <w:t xml:space="preserve">the </w:t>
      </w:r>
      <w:r>
        <w:t>Northwest Power and Conservation Council.</w:t>
      </w:r>
    </w:p>
    <w:p w14:paraId="652D87DD" w14:textId="77777777" w:rsidR="00CE75BC" w:rsidRPr="00755404" w:rsidRDefault="00CE75BC" w:rsidP="00C42C79">
      <w:pPr>
        <w:tabs>
          <w:tab w:val="left" w:pos="-1440"/>
        </w:tabs>
        <w:spacing w:line="480" w:lineRule="auto"/>
        <w:ind w:left="720" w:hanging="720"/>
        <w:rPr>
          <w:rFonts w:eastAsia="Times New Roman"/>
          <w:color w:val="000000" w:themeColor="text1"/>
        </w:rPr>
      </w:pPr>
    </w:p>
    <w:p w14:paraId="1EC2181B" w14:textId="161DEAF7" w:rsidR="00CE75BC" w:rsidRPr="00755404" w:rsidRDefault="00CE75BC" w:rsidP="00C42C79">
      <w:pPr>
        <w:tabs>
          <w:tab w:val="left" w:pos="-1440"/>
        </w:tabs>
        <w:spacing w:line="480" w:lineRule="auto"/>
        <w:ind w:left="720" w:hanging="720"/>
        <w:rPr>
          <w:rFonts w:eastAsia="Times New Roman"/>
          <w:b/>
          <w:color w:val="000000" w:themeColor="text1"/>
        </w:rPr>
      </w:pPr>
      <w:r w:rsidRPr="00755404">
        <w:rPr>
          <w:rFonts w:eastAsia="Times New Roman"/>
          <w:b/>
          <w:color w:val="000000" w:themeColor="text1"/>
        </w:rPr>
        <w:t>Q.</w:t>
      </w:r>
      <w:r w:rsidRPr="00755404">
        <w:rPr>
          <w:rFonts w:eastAsia="Times New Roman"/>
          <w:b/>
          <w:color w:val="000000" w:themeColor="text1"/>
        </w:rPr>
        <w:tab/>
        <w:t>Have you testified previously before the Commission?</w:t>
      </w:r>
    </w:p>
    <w:p w14:paraId="4A5B7262" w14:textId="7C856BCB" w:rsidR="00CE75BC" w:rsidRPr="00755404" w:rsidRDefault="00CE75BC" w:rsidP="008D3E96">
      <w:pPr>
        <w:tabs>
          <w:tab w:val="left" w:pos="-1440"/>
        </w:tabs>
        <w:spacing w:line="480" w:lineRule="auto"/>
        <w:ind w:left="720" w:hanging="720"/>
        <w:rPr>
          <w:rFonts w:eastAsia="Times New Roman"/>
          <w:color w:val="000000" w:themeColor="text1"/>
        </w:rPr>
      </w:pPr>
      <w:r w:rsidRPr="00755404">
        <w:rPr>
          <w:rFonts w:eastAsia="Times New Roman"/>
          <w:color w:val="000000" w:themeColor="text1"/>
        </w:rPr>
        <w:t>A.</w:t>
      </w:r>
      <w:r w:rsidRPr="00755404">
        <w:rPr>
          <w:rFonts w:eastAsia="Times New Roman"/>
          <w:color w:val="000000" w:themeColor="text1"/>
        </w:rPr>
        <w:tab/>
      </w:r>
      <w:r w:rsidR="006024E4">
        <w:rPr>
          <w:rFonts w:eastAsia="Times New Roman"/>
          <w:color w:val="000000" w:themeColor="text1"/>
        </w:rPr>
        <w:t xml:space="preserve">Yes. And most notably on </w:t>
      </w:r>
      <w:r w:rsidR="00C771A5">
        <w:rPr>
          <w:rFonts w:eastAsia="Times New Roman"/>
          <w:color w:val="000000" w:themeColor="text1"/>
        </w:rPr>
        <w:t xml:space="preserve">Avista’s </w:t>
      </w:r>
      <w:r w:rsidR="006024E4">
        <w:rPr>
          <w:rFonts w:eastAsia="Times New Roman"/>
          <w:color w:val="000000" w:themeColor="text1"/>
        </w:rPr>
        <w:t>Advanced Meter Infrastr</w:t>
      </w:r>
      <w:r w:rsidR="002D6854">
        <w:rPr>
          <w:rFonts w:eastAsia="Times New Roman"/>
          <w:color w:val="000000" w:themeColor="text1"/>
        </w:rPr>
        <w:t>u</w:t>
      </w:r>
      <w:r w:rsidR="006024E4">
        <w:rPr>
          <w:rFonts w:eastAsia="Times New Roman"/>
          <w:color w:val="000000" w:themeColor="text1"/>
        </w:rPr>
        <w:t xml:space="preserve">cture </w:t>
      </w:r>
      <w:r w:rsidR="00C771A5">
        <w:rPr>
          <w:rFonts w:eastAsia="Times New Roman"/>
          <w:color w:val="000000" w:themeColor="text1"/>
        </w:rPr>
        <w:t>proposal</w:t>
      </w:r>
      <w:r w:rsidR="006024E4">
        <w:rPr>
          <w:rFonts w:eastAsia="Times New Roman"/>
          <w:color w:val="000000" w:themeColor="text1"/>
        </w:rPr>
        <w:t xml:space="preserve"> in the prior Avista </w:t>
      </w:r>
      <w:r w:rsidR="00C771A5">
        <w:rPr>
          <w:rFonts w:eastAsia="Times New Roman"/>
          <w:color w:val="000000" w:themeColor="text1"/>
        </w:rPr>
        <w:t xml:space="preserve">general rate </w:t>
      </w:r>
      <w:r w:rsidR="006024E4">
        <w:rPr>
          <w:rFonts w:eastAsia="Times New Roman"/>
          <w:color w:val="000000" w:themeColor="text1"/>
        </w:rPr>
        <w:t xml:space="preserve">case in </w:t>
      </w:r>
      <w:r w:rsidR="00040804">
        <w:rPr>
          <w:rFonts w:eastAsia="Times New Roman"/>
          <w:color w:val="000000" w:themeColor="text1"/>
        </w:rPr>
        <w:t xml:space="preserve">consolidated </w:t>
      </w:r>
      <w:r w:rsidR="006024E4">
        <w:rPr>
          <w:rFonts w:eastAsia="Times New Roman"/>
          <w:color w:val="000000" w:themeColor="text1"/>
        </w:rPr>
        <w:t>Docket</w:t>
      </w:r>
      <w:r w:rsidR="00040804">
        <w:rPr>
          <w:rFonts w:eastAsia="Times New Roman"/>
          <w:color w:val="000000" w:themeColor="text1"/>
        </w:rPr>
        <w:t>s</w:t>
      </w:r>
      <w:r w:rsidR="006024E4">
        <w:rPr>
          <w:rFonts w:eastAsia="Times New Roman"/>
          <w:color w:val="000000" w:themeColor="text1"/>
        </w:rPr>
        <w:t xml:space="preserve"> UE-150204</w:t>
      </w:r>
      <w:r w:rsidR="00040804">
        <w:rPr>
          <w:rFonts w:eastAsia="Times New Roman"/>
          <w:color w:val="000000" w:themeColor="text1"/>
        </w:rPr>
        <w:t xml:space="preserve"> and </w:t>
      </w:r>
      <w:r w:rsidR="00040804" w:rsidRPr="006024E4">
        <w:t>UG-150205</w:t>
      </w:r>
      <w:r w:rsidR="00040804">
        <w:t xml:space="preserve"> (2015 GRC)</w:t>
      </w:r>
      <w:r w:rsidR="006024E4">
        <w:rPr>
          <w:rFonts w:eastAsia="Times New Roman"/>
          <w:color w:val="000000" w:themeColor="text1"/>
        </w:rPr>
        <w:t>.</w:t>
      </w:r>
    </w:p>
    <w:p w14:paraId="31400400" w14:textId="309608B6" w:rsidR="00CE75BC" w:rsidRPr="00755404" w:rsidRDefault="00CE75BC" w:rsidP="00C42C79">
      <w:pPr>
        <w:tabs>
          <w:tab w:val="left" w:pos="-1440"/>
        </w:tabs>
        <w:spacing w:line="480" w:lineRule="auto"/>
        <w:ind w:left="720" w:hanging="720"/>
        <w:rPr>
          <w:rFonts w:eastAsia="Times New Roman"/>
          <w:color w:val="000000" w:themeColor="text1"/>
        </w:rPr>
      </w:pPr>
    </w:p>
    <w:p w14:paraId="124B5C7E" w14:textId="6A07F484" w:rsidR="00362612" w:rsidRPr="00755404" w:rsidRDefault="00362612" w:rsidP="008D3E96">
      <w:pPr>
        <w:pStyle w:val="Heading8"/>
        <w:keepLines w:val="0"/>
        <w:spacing w:before="0" w:line="480" w:lineRule="auto"/>
        <w:ind w:left="720" w:hanging="720"/>
        <w:rPr>
          <w:rFonts w:ascii="Times New Roman" w:hAnsi="Times New Roman" w:cs="Times New Roman"/>
          <w:b/>
          <w:sz w:val="24"/>
          <w:szCs w:val="24"/>
        </w:rPr>
      </w:pPr>
      <w:r w:rsidRPr="00755404">
        <w:rPr>
          <w:rFonts w:ascii="Times New Roman" w:hAnsi="Times New Roman" w:cs="Times New Roman"/>
          <w:b/>
          <w:sz w:val="24"/>
          <w:szCs w:val="24"/>
        </w:rPr>
        <w:t>Q.</w:t>
      </w:r>
      <w:r w:rsidRPr="00755404">
        <w:rPr>
          <w:rFonts w:ascii="Times New Roman" w:hAnsi="Times New Roman" w:cs="Times New Roman"/>
          <w:b/>
          <w:sz w:val="24"/>
          <w:szCs w:val="24"/>
        </w:rPr>
        <w:tab/>
        <w:t xml:space="preserve">Please </w:t>
      </w:r>
      <w:r w:rsidR="00B63453">
        <w:rPr>
          <w:rFonts w:ascii="Times New Roman" w:hAnsi="Times New Roman" w:cs="Times New Roman"/>
          <w:b/>
          <w:sz w:val="24"/>
          <w:szCs w:val="24"/>
        </w:rPr>
        <w:t>summarize</w:t>
      </w:r>
      <w:r w:rsidRPr="00755404">
        <w:rPr>
          <w:rFonts w:ascii="Times New Roman" w:hAnsi="Times New Roman" w:cs="Times New Roman"/>
          <w:b/>
          <w:sz w:val="24"/>
          <w:szCs w:val="24"/>
        </w:rPr>
        <w:t xml:space="preserve"> your testimony.</w:t>
      </w:r>
    </w:p>
    <w:p w14:paraId="7027FF99" w14:textId="11984E27" w:rsidR="00362612" w:rsidRDefault="006024E4" w:rsidP="00362612">
      <w:pPr>
        <w:pStyle w:val="NoSpacing"/>
        <w:spacing w:line="480" w:lineRule="auto"/>
        <w:ind w:left="720" w:hanging="720"/>
      </w:pPr>
      <w:r>
        <w:t>A.</w:t>
      </w:r>
      <w:r>
        <w:tab/>
      </w:r>
      <w:r w:rsidRPr="006024E4">
        <w:t xml:space="preserve">My testimony addresses </w:t>
      </w:r>
      <w:r w:rsidR="00784F90">
        <w:t xml:space="preserve">Avista’s presentation of its </w:t>
      </w:r>
      <w:r w:rsidR="00784F90" w:rsidRPr="006024E4">
        <w:t xml:space="preserve">Advanced Meter Infrastructure (AMI) </w:t>
      </w:r>
      <w:r w:rsidR="00784F90">
        <w:t xml:space="preserve">project. </w:t>
      </w:r>
      <w:r w:rsidR="00F95284">
        <w:t>Because Avista has not yet placed AMI into service, I conclude that it is premature for the Commission to make a prudence determination and for Avista to recover any expenses for AMI.</w:t>
      </w:r>
    </w:p>
    <w:p w14:paraId="33D3BEA7" w14:textId="77777777" w:rsidR="006024E4" w:rsidRPr="009D6B26" w:rsidRDefault="006024E4" w:rsidP="009D6B26">
      <w:pPr>
        <w:spacing w:line="480" w:lineRule="auto"/>
        <w:ind w:left="720" w:hanging="720"/>
        <w:jc w:val="center"/>
        <w:rPr>
          <w:b/>
          <w:color w:val="000000" w:themeColor="text1"/>
        </w:rPr>
      </w:pPr>
    </w:p>
    <w:p w14:paraId="5CFCAC33" w14:textId="73FAB576" w:rsidR="00364855" w:rsidRDefault="00364855" w:rsidP="003641BE">
      <w:pPr>
        <w:spacing w:after="200" w:line="276" w:lineRule="auto"/>
        <w:jc w:val="center"/>
        <w:rPr>
          <w:rFonts w:ascii="Times New Roman Bold" w:hAnsi="Times New Roman Bold"/>
          <w:b/>
          <w:caps/>
          <w:color w:val="000000" w:themeColor="text1"/>
        </w:rPr>
      </w:pPr>
      <w:r w:rsidRPr="009D6B26">
        <w:rPr>
          <w:b/>
          <w:color w:val="000000" w:themeColor="text1"/>
        </w:rPr>
        <w:lastRenderedPageBreak/>
        <w:t>II.</w:t>
      </w:r>
      <w:r w:rsidRPr="009D6B26">
        <w:rPr>
          <w:b/>
          <w:color w:val="000000" w:themeColor="text1"/>
        </w:rPr>
        <w:tab/>
      </w:r>
      <w:r w:rsidRPr="009D6B26">
        <w:rPr>
          <w:rFonts w:ascii="Times New Roman Bold" w:hAnsi="Times New Roman Bold"/>
          <w:b/>
          <w:caps/>
          <w:color w:val="000000" w:themeColor="text1"/>
        </w:rPr>
        <w:t>Prudence and Cost Recovery of AMI</w:t>
      </w:r>
    </w:p>
    <w:p w14:paraId="6DB9706F" w14:textId="77777777" w:rsidR="001208D3" w:rsidRPr="00063C0F" w:rsidRDefault="001208D3" w:rsidP="00063C0F">
      <w:pPr>
        <w:spacing w:line="480" w:lineRule="auto"/>
        <w:ind w:left="720" w:hanging="720"/>
        <w:rPr>
          <w:color w:val="000000" w:themeColor="text1"/>
        </w:rPr>
      </w:pPr>
    </w:p>
    <w:p w14:paraId="07468058" w14:textId="76E0A066" w:rsidR="006024E4" w:rsidRPr="00755404" w:rsidRDefault="006024E4" w:rsidP="006024E4">
      <w:pPr>
        <w:pStyle w:val="Heading8"/>
        <w:keepLines w:val="0"/>
        <w:spacing w:before="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Pr="006024E4">
        <w:rPr>
          <w:rFonts w:ascii="Times New Roman" w:hAnsi="Times New Roman" w:cs="Times New Roman"/>
          <w:b/>
          <w:sz w:val="24"/>
          <w:szCs w:val="24"/>
        </w:rPr>
        <w:t xml:space="preserve">Has Avista included </w:t>
      </w:r>
      <w:r w:rsidR="009107D9">
        <w:rPr>
          <w:rFonts w:ascii="Times New Roman" w:hAnsi="Times New Roman" w:cs="Times New Roman"/>
          <w:b/>
          <w:sz w:val="24"/>
          <w:szCs w:val="24"/>
        </w:rPr>
        <w:t xml:space="preserve">the </w:t>
      </w:r>
      <w:r w:rsidRPr="006024E4">
        <w:rPr>
          <w:rFonts w:ascii="Times New Roman" w:hAnsi="Times New Roman" w:cs="Times New Roman"/>
          <w:b/>
          <w:sz w:val="24"/>
          <w:szCs w:val="24"/>
        </w:rPr>
        <w:t>costs</w:t>
      </w:r>
      <w:r w:rsidR="009107D9">
        <w:rPr>
          <w:rFonts w:ascii="Times New Roman" w:hAnsi="Times New Roman" w:cs="Times New Roman"/>
          <w:b/>
          <w:sz w:val="24"/>
          <w:szCs w:val="24"/>
        </w:rPr>
        <w:t xml:space="preserve"> of deploying AMI </w:t>
      </w:r>
      <w:r w:rsidRPr="006024E4">
        <w:rPr>
          <w:rFonts w:ascii="Times New Roman" w:hAnsi="Times New Roman" w:cs="Times New Roman"/>
          <w:b/>
          <w:sz w:val="24"/>
          <w:szCs w:val="24"/>
        </w:rPr>
        <w:t>in a prior rate case?</w:t>
      </w:r>
    </w:p>
    <w:p w14:paraId="02ABC0A1" w14:textId="3A62A22E" w:rsidR="00362612" w:rsidRDefault="006024E4" w:rsidP="006024E4">
      <w:pPr>
        <w:pStyle w:val="NoSpacing"/>
        <w:spacing w:line="480" w:lineRule="auto"/>
        <w:ind w:left="720" w:hanging="720"/>
      </w:pPr>
      <w:r w:rsidRPr="00755404">
        <w:t>A.</w:t>
      </w:r>
      <w:r w:rsidRPr="00755404">
        <w:tab/>
      </w:r>
      <w:r w:rsidRPr="006024E4">
        <w:t xml:space="preserve">Yes. In </w:t>
      </w:r>
      <w:r w:rsidR="007B0020">
        <w:t>its initial filing in</w:t>
      </w:r>
      <w:r w:rsidR="00F43670">
        <w:t xml:space="preserve"> </w:t>
      </w:r>
      <w:r w:rsidR="007B0020">
        <w:t>the</w:t>
      </w:r>
      <w:r w:rsidR="009107D9">
        <w:t xml:space="preserve"> </w:t>
      </w:r>
      <w:r w:rsidR="00040804">
        <w:t>2015 GRC</w:t>
      </w:r>
      <w:r w:rsidRPr="006024E4">
        <w:t>, Avista</w:t>
      </w:r>
      <w:r w:rsidR="00F43670">
        <w:t xml:space="preserve"> </w:t>
      </w:r>
      <w:r w:rsidRPr="006024E4">
        <w:t xml:space="preserve">requested </w:t>
      </w:r>
      <w:r w:rsidR="00200207">
        <w:t>approval</w:t>
      </w:r>
      <w:r w:rsidRPr="006024E4">
        <w:t xml:space="preserve"> of </w:t>
      </w:r>
      <w:r w:rsidR="00040804">
        <w:t xml:space="preserve">projected </w:t>
      </w:r>
      <w:r w:rsidRPr="006024E4">
        <w:t>AMI deployment</w:t>
      </w:r>
      <w:r w:rsidR="002D6854">
        <w:t xml:space="preserve"> expenses</w:t>
      </w:r>
      <w:r w:rsidR="00040804">
        <w:t>,</w:t>
      </w:r>
      <w:r w:rsidR="003C0A57">
        <w:t xml:space="preserve"> </w:t>
      </w:r>
      <w:r w:rsidR="00040804">
        <w:t xml:space="preserve">which </w:t>
      </w:r>
      <w:r w:rsidR="003C0A57">
        <w:t>it had not yet incurred</w:t>
      </w:r>
      <w:r w:rsidRPr="006024E4">
        <w:t>.</w:t>
      </w:r>
      <w:r w:rsidR="00063C0F">
        <w:rPr>
          <w:rStyle w:val="FootnoteReference"/>
        </w:rPr>
        <w:footnoteReference w:id="2"/>
      </w:r>
      <w:r w:rsidR="00614628">
        <w:t xml:space="preserve"> </w:t>
      </w:r>
    </w:p>
    <w:p w14:paraId="04B8E635" w14:textId="77777777" w:rsidR="005814B7" w:rsidRDefault="005814B7" w:rsidP="006024E4">
      <w:pPr>
        <w:pStyle w:val="NoSpacing"/>
        <w:spacing w:line="480" w:lineRule="auto"/>
        <w:ind w:left="720" w:hanging="720"/>
      </w:pPr>
    </w:p>
    <w:p w14:paraId="6C9442E2" w14:textId="531AFABD" w:rsidR="006024E4" w:rsidRPr="00755404" w:rsidRDefault="006024E4" w:rsidP="006024E4">
      <w:pPr>
        <w:pStyle w:val="Heading8"/>
        <w:keepLines w:val="0"/>
        <w:spacing w:before="0" w:line="480" w:lineRule="auto"/>
        <w:ind w:left="720" w:hanging="720"/>
        <w:rPr>
          <w:rFonts w:ascii="Times New Roman" w:hAnsi="Times New Roman" w:cs="Times New Roman"/>
          <w:b/>
          <w:sz w:val="24"/>
          <w:szCs w:val="24"/>
        </w:rPr>
      </w:pPr>
      <w:r w:rsidRPr="00755404">
        <w:rPr>
          <w:rFonts w:ascii="Times New Roman" w:hAnsi="Times New Roman" w:cs="Times New Roman"/>
          <w:b/>
          <w:sz w:val="24"/>
          <w:szCs w:val="24"/>
        </w:rPr>
        <w:t>Q.</w:t>
      </w:r>
      <w:r w:rsidRPr="00755404">
        <w:rPr>
          <w:rFonts w:ascii="Times New Roman" w:hAnsi="Times New Roman" w:cs="Times New Roman"/>
          <w:b/>
          <w:sz w:val="24"/>
          <w:szCs w:val="24"/>
        </w:rPr>
        <w:tab/>
      </w:r>
      <w:r w:rsidRPr="006024E4">
        <w:rPr>
          <w:rFonts w:ascii="Times New Roman" w:hAnsi="Times New Roman" w:cs="Times New Roman"/>
          <w:b/>
          <w:sz w:val="24"/>
          <w:szCs w:val="24"/>
        </w:rPr>
        <w:t xml:space="preserve">What </w:t>
      </w:r>
      <w:r w:rsidR="00040804">
        <w:rPr>
          <w:rFonts w:ascii="Times New Roman" w:hAnsi="Times New Roman" w:cs="Times New Roman"/>
          <w:b/>
          <w:sz w:val="24"/>
          <w:szCs w:val="24"/>
        </w:rPr>
        <w:t>did</w:t>
      </w:r>
      <w:r w:rsidRPr="006024E4">
        <w:rPr>
          <w:rFonts w:ascii="Times New Roman" w:hAnsi="Times New Roman" w:cs="Times New Roman"/>
          <w:b/>
          <w:sz w:val="24"/>
          <w:szCs w:val="24"/>
        </w:rPr>
        <w:t xml:space="preserve"> the </w:t>
      </w:r>
      <w:r w:rsidR="00A25A92">
        <w:rPr>
          <w:rFonts w:ascii="Times New Roman" w:hAnsi="Times New Roman" w:cs="Times New Roman"/>
          <w:b/>
          <w:sz w:val="24"/>
          <w:szCs w:val="24"/>
        </w:rPr>
        <w:t>C</w:t>
      </w:r>
      <w:r w:rsidRPr="006024E4">
        <w:rPr>
          <w:rFonts w:ascii="Times New Roman" w:hAnsi="Times New Roman" w:cs="Times New Roman"/>
          <w:b/>
          <w:sz w:val="24"/>
          <w:szCs w:val="24"/>
        </w:rPr>
        <w:t xml:space="preserve">ommission </w:t>
      </w:r>
      <w:r w:rsidR="00040804">
        <w:rPr>
          <w:rFonts w:ascii="Times New Roman" w:hAnsi="Times New Roman" w:cs="Times New Roman"/>
          <w:b/>
          <w:sz w:val="24"/>
          <w:szCs w:val="24"/>
        </w:rPr>
        <w:t xml:space="preserve">decide </w:t>
      </w:r>
      <w:r w:rsidRPr="006024E4">
        <w:rPr>
          <w:rFonts w:ascii="Times New Roman" w:hAnsi="Times New Roman" w:cs="Times New Roman"/>
          <w:b/>
          <w:sz w:val="24"/>
          <w:szCs w:val="24"/>
        </w:rPr>
        <w:t>regarding AMI in the prior rate case?</w:t>
      </w:r>
    </w:p>
    <w:p w14:paraId="5781D982" w14:textId="51050320" w:rsidR="00277D57" w:rsidRDefault="006024E4" w:rsidP="006024E4">
      <w:pPr>
        <w:pStyle w:val="NoSpacing"/>
        <w:spacing w:line="480" w:lineRule="auto"/>
        <w:ind w:left="720" w:hanging="720"/>
      </w:pPr>
      <w:r w:rsidRPr="00755404">
        <w:t>A.</w:t>
      </w:r>
      <w:r w:rsidRPr="00755404">
        <w:tab/>
      </w:r>
      <w:r w:rsidR="00040804">
        <w:t xml:space="preserve">The </w:t>
      </w:r>
      <w:r>
        <w:t xml:space="preserve">Commission stated in </w:t>
      </w:r>
      <w:r w:rsidR="00614628">
        <w:t>its Final Order</w:t>
      </w:r>
      <w:r>
        <w:t xml:space="preserve"> that it is premature to make a determination regarding the prudence of AMI investment or to provide any indication that implies pre-approval</w:t>
      </w:r>
      <w:r w:rsidR="009C7976">
        <w:t>:</w:t>
      </w:r>
      <w:r>
        <w:t xml:space="preserve"> </w:t>
      </w:r>
    </w:p>
    <w:p w14:paraId="24322972" w14:textId="70B53A09" w:rsidR="006024E4" w:rsidRDefault="006024E4" w:rsidP="00200207">
      <w:pPr>
        <w:pStyle w:val="NoSpacing"/>
        <w:ind w:left="1440"/>
      </w:pPr>
      <w:r>
        <w:t xml:space="preserve">We decline Avista’s requested action because this issue is not ripe for Commission determination. The Commission’s longstanding practice is to review the prudence of a utility’s investment in plant </w:t>
      </w:r>
      <w:r w:rsidRPr="006A75A3">
        <w:rPr>
          <w:u w:val="single"/>
        </w:rPr>
        <w:t>after</w:t>
      </w:r>
      <w:r>
        <w:t xml:space="preserve"> that plant is placed in service and is used and useful. In contrast, this case discusses a proposal for a future investment that, if we took that first step towards a prudence determination, could be viewed as the Commission indicating pre-approval</w:t>
      </w:r>
      <w:r w:rsidR="00277D57">
        <w:t>.</w:t>
      </w:r>
      <w:r w:rsidR="00277D57">
        <w:rPr>
          <w:rStyle w:val="FootnoteReference"/>
        </w:rPr>
        <w:footnoteReference w:id="3"/>
      </w:r>
    </w:p>
    <w:p w14:paraId="1F375AD7" w14:textId="77777777" w:rsidR="00E43B50" w:rsidRDefault="00E43B50" w:rsidP="00200207">
      <w:pPr>
        <w:pStyle w:val="NoSpacing"/>
        <w:ind w:left="1440"/>
      </w:pPr>
    </w:p>
    <w:p w14:paraId="08FDF728" w14:textId="4C83864F" w:rsidR="00D94A7A" w:rsidRDefault="00315C0A" w:rsidP="006024E4">
      <w:pPr>
        <w:pStyle w:val="NoSpacing"/>
        <w:spacing w:line="480" w:lineRule="auto"/>
        <w:ind w:left="720"/>
      </w:pPr>
      <w:r>
        <w:t xml:space="preserve">The Commission based its </w:t>
      </w:r>
      <w:r w:rsidR="006024E4">
        <w:t>denial of pre-approval in part on the fact that Avista had not yet purchased or beg</w:t>
      </w:r>
      <w:r w:rsidR="00D94A7A">
        <w:t>u</w:t>
      </w:r>
      <w:r w:rsidR="006024E4">
        <w:t xml:space="preserve">n installation of </w:t>
      </w:r>
      <w:r w:rsidR="00AD7420">
        <w:t xml:space="preserve">the </w:t>
      </w:r>
      <w:r w:rsidR="006024E4">
        <w:t>AMI</w:t>
      </w:r>
      <w:r w:rsidR="009C7976">
        <w:t xml:space="preserve"> </w:t>
      </w:r>
      <w:r w:rsidR="00AD7420">
        <w:t xml:space="preserve">that it plans to </w:t>
      </w:r>
      <w:r w:rsidR="008762B7">
        <w:t>deploy</w:t>
      </w:r>
      <w:r w:rsidR="006024E4">
        <w:t xml:space="preserve">. At paragraph 192 of Order 05 in the </w:t>
      </w:r>
      <w:r w:rsidR="00D94A7A">
        <w:t>2015 GRC</w:t>
      </w:r>
      <w:r w:rsidR="009C7976">
        <w:t>,</w:t>
      </w:r>
      <w:r w:rsidR="006024E4">
        <w:t xml:space="preserve"> the Commission stated: </w:t>
      </w:r>
    </w:p>
    <w:p w14:paraId="0ED6C8B9" w14:textId="31DA67F5" w:rsidR="006024E4" w:rsidRDefault="006024E4" w:rsidP="00200207">
      <w:pPr>
        <w:pStyle w:val="NoSpacing"/>
        <w:ind w:left="1440"/>
      </w:pPr>
      <w:r>
        <w:t xml:space="preserve">The responsibility for a decision to move forward with an investment rests with the Company. Avista’s proposal asks the Commission to make the managerial decisions for it; we decline to do so. The Company must place </w:t>
      </w:r>
      <w:r>
        <w:lastRenderedPageBreak/>
        <w:t>new plant in service for its ratepayers before the Commission will opine on the prudence of its decision.</w:t>
      </w:r>
      <w:r w:rsidR="00E31E7A" w:rsidRPr="00A640F3">
        <w:rPr>
          <w:rStyle w:val="FootnoteReference"/>
        </w:rPr>
        <w:footnoteReference w:id="4"/>
      </w:r>
    </w:p>
    <w:p w14:paraId="5B13F21D" w14:textId="608274C5" w:rsidR="003C0A57" w:rsidRPr="00670710" w:rsidRDefault="003C0A57" w:rsidP="00670710">
      <w:pPr>
        <w:tabs>
          <w:tab w:val="left" w:pos="-1440"/>
        </w:tabs>
        <w:spacing w:line="480" w:lineRule="auto"/>
        <w:ind w:left="720" w:hanging="720"/>
        <w:rPr>
          <w:rFonts w:eastAsia="Times New Roman"/>
          <w:color w:val="000000" w:themeColor="text1"/>
        </w:rPr>
      </w:pPr>
    </w:p>
    <w:p w14:paraId="71F02B3C" w14:textId="26A49334" w:rsidR="00DE29E0" w:rsidRPr="00670710" w:rsidRDefault="00DE29E0" w:rsidP="00670710">
      <w:pPr>
        <w:pStyle w:val="Heading8"/>
        <w:keepLines w:val="0"/>
        <w:spacing w:before="0" w:line="480" w:lineRule="auto"/>
        <w:ind w:left="720" w:hanging="720"/>
        <w:rPr>
          <w:b/>
        </w:rPr>
      </w:pPr>
      <w:r w:rsidRPr="00670710">
        <w:rPr>
          <w:rFonts w:ascii="Times New Roman" w:hAnsi="Times New Roman" w:cs="Times New Roman"/>
          <w:b/>
          <w:sz w:val="24"/>
          <w:szCs w:val="24"/>
        </w:rPr>
        <w:t>Q.</w:t>
      </w:r>
      <w:r w:rsidRPr="00670710">
        <w:rPr>
          <w:rFonts w:ascii="Times New Roman" w:hAnsi="Times New Roman" w:cs="Times New Roman"/>
          <w:b/>
          <w:sz w:val="24"/>
          <w:szCs w:val="24"/>
        </w:rPr>
        <w:tab/>
        <w:t>What is Avista’s AMI proposal in the current general rate case?</w:t>
      </w:r>
    </w:p>
    <w:p w14:paraId="0D3D3623" w14:textId="7C457D65" w:rsidR="00C41B8E" w:rsidRDefault="00DE29E0" w:rsidP="00EB1442">
      <w:pPr>
        <w:tabs>
          <w:tab w:val="left" w:pos="-1440"/>
        </w:tabs>
        <w:spacing w:line="480" w:lineRule="auto"/>
        <w:ind w:left="720" w:hanging="720"/>
      </w:pPr>
      <w:r>
        <w:t>A.</w:t>
      </w:r>
      <w:r>
        <w:tab/>
      </w:r>
      <w:r w:rsidR="00AB3F79">
        <w:t xml:space="preserve">Avista discusses </w:t>
      </w:r>
      <w:r w:rsidR="00B8059E">
        <w:t>AMI in</w:t>
      </w:r>
      <w:r w:rsidR="00AB3F79">
        <w:t xml:space="preserve"> the context of i</w:t>
      </w:r>
      <w:r w:rsidR="00B8059E">
        <w:t>ts “cross c</w:t>
      </w:r>
      <w:r w:rsidR="00AB3F79">
        <w:t>heck</w:t>
      </w:r>
      <w:r w:rsidR="00B8059E">
        <w:t>”</w:t>
      </w:r>
      <w:r w:rsidR="00AB3F79">
        <w:t xml:space="preserve"> studies and also includes AMI as an </w:t>
      </w:r>
      <w:r w:rsidR="00B8059E">
        <w:t>“</w:t>
      </w:r>
      <w:r w:rsidR="00AB3F79">
        <w:t>after-attrition adjustment.</w:t>
      </w:r>
      <w:r w:rsidR="00B8059E">
        <w:t>”</w:t>
      </w:r>
      <w:r w:rsidR="00AB3F79">
        <w:t xml:space="preserve"> The cross check adjustments for AMI include </w:t>
      </w:r>
      <w:r w:rsidR="00B95678">
        <w:t xml:space="preserve">only </w:t>
      </w:r>
      <w:r w:rsidR="00F775AF">
        <w:t xml:space="preserve">speculative </w:t>
      </w:r>
      <w:r w:rsidR="00A2645A">
        <w:t>2017 and 2018</w:t>
      </w:r>
      <w:r w:rsidR="0045636B">
        <w:t xml:space="preserve"> costs of the implementation of AMI</w:t>
      </w:r>
      <w:r w:rsidR="00C91E46">
        <w:t>.</w:t>
      </w:r>
      <w:r w:rsidR="00BE34B2" w:rsidRPr="00EB1442">
        <w:rPr>
          <w:vertAlign w:val="superscript"/>
        </w:rPr>
        <w:footnoteReference w:id="5"/>
      </w:r>
      <w:r w:rsidR="00C91E46">
        <w:t xml:space="preserve"> </w:t>
      </w:r>
      <w:r w:rsidR="00F65A86">
        <w:t xml:space="preserve">The </w:t>
      </w:r>
      <w:r w:rsidR="00836A7A">
        <w:t>“cross check” presentation is</w:t>
      </w:r>
      <w:r w:rsidR="004E2F93">
        <w:t>,</w:t>
      </w:r>
      <w:r w:rsidR="00836A7A">
        <w:t xml:space="preserve"> in Avista’s words</w:t>
      </w:r>
      <w:r w:rsidR="004E2F93">
        <w:t>,</w:t>
      </w:r>
      <w:r w:rsidR="00836A7A">
        <w:t xml:space="preserve"> “for comparison purposes only” and, accordingly,</w:t>
      </w:r>
      <w:r w:rsidR="00200207">
        <w:t xml:space="preserve"> the Company is </w:t>
      </w:r>
      <w:r w:rsidR="00200207" w:rsidRPr="00954EE4">
        <w:t>not explicitly asking</w:t>
      </w:r>
      <w:r w:rsidR="00200207">
        <w:t xml:space="preserve"> for rate recovery</w:t>
      </w:r>
      <w:r w:rsidR="00AB3F79">
        <w:t xml:space="preserve"> of any </w:t>
      </w:r>
      <w:r w:rsidR="00954EE4">
        <w:t xml:space="preserve">specific </w:t>
      </w:r>
      <w:r w:rsidR="00AB3F79">
        <w:t xml:space="preserve">expenditure related to implementation of AMI based on its cross check studies. </w:t>
      </w:r>
      <w:r w:rsidR="00C41B8E">
        <w:t>Staff’s treatment of “cross check” adjustments to the results of operations is discussed in the testimony of Staff witness Ms.</w:t>
      </w:r>
      <w:r w:rsidR="006E7D51">
        <w:t xml:space="preserve"> Joanna</w:t>
      </w:r>
      <w:r w:rsidR="00C41B8E">
        <w:t xml:space="preserve"> Huang.</w:t>
      </w:r>
      <w:r w:rsidR="00AB3F79">
        <w:t xml:space="preserve"> </w:t>
      </w:r>
    </w:p>
    <w:p w14:paraId="3857CB7B" w14:textId="5043DE7C" w:rsidR="00AB3F79" w:rsidRDefault="00AB3F79" w:rsidP="00EB1442">
      <w:pPr>
        <w:tabs>
          <w:tab w:val="left" w:pos="-1440"/>
        </w:tabs>
        <w:spacing w:line="480" w:lineRule="auto"/>
        <w:ind w:left="720" w:firstLine="720"/>
      </w:pPr>
      <w:r>
        <w:t>In addition,</w:t>
      </w:r>
      <w:r w:rsidR="008D3132">
        <w:t xml:space="preserve"> the </w:t>
      </w:r>
      <w:r w:rsidR="005C7503">
        <w:t>C</w:t>
      </w:r>
      <w:r w:rsidR="008D3132">
        <w:t xml:space="preserve">ompany provides extensive testimony </w:t>
      </w:r>
      <w:r w:rsidR="005C7503">
        <w:t>that describes</w:t>
      </w:r>
      <w:r w:rsidR="008D3132">
        <w:t xml:space="preserve"> the nature of the project, </w:t>
      </w:r>
      <w:r w:rsidR="005C7503">
        <w:t xml:space="preserve">references </w:t>
      </w:r>
      <w:r w:rsidR="008D3132">
        <w:t>studies of the benefits o</w:t>
      </w:r>
      <w:r w:rsidR="003A22FB">
        <w:t>f</w:t>
      </w:r>
      <w:r w:rsidR="008D3132">
        <w:t xml:space="preserve"> AMI</w:t>
      </w:r>
      <w:r w:rsidR="003A22FB">
        <w:t xml:space="preserve"> from elsewhere</w:t>
      </w:r>
      <w:r w:rsidR="008D3132">
        <w:t>,</w:t>
      </w:r>
      <w:r w:rsidR="003A22FB">
        <w:t xml:space="preserve"> models projected benefits to the Company and customers,</w:t>
      </w:r>
      <w:r w:rsidR="008D3132">
        <w:t xml:space="preserve"> </w:t>
      </w:r>
      <w:r w:rsidR="005C7503">
        <w:t xml:space="preserve">presents </w:t>
      </w:r>
      <w:r w:rsidR="003A22FB">
        <w:t xml:space="preserve">national AMI implementation trends, </w:t>
      </w:r>
      <w:r w:rsidR="005C7503">
        <w:t xml:space="preserve">provides </w:t>
      </w:r>
      <w:r w:rsidR="008D3132">
        <w:t>a NARUC resolution in favor of AMI</w:t>
      </w:r>
      <w:r w:rsidR="003A22FB">
        <w:t>,</w:t>
      </w:r>
      <w:r w:rsidR="008D3132">
        <w:t xml:space="preserve"> </w:t>
      </w:r>
      <w:r w:rsidR="005C7503">
        <w:t>and includes</w:t>
      </w:r>
      <w:r w:rsidR="008D3132">
        <w:t xml:space="preserve"> speculative cost</w:t>
      </w:r>
      <w:r w:rsidR="003A22FB">
        <w:t xml:space="preserve"> and benefit estimates for the </w:t>
      </w:r>
      <w:r w:rsidR="008D3132">
        <w:t>project over its expected life.</w:t>
      </w:r>
    </w:p>
    <w:p w14:paraId="1CCBC4A6" w14:textId="77777777" w:rsidR="00954EE4" w:rsidRDefault="00954EE4" w:rsidP="009C1D2F">
      <w:pPr>
        <w:tabs>
          <w:tab w:val="left" w:pos="-1440"/>
        </w:tabs>
        <w:spacing w:line="480" w:lineRule="auto"/>
      </w:pPr>
    </w:p>
    <w:p w14:paraId="7AC89DA4" w14:textId="6947AC7F" w:rsidR="00AB3F79" w:rsidRDefault="00AB3F79" w:rsidP="00352BD6">
      <w:pPr>
        <w:tabs>
          <w:tab w:val="left" w:pos="-1440"/>
        </w:tabs>
        <w:spacing w:line="480" w:lineRule="auto"/>
        <w:ind w:left="720" w:hanging="720"/>
        <w:rPr>
          <w:b/>
        </w:rPr>
      </w:pPr>
      <w:r>
        <w:rPr>
          <w:b/>
        </w:rPr>
        <w:t>Q.</w:t>
      </w:r>
      <w:r>
        <w:rPr>
          <w:b/>
        </w:rPr>
        <w:tab/>
      </w:r>
      <w:r w:rsidR="00B8059E">
        <w:rPr>
          <w:b/>
        </w:rPr>
        <w:t>Is Av</w:t>
      </w:r>
      <w:r>
        <w:rPr>
          <w:b/>
        </w:rPr>
        <w:t xml:space="preserve">ista asking for approval of the AMI project? </w:t>
      </w:r>
    </w:p>
    <w:p w14:paraId="188C16D2" w14:textId="01D79A94" w:rsidR="005814B7" w:rsidRDefault="00B8059E" w:rsidP="00352BD6">
      <w:pPr>
        <w:tabs>
          <w:tab w:val="left" w:pos="-1440"/>
        </w:tabs>
        <w:spacing w:line="480" w:lineRule="auto"/>
        <w:ind w:left="720" w:hanging="720"/>
      </w:pPr>
      <w:r>
        <w:t>A.</w:t>
      </w:r>
      <w:r w:rsidR="00AB3F79">
        <w:tab/>
      </w:r>
      <w:r w:rsidR="003A22FB">
        <w:t>Staff believes that the Company is</w:t>
      </w:r>
      <w:r w:rsidR="008D3132">
        <w:t xml:space="preserve"> implicitly</w:t>
      </w:r>
      <w:r w:rsidR="003A22FB">
        <w:t xml:space="preserve"> asking for pre-approval </w:t>
      </w:r>
      <w:r w:rsidR="008D3132">
        <w:t>f</w:t>
      </w:r>
      <w:r w:rsidR="003A22FB">
        <w:t>or</w:t>
      </w:r>
      <w:r w:rsidR="008D3132">
        <w:t xml:space="preserve"> this project</w:t>
      </w:r>
      <w:r w:rsidR="005C7503">
        <w:t>; o</w:t>
      </w:r>
      <w:r w:rsidR="003A22FB">
        <w:t>therwise, this information would not need to be provided</w:t>
      </w:r>
      <w:r w:rsidR="00894B4A">
        <w:t xml:space="preserve"> </w:t>
      </w:r>
      <w:r w:rsidR="003A22FB">
        <w:t>in the context of a general rate case.</w:t>
      </w:r>
      <w:r w:rsidR="008D3132">
        <w:t xml:space="preserve"> Therefore, Staff believes that it is useful to review</w:t>
      </w:r>
      <w:r w:rsidR="003A22FB">
        <w:t>,</w:t>
      </w:r>
      <w:r w:rsidR="008D3132">
        <w:t xml:space="preserve"> at the highest level</w:t>
      </w:r>
      <w:r w:rsidR="003A22FB">
        <w:t>,</w:t>
      </w:r>
      <w:r w:rsidR="008D3132">
        <w:t xml:space="preserve"> the </w:t>
      </w:r>
      <w:r w:rsidR="008D3132">
        <w:lastRenderedPageBreak/>
        <w:t>state of the AMI project at this time</w:t>
      </w:r>
      <w:r w:rsidR="005C7503">
        <w:t>. Staff has done so</w:t>
      </w:r>
      <w:r w:rsidR="008D3132">
        <w:t xml:space="preserve"> and</w:t>
      </w:r>
      <w:r w:rsidR="005C7503">
        <w:t xml:space="preserve"> concludes that</w:t>
      </w:r>
      <w:r w:rsidR="008D3132">
        <w:t>, as in the prior general rate case, a prudence review is still premature</w:t>
      </w:r>
      <w:r w:rsidR="005C7503">
        <w:t>.</w:t>
      </w:r>
      <w:r w:rsidR="008D3132">
        <w:t xml:space="preserve"> </w:t>
      </w:r>
      <w:r w:rsidR="005C7503">
        <w:t xml:space="preserve">Consistent with the Commission decision in Avista’s last general rate case, </w:t>
      </w:r>
      <w:r w:rsidR="008D3132">
        <w:t>the C</w:t>
      </w:r>
      <w:r w:rsidR="003A22FB">
        <w:t xml:space="preserve">ommission should avoid </w:t>
      </w:r>
      <w:r w:rsidR="005C7503">
        <w:t>any suggestion of</w:t>
      </w:r>
      <w:r w:rsidR="008D3132">
        <w:t xml:space="preserve"> pre-approval </w:t>
      </w:r>
      <w:r w:rsidR="005C7503">
        <w:t>in this case</w:t>
      </w:r>
      <w:r w:rsidR="008D3132">
        <w:t>.</w:t>
      </w:r>
    </w:p>
    <w:p w14:paraId="6577448D" w14:textId="77777777" w:rsidR="00EB1442" w:rsidRDefault="00EB1442" w:rsidP="009C1D2F">
      <w:pPr>
        <w:tabs>
          <w:tab w:val="left" w:pos="-1440"/>
        </w:tabs>
        <w:spacing w:line="480" w:lineRule="auto"/>
      </w:pPr>
    </w:p>
    <w:p w14:paraId="373D60D2" w14:textId="4613505E" w:rsidR="00BE34B2" w:rsidRPr="00670710" w:rsidRDefault="00BE34B2" w:rsidP="00BE34B2">
      <w:pPr>
        <w:pStyle w:val="Heading8"/>
        <w:keepLines w:val="0"/>
        <w:spacing w:before="0" w:line="480" w:lineRule="auto"/>
        <w:ind w:left="720" w:hanging="720"/>
        <w:rPr>
          <w:b/>
        </w:rPr>
      </w:pPr>
      <w:r>
        <w:rPr>
          <w:rFonts w:ascii="Times New Roman" w:hAnsi="Times New Roman" w:cs="Times New Roman"/>
          <w:b/>
          <w:sz w:val="24"/>
          <w:szCs w:val="24"/>
        </w:rPr>
        <w:t>Q.</w:t>
      </w:r>
      <w:r>
        <w:rPr>
          <w:rFonts w:ascii="Times New Roman" w:hAnsi="Times New Roman" w:cs="Times New Roman"/>
          <w:b/>
          <w:sz w:val="24"/>
          <w:szCs w:val="24"/>
        </w:rPr>
        <w:tab/>
        <w:t>What i</w:t>
      </w:r>
      <w:r w:rsidRPr="00670710">
        <w:rPr>
          <w:rFonts w:ascii="Times New Roman" w:hAnsi="Times New Roman" w:cs="Times New Roman"/>
          <w:b/>
          <w:sz w:val="24"/>
          <w:szCs w:val="24"/>
        </w:rPr>
        <w:t xml:space="preserve">s </w:t>
      </w:r>
      <w:r>
        <w:rPr>
          <w:rFonts w:ascii="Times New Roman" w:hAnsi="Times New Roman" w:cs="Times New Roman"/>
          <w:b/>
          <w:sz w:val="24"/>
          <w:szCs w:val="24"/>
        </w:rPr>
        <w:t xml:space="preserve">Avista’s estimated cost of this potential </w:t>
      </w:r>
      <w:r w:rsidRPr="00670710">
        <w:rPr>
          <w:rFonts w:ascii="Times New Roman" w:hAnsi="Times New Roman" w:cs="Times New Roman"/>
          <w:b/>
          <w:sz w:val="24"/>
          <w:szCs w:val="24"/>
        </w:rPr>
        <w:t xml:space="preserve">AMI </w:t>
      </w:r>
      <w:r>
        <w:rPr>
          <w:rFonts w:ascii="Times New Roman" w:hAnsi="Times New Roman" w:cs="Times New Roman"/>
          <w:b/>
          <w:sz w:val="24"/>
          <w:szCs w:val="24"/>
        </w:rPr>
        <w:t>investment</w:t>
      </w:r>
      <w:r w:rsidRPr="00670710">
        <w:rPr>
          <w:rFonts w:ascii="Times New Roman" w:hAnsi="Times New Roman" w:cs="Times New Roman"/>
          <w:b/>
          <w:sz w:val="24"/>
          <w:szCs w:val="24"/>
        </w:rPr>
        <w:t>?</w:t>
      </w:r>
    </w:p>
    <w:p w14:paraId="56259DA1" w14:textId="0FAD9CB1" w:rsidR="00BE34B2" w:rsidRDefault="00BE34B2" w:rsidP="00BE34B2">
      <w:pPr>
        <w:pStyle w:val="NoSpacing"/>
        <w:spacing w:line="480" w:lineRule="auto"/>
        <w:ind w:left="720" w:hanging="720"/>
      </w:pPr>
      <w:r>
        <w:t>A.</w:t>
      </w:r>
      <w:r>
        <w:tab/>
      </w:r>
      <w:r w:rsidR="00A532E9">
        <w:t>Avista estimates that the deployment of AMI will cost approximately $166.7 million in capital and $123.4 million in operating expenses over the life of the AMI system.</w:t>
      </w:r>
      <w:r w:rsidR="00A532E9">
        <w:rPr>
          <w:rStyle w:val="FootnoteReference"/>
        </w:rPr>
        <w:footnoteReference w:id="6"/>
      </w:r>
      <w:r w:rsidR="00352BD6">
        <w:t xml:space="preserve"> </w:t>
      </w:r>
      <w:r w:rsidR="00FB4087">
        <w:t xml:space="preserve">In this case, </w:t>
      </w:r>
      <w:r w:rsidR="00352BD6">
        <w:t xml:space="preserve">Avista requests </w:t>
      </w:r>
      <w:r w:rsidR="00FB4087">
        <w:t xml:space="preserve">recovery of AMI expenses in after-attrition adjustments </w:t>
      </w:r>
      <w:r w:rsidR="00AF6103">
        <w:t>of $20.7 million for electric and $9 million for gas service</w:t>
      </w:r>
      <w:r w:rsidR="00797336">
        <w:t xml:space="preserve"> in both the 2017 and the 2018 rate periods</w:t>
      </w:r>
      <w:r w:rsidR="00AF6103">
        <w:t>.</w:t>
      </w:r>
      <w:r w:rsidR="00AF6103">
        <w:rPr>
          <w:rStyle w:val="FootnoteReference"/>
        </w:rPr>
        <w:footnoteReference w:id="7"/>
      </w:r>
    </w:p>
    <w:p w14:paraId="7D4992B3" w14:textId="77777777" w:rsidR="005814B7" w:rsidRDefault="005814B7" w:rsidP="00BE34B2">
      <w:pPr>
        <w:pStyle w:val="NoSpacing"/>
        <w:spacing w:line="480" w:lineRule="auto"/>
        <w:ind w:left="720" w:hanging="720"/>
      </w:pPr>
    </w:p>
    <w:p w14:paraId="40EB7676" w14:textId="77777777" w:rsidR="00A532E9" w:rsidRDefault="00A532E9" w:rsidP="00A532E9">
      <w:pPr>
        <w:pStyle w:val="Heading8"/>
        <w:keepLines w:val="0"/>
        <w:spacing w:before="0" w:line="480" w:lineRule="auto"/>
        <w:ind w:left="720" w:hanging="720"/>
        <w:rPr>
          <w:rFonts w:ascii="Times New Roman" w:hAnsi="Times New Roman" w:cs="Times New Roman"/>
          <w:b/>
          <w:sz w:val="24"/>
          <w:szCs w:val="24"/>
        </w:rPr>
      </w:pPr>
      <w:r w:rsidRPr="00670710">
        <w:rPr>
          <w:rFonts w:ascii="Times New Roman" w:hAnsi="Times New Roman" w:cs="Times New Roman"/>
          <w:b/>
          <w:sz w:val="24"/>
          <w:szCs w:val="24"/>
        </w:rPr>
        <w:t>Q.</w:t>
      </w:r>
      <w:r w:rsidRPr="00670710">
        <w:rPr>
          <w:rFonts w:ascii="Times New Roman" w:hAnsi="Times New Roman" w:cs="Times New Roman"/>
          <w:b/>
          <w:sz w:val="24"/>
          <w:szCs w:val="24"/>
        </w:rPr>
        <w:tab/>
      </w:r>
      <w:r>
        <w:rPr>
          <w:rFonts w:ascii="Times New Roman" w:hAnsi="Times New Roman" w:cs="Times New Roman"/>
          <w:b/>
          <w:sz w:val="24"/>
          <w:szCs w:val="24"/>
        </w:rPr>
        <w:t>Are these estimated costs known and measurable?</w:t>
      </w:r>
    </w:p>
    <w:p w14:paraId="078C8EF4" w14:textId="12472CF3" w:rsidR="00A532E9" w:rsidRDefault="00A532E9" w:rsidP="00A532E9">
      <w:pPr>
        <w:pStyle w:val="NoSpacing"/>
        <w:spacing w:line="480" w:lineRule="auto"/>
        <w:ind w:left="720" w:hanging="720"/>
      </w:pPr>
      <w:r>
        <w:t>A.</w:t>
      </w:r>
      <w:r>
        <w:tab/>
        <w:t xml:space="preserve">No. Although Avista has within the past few months contracted with software and </w:t>
      </w:r>
      <w:r w:rsidR="000C12A8">
        <w:t>hardware consul</w:t>
      </w:r>
      <w:r w:rsidR="005A5C03">
        <w:t>tants to start prepar</w:t>
      </w:r>
      <w:r>
        <w:t>in</w:t>
      </w:r>
      <w:r w:rsidR="005A5C03">
        <w:t>g</w:t>
      </w:r>
      <w:r>
        <w:t xml:space="preserve"> </w:t>
      </w:r>
      <w:r w:rsidR="000C12A8">
        <w:t xml:space="preserve">to support the </w:t>
      </w:r>
      <w:r>
        <w:t xml:space="preserve">deployment of AMI, the </w:t>
      </w:r>
      <w:r w:rsidR="005A5C03">
        <w:t xml:space="preserve">larger </w:t>
      </w:r>
      <w:r>
        <w:t>cost</w:t>
      </w:r>
      <w:r w:rsidR="005A5C03">
        <w:t>s</w:t>
      </w:r>
      <w:r>
        <w:t xml:space="preserve"> of purchasing </w:t>
      </w:r>
      <w:r w:rsidR="000C12A8">
        <w:t xml:space="preserve">and installing </w:t>
      </w:r>
      <w:r>
        <w:t xml:space="preserve">the AMI meters and other </w:t>
      </w:r>
      <w:r w:rsidR="005A5C03">
        <w:t>i</w:t>
      </w:r>
      <w:r>
        <w:t xml:space="preserve">mplementation </w:t>
      </w:r>
      <w:r w:rsidR="000C12A8">
        <w:t xml:space="preserve">and operating </w:t>
      </w:r>
      <w:r>
        <w:t>expenses have yet to be contracted</w:t>
      </w:r>
      <w:r w:rsidR="000C12A8">
        <w:t xml:space="preserve"> and are </w:t>
      </w:r>
      <w:r>
        <w:t>not</w:t>
      </w:r>
      <w:r w:rsidR="000C12A8">
        <w:t xml:space="preserve"> yet</w:t>
      </w:r>
      <w:r>
        <w:t xml:space="preserve"> known or measurable.</w:t>
      </w:r>
      <w:r w:rsidR="005814B7">
        <w:rPr>
          <w:rStyle w:val="FootnoteReference"/>
        </w:rPr>
        <w:footnoteReference w:id="8"/>
      </w:r>
      <w:r w:rsidR="005A5C03">
        <w:t xml:space="preserve"> </w:t>
      </w:r>
    </w:p>
    <w:p w14:paraId="5633E6B8" w14:textId="77777777" w:rsidR="00FE05C0" w:rsidRPr="00670710" w:rsidRDefault="00FE05C0" w:rsidP="00670710">
      <w:pPr>
        <w:tabs>
          <w:tab w:val="left" w:pos="-1440"/>
        </w:tabs>
        <w:spacing w:line="480" w:lineRule="auto"/>
        <w:ind w:left="720" w:hanging="720"/>
        <w:rPr>
          <w:rFonts w:eastAsia="Times New Roman"/>
          <w:color w:val="000000" w:themeColor="text1"/>
        </w:rPr>
      </w:pPr>
    </w:p>
    <w:p w14:paraId="6934CEBA" w14:textId="30AE8379" w:rsidR="006024E4" w:rsidRPr="00755404" w:rsidRDefault="0024665E" w:rsidP="006024E4">
      <w:pPr>
        <w:pStyle w:val="Heading8"/>
        <w:keepLines w:val="0"/>
        <w:spacing w:before="0"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r>
      <w:r w:rsidR="006024E4" w:rsidRPr="006024E4">
        <w:rPr>
          <w:rFonts w:ascii="Times New Roman" w:hAnsi="Times New Roman" w:cs="Times New Roman"/>
          <w:b/>
          <w:sz w:val="24"/>
          <w:szCs w:val="24"/>
        </w:rPr>
        <w:t xml:space="preserve">Has Avista put the </w:t>
      </w:r>
      <w:r w:rsidR="00C91E46">
        <w:rPr>
          <w:rFonts w:ascii="Times New Roman" w:hAnsi="Times New Roman" w:cs="Times New Roman"/>
          <w:b/>
          <w:sz w:val="24"/>
          <w:szCs w:val="24"/>
        </w:rPr>
        <w:t xml:space="preserve">proposed </w:t>
      </w:r>
      <w:r w:rsidR="006024E4" w:rsidRPr="006024E4">
        <w:rPr>
          <w:rFonts w:ascii="Times New Roman" w:hAnsi="Times New Roman" w:cs="Times New Roman"/>
          <w:b/>
          <w:sz w:val="24"/>
          <w:szCs w:val="24"/>
        </w:rPr>
        <w:t>AMI technology into service so that it is now used and useful to Washington customers?</w:t>
      </w:r>
    </w:p>
    <w:p w14:paraId="72CA9CA7" w14:textId="7EE9B799" w:rsidR="006024E4" w:rsidRDefault="006024E4" w:rsidP="006024E4">
      <w:pPr>
        <w:pStyle w:val="NoSpacing"/>
        <w:spacing w:line="480" w:lineRule="auto"/>
        <w:ind w:left="720" w:hanging="720"/>
      </w:pPr>
      <w:r w:rsidRPr="00755404">
        <w:t>A</w:t>
      </w:r>
      <w:r>
        <w:t>.</w:t>
      </w:r>
      <w:r>
        <w:tab/>
      </w:r>
      <w:r w:rsidRPr="006024E4">
        <w:t>No. Avista is still preparing to put AMI plant into service. On page 31 of Ms. Rosentrater’s testimony, she states that Avista is still planning for the implementation of the AMI system</w:t>
      </w:r>
      <w:r w:rsidR="008762B7">
        <w:t xml:space="preserve"> and</w:t>
      </w:r>
      <w:r w:rsidR="00FF73C9">
        <w:t xml:space="preserve"> s</w:t>
      </w:r>
      <w:r w:rsidRPr="006024E4">
        <w:t>he anticipates “execut</w:t>
      </w:r>
      <w:r w:rsidR="008762B7">
        <w:t>[ing]</w:t>
      </w:r>
      <w:r w:rsidRPr="006024E4">
        <w:t xml:space="preserve"> vendor contracts and</w:t>
      </w:r>
      <w:r w:rsidR="008762B7">
        <w:t>. . .</w:t>
      </w:r>
      <w:r w:rsidRPr="006024E4">
        <w:t xml:space="preserve"> begin</w:t>
      </w:r>
      <w:r w:rsidR="008762B7">
        <w:t>[ning]</w:t>
      </w:r>
      <w:r w:rsidRPr="006024E4">
        <w:t xml:space="preserve"> the installation of supporting computer hardware and software systems in mid-2016.” Regarding the </w:t>
      </w:r>
      <w:r w:rsidR="008762B7">
        <w:t>actual</w:t>
      </w:r>
      <w:r w:rsidR="008762B7" w:rsidRPr="006024E4">
        <w:t xml:space="preserve"> </w:t>
      </w:r>
      <w:r w:rsidRPr="006024E4">
        <w:t>installation of the AMI communication systems and meters, that will not occur until 2017 and will continue through full deployment</w:t>
      </w:r>
      <w:r w:rsidR="00F43675">
        <w:t>, which Avista expects to accomplish</w:t>
      </w:r>
      <w:r w:rsidRPr="006024E4">
        <w:t xml:space="preserve"> by 2021</w:t>
      </w:r>
      <w:r>
        <w:rPr>
          <w:rStyle w:val="FootnoteReference"/>
        </w:rPr>
        <w:footnoteReference w:id="9"/>
      </w:r>
      <w:r w:rsidRPr="006024E4">
        <w:t>.</w:t>
      </w:r>
    </w:p>
    <w:p w14:paraId="23EAEFE3" w14:textId="77777777" w:rsidR="006024E4" w:rsidRPr="00755404" w:rsidRDefault="006024E4" w:rsidP="006024E4">
      <w:pPr>
        <w:keepNext/>
        <w:spacing w:line="480" w:lineRule="auto"/>
        <w:rPr>
          <w:b/>
          <w:color w:val="000000" w:themeColor="text1"/>
        </w:rPr>
      </w:pPr>
    </w:p>
    <w:p w14:paraId="07019788" w14:textId="056D523A" w:rsidR="006024E4" w:rsidRPr="00755404" w:rsidRDefault="006024E4" w:rsidP="006024E4">
      <w:pPr>
        <w:pStyle w:val="Heading8"/>
        <w:keepLines w:val="0"/>
        <w:spacing w:before="0" w:line="480" w:lineRule="auto"/>
        <w:ind w:left="720" w:hanging="720"/>
        <w:rPr>
          <w:rFonts w:ascii="Times New Roman" w:hAnsi="Times New Roman" w:cs="Times New Roman"/>
          <w:b/>
          <w:sz w:val="24"/>
          <w:szCs w:val="24"/>
        </w:rPr>
      </w:pPr>
      <w:r w:rsidRPr="00755404">
        <w:rPr>
          <w:rFonts w:ascii="Times New Roman" w:hAnsi="Times New Roman" w:cs="Times New Roman"/>
          <w:b/>
          <w:sz w:val="24"/>
          <w:szCs w:val="24"/>
        </w:rPr>
        <w:t>Q.</w:t>
      </w:r>
      <w:r w:rsidRPr="00755404">
        <w:rPr>
          <w:rFonts w:ascii="Times New Roman" w:hAnsi="Times New Roman" w:cs="Times New Roman"/>
          <w:b/>
          <w:sz w:val="24"/>
          <w:szCs w:val="24"/>
        </w:rPr>
        <w:tab/>
      </w:r>
      <w:r w:rsidR="00E31E7A" w:rsidRPr="00E31E7A">
        <w:rPr>
          <w:rFonts w:ascii="Times New Roman" w:hAnsi="Times New Roman" w:cs="Times New Roman"/>
          <w:b/>
          <w:sz w:val="24"/>
          <w:szCs w:val="24"/>
        </w:rPr>
        <w:t>Based on these facts is there any compelling reason for the Commission to take any action towards pre-approval of the proposed AMI capital expenditures?</w:t>
      </w:r>
    </w:p>
    <w:p w14:paraId="094DC686" w14:textId="4F504D80" w:rsidR="00FE05C0" w:rsidRDefault="006024E4" w:rsidP="006024E4">
      <w:pPr>
        <w:pStyle w:val="NoSpacing"/>
        <w:spacing w:line="480" w:lineRule="auto"/>
        <w:ind w:left="720" w:hanging="720"/>
      </w:pPr>
      <w:r w:rsidRPr="00755404">
        <w:t>A.</w:t>
      </w:r>
      <w:r w:rsidRPr="00755404">
        <w:tab/>
      </w:r>
      <w:r w:rsidR="00E31E7A" w:rsidRPr="00E31E7A">
        <w:t xml:space="preserve">No. </w:t>
      </w:r>
      <w:r w:rsidR="00A80D4A">
        <w:t xml:space="preserve">Although the </w:t>
      </w:r>
      <w:r w:rsidR="003C0018">
        <w:t>C</w:t>
      </w:r>
      <w:r w:rsidR="00A80D4A">
        <w:t>ompany has executed</w:t>
      </w:r>
      <w:r w:rsidR="003641BE">
        <w:t xml:space="preserve"> five</w:t>
      </w:r>
      <w:r w:rsidR="00A80D4A">
        <w:t xml:space="preserve"> contracts to start preparing for the deployment of AMI, t</w:t>
      </w:r>
      <w:r w:rsidR="00E31E7A" w:rsidRPr="00E31E7A">
        <w:t xml:space="preserve">he </w:t>
      </w:r>
      <w:r w:rsidR="003607FF">
        <w:t>C</w:t>
      </w:r>
      <w:r w:rsidR="00E31E7A" w:rsidRPr="00E31E7A">
        <w:t xml:space="preserve">ompany still has </w:t>
      </w:r>
      <w:r w:rsidR="00A80D4A">
        <w:t xml:space="preserve">not actually </w:t>
      </w:r>
      <w:r w:rsidR="003641BE">
        <w:t xml:space="preserve">purchased or </w:t>
      </w:r>
      <w:r w:rsidR="00A80D4A">
        <w:t>installed any new</w:t>
      </w:r>
      <w:r w:rsidR="00AE7955">
        <w:t xml:space="preserve"> </w:t>
      </w:r>
      <w:r w:rsidR="00E31E7A" w:rsidRPr="00E31E7A">
        <w:t xml:space="preserve">AMI </w:t>
      </w:r>
      <w:r w:rsidR="0071206F">
        <w:t xml:space="preserve">meters </w:t>
      </w:r>
      <w:r w:rsidR="00E31E7A" w:rsidRPr="00E31E7A">
        <w:t xml:space="preserve">in the field, where </w:t>
      </w:r>
      <w:r w:rsidR="009E062A">
        <w:t>they</w:t>
      </w:r>
      <w:r w:rsidR="00E31E7A" w:rsidRPr="00E31E7A">
        <w:t xml:space="preserve"> could be made used and useful</w:t>
      </w:r>
      <w:r w:rsidR="00A80D4A">
        <w:t xml:space="preserve"> to serve </w:t>
      </w:r>
      <w:r w:rsidR="00AE7955">
        <w:t xml:space="preserve">Washington </w:t>
      </w:r>
      <w:r w:rsidR="00A80D4A">
        <w:t>customers</w:t>
      </w:r>
      <w:r w:rsidR="00E31E7A" w:rsidRPr="00E31E7A">
        <w:t>.</w:t>
      </w:r>
      <w:r w:rsidR="00A80D4A">
        <w:rPr>
          <w:rStyle w:val="FootnoteReference"/>
        </w:rPr>
        <w:footnoteReference w:id="10"/>
      </w:r>
      <w:r w:rsidR="00D04427">
        <w:t xml:space="preserve"> </w:t>
      </w:r>
    </w:p>
    <w:p w14:paraId="36A30EBB" w14:textId="34E4B74C" w:rsidR="006024E4" w:rsidRPr="00C91E46" w:rsidRDefault="006024E4" w:rsidP="00C91E46">
      <w:pPr>
        <w:tabs>
          <w:tab w:val="left" w:pos="-1440"/>
        </w:tabs>
        <w:spacing w:line="480" w:lineRule="auto"/>
        <w:ind w:left="720" w:hanging="720"/>
        <w:rPr>
          <w:rFonts w:eastAsia="Times New Roman"/>
          <w:color w:val="000000" w:themeColor="text1"/>
        </w:rPr>
      </w:pPr>
    </w:p>
    <w:p w14:paraId="2878DC60" w14:textId="52AF9FC5" w:rsidR="006024E4" w:rsidRPr="00755404" w:rsidRDefault="006024E4" w:rsidP="006024E4">
      <w:pPr>
        <w:pStyle w:val="Heading8"/>
        <w:keepLines w:val="0"/>
        <w:spacing w:before="0" w:line="480" w:lineRule="auto"/>
        <w:ind w:left="720" w:hanging="720"/>
        <w:rPr>
          <w:rFonts w:ascii="Times New Roman" w:hAnsi="Times New Roman" w:cs="Times New Roman"/>
          <w:b/>
          <w:sz w:val="24"/>
          <w:szCs w:val="24"/>
        </w:rPr>
      </w:pPr>
      <w:r w:rsidRPr="00755404">
        <w:rPr>
          <w:rFonts w:ascii="Times New Roman" w:hAnsi="Times New Roman" w:cs="Times New Roman"/>
          <w:b/>
          <w:sz w:val="24"/>
          <w:szCs w:val="24"/>
        </w:rPr>
        <w:t>Q.</w:t>
      </w:r>
      <w:r w:rsidRPr="00755404">
        <w:rPr>
          <w:rFonts w:ascii="Times New Roman" w:hAnsi="Times New Roman" w:cs="Times New Roman"/>
          <w:b/>
          <w:sz w:val="24"/>
          <w:szCs w:val="24"/>
        </w:rPr>
        <w:tab/>
      </w:r>
      <w:r w:rsidR="00E31E7A" w:rsidRPr="00E31E7A">
        <w:rPr>
          <w:rFonts w:ascii="Times New Roman" w:hAnsi="Times New Roman" w:cs="Times New Roman"/>
          <w:b/>
          <w:sz w:val="24"/>
          <w:szCs w:val="24"/>
        </w:rPr>
        <w:t>What do you recommend based on the current set of circumstances</w:t>
      </w:r>
      <w:r w:rsidR="00E31E7A">
        <w:rPr>
          <w:rFonts w:ascii="Times New Roman" w:hAnsi="Times New Roman" w:cs="Times New Roman"/>
          <w:b/>
          <w:sz w:val="24"/>
          <w:szCs w:val="24"/>
        </w:rPr>
        <w:t xml:space="preserve"> and testimony presented in the instant case</w:t>
      </w:r>
      <w:r w:rsidR="00E31E7A" w:rsidRPr="00E31E7A">
        <w:rPr>
          <w:rFonts w:ascii="Times New Roman" w:hAnsi="Times New Roman" w:cs="Times New Roman"/>
          <w:b/>
          <w:sz w:val="24"/>
          <w:szCs w:val="24"/>
        </w:rPr>
        <w:t>?</w:t>
      </w:r>
    </w:p>
    <w:p w14:paraId="3FAB0A71" w14:textId="5F3E4143" w:rsidR="006024E4" w:rsidRDefault="006024E4" w:rsidP="006024E4">
      <w:pPr>
        <w:pStyle w:val="NoSpacing"/>
        <w:spacing w:line="480" w:lineRule="auto"/>
        <w:ind w:left="720" w:hanging="720"/>
      </w:pPr>
      <w:r w:rsidRPr="00755404">
        <w:t>A.</w:t>
      </w:r>
      <w:r w:rsidRPr="00755404">
        <w:tab/>
      </w:r>
      <w:r w:rsidR="0071206F">
        <w:t>Staff recommends that the Commission</w:t>
      </w:r>
      <w:r w:rsidR="00E31E7A" w:rsidRPr="00E31E7A">
        <w:t xml:space="preserve"> </w:t>
      </w:r>
      <w:r w:rsidR="00BA27D9">
        <w:t>again decline to make a</w:t>
      </w:r>
      <w:r w:rsidR="00E31E7A" w:rsidRPr="00E31E7A">
        <w:t xml:space="preserve"> prudence determination </w:t>
      </w:r>
      <w:r w:rsidR="00F50C12">
        <w:t xml:space="preserve">pertaining to </w:t>
      </w:r>
      <w:r w:rsidR="0071206F">
        <w:t>the AMI project.</w:t>
      </w:r>
      <w:r w:rsidR="00644D35">
        <w:t xml:space="preserve"> To allow or suggest pre-approval would be counter to the Commission’s prudence practice and would limit the Commission’s </w:t>
      </w:r>
      <w:r w:rsidR="00644D35">
        <w:lastRenderedPageBreak/>
        <w:t xml:space="preserve">ability to hold the Company accountable after the fact for appropriate expenditures and levels of expenditures for capital </w:t>
      </w:r>
      <w:r w:rsidR="00FB2781">
        <w:t xml:space="preserve">additions </w:t>
      </w:r>
      <w:r w:rsidR="00644D35">
        <w:t>and operations.</w:t>
      </w:r>
      <w:r w:rsidR="0071206F">
        <w:t xml:space="preserve"> N</w:t>
      </w:r>
      <w:r w:rsidR="00E31E7A" w:rsidRPr="00E31E7A">
        <w:t xml:space="preserve">or </w:t>
      </w:r>
      <w:r w:rsidR="0071206F">
        <w:t>should Av</w:t>
      </w:r>
      <w:r w:rsidR="00F50C12">
        <w:t>i</w:t>
      </w:r>
      <w:r w:rsidR="0071206F">
        <w:t>sta b</w:t>
      </w:r>
      <w:r w:rsidR="00E35D9F">
        <w:t>e</w:t>
      </w:r>
      <w:r w:rsidR="0071206F">
        <w:t xml:space="preserve"> allowed </w:t>
      </w:r>
      <w:r w:rsidR="00E31E7A" w:rsidRPr="00E31E7A">
        <w:t xml:space="preserve">to recover costs in the current rate case </w:t>
      </w:r>
      <w:r w:rsidR="0071206F">
        <w:t>for</w:t>
      </w:r>
      <w:r w:rsidR="0071206F" w:rsidRPr="00E31E7A">
        <w:t xml:space="preserve"> </w:t>
      </w:r>
      <w:r w:rsidR="007566BD">
        <w:t>future</w:t>
      </w:r>
      <w:r w:rsidR="00E31E7A" w:rsidRPr="00E31E7A">
        <w:t xml:space="preserve"> investments in AMI technology</w:t>
      </w:r>
      <w:r w:rsidR="003641BE">
        <w:t xml:space="preserve"> prior to such investments becoming used and useful to Avista’s Washington customers</w:t>
      </w:r>
      <w:r w:rsidR="005D5E98">
        <w:t xml:space="preserve">. </w:t>
      </w:r>
    </w:p>
    <w:p w14:paraId="1FBC7A67" w14:textId="77777777" w:rsidR="006024E4" w:rsidRPr="00C91E46" w:rsidRDefault="006024E4" w:rsidP="006024E4">
      <w:pPr>
        <w:keepNext/>
        <w:spacing w:line="480" w:lineRule="auto"/>
        <w:ind w:left="720" w:hanging="720"/>
        <w:rPr>
          <w:color w:val="000000" w:themeColor="text1"/>
        </w:rPr>
      </w:pPr>
    </w:p>
    <w:p w14:paraId="324A23A3" w14:textId="67134B17" w:rsidR="00773CB3" w:rsidRPr="00F81A18" w:rsidRDefault="006024E4" w:rsidP="00A558FD">
      <w:pPr>
        <w:keepNext/>
        <w:spacing w:line="480" w:lineRule="auto"/>
        <w:ind w:left="720" w:hanging="720"/>
        <w:rPr>
          <w:b/>
          <w:color w:val="000000" w:themeColor="text1"/>
        </w:rPr>
      </w:pPr>
      <w:r w:rsidRPr="00755404">
        <w:rPr>
          <w:b/>
        </w:rPr>
        <w:t>Q.</w:t>
      </w:r>
      <w:r w:rsidRPr="00755404">
        <w:rPr>
          <w:b/>
        </w:rPr>
        <w:tab/>
      </w:r>
      <w:r w:rsidR="00773CB3" w:rsidRPr="00F81A18">
        <w:rPr>
          <w:b/>
          <w:color w:val="000000" w:themeColor="text1"/>
        </w:rPr>
        <w:t>Does</w:t>
      </w:r>
      <w:r w:rsidR="00AE713C">
        <w:rPr>
          <w:b/>
          <w:color w:val="000000" w:themeColor="text1"/>
        </w:rPr>
        <w:t xml:space="preserve"> this conclude your testimony?</w:t>
      </w:r>
    </w:p>
    <w:p w14:paraId="6145ED6B" w14:textId="77777777" w:rsidR="00773CB3" w:rsidRPr="00F81A18" w:rsidRDefault="00773CB3" w:rsidP="00A558FD">
      <w:pPr>
        <w:keepNext/>
        <w:spacing w:line="480" w:lineRule="auto"/>
        <w:ind w:left="720" w:hanging="720"/>
        <w:rPr>
          <w:color w:val="000000" w:themeColor="text1"/>
        </w:rPr>
      </w:pPr>
      <w:r w:rsidRPr="00F81A18">
        <w:rPr>
          <w:color w:val="000000" w:themeColor="text1"/>
        </w:rPr>
        <w:t>A.</w:t>
      </w:r>
      <w:r w:rsidRPr="00F81A18">
        <w:rPr>
          <w:color w:val="000000" w:themeColor="text1"/>
        </w:rPr>
        <w:tab/>
        <w:t>Yes.</w:t>
      </w:r>
    </w:p>
    <w:p w14:paraId="1A4E187D" w14:textId="203C7DAF" w:rsidR="006024E4" w:rsidRDefault="006024E4" w:rsidP="006024E4">
      <w:pPr>
        <w:pStyle w:val="NoSpacing"/>
        <w:spacing w:line="480" w:lineRule="auto"/>
        <w:ind w:left="720" w:hanging="720"/>
      </w:pPr>
    </w:p>
    <w:p w14:paraId="5720BBEB" w14:textId="77777777" w:rsidR="006024E4" w:rsidRPr="00755404" w:rsidRDefault="006024E4" w:rsidP="006024E4">
      <w:pPr>
        <w:pStyle w:val="NoSpacing"/>
        <w:spacing w:line="480" w:lineRule="auto"/>
        <w:ind w:left="720" w:hanging="720"/>
      </w:pPr>
    </w:p>
    <w:sectPr w:rsidR="006024E4" w:rsidRPr="00755404" w:rsidSect="002C43AB">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F0C14" w14:textId="77777777" w:rsidR="00672A64" w:rsidRDefault="00672A64" w:rsidP="0015026F">
      <w:r>
        <w:separator/>
      </w:r>
    </w:p>
  </w:endnote>
  <w:endnote w:type="continuationSeparator" w:id="0">
    <w:p w14:paraId="1F36BAE1" w14:textId="77777777" w:rsidR="00672A64" w:rsidRDefault="00672A64" w:rsidP="0015026F">
      <w:r>
        <w:continuationSeparator/>
      </w:r>
    </w:p>
  </w:endnote>
  <w:endnote w:type="continuationNotice" w:id="1">
    <w:p w14:paraId="0F010E70" w14:textId="77777777" w:rsidR="00672A64" w:rsidRDefault="0067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D692A" w14:textId="2E453D41" w:rsidR="00ED3967" w:rsidRPr="006358AB" w:rsidRDefault="00ED3967" w:rsidP="006358AB">
    <w:pPr>
      <w:pStyle w:val="Footer"/>
      <w:tabs>
        <w:tab w:val="clear" w:pos="9360"/>
        <w:tab w:val="right" w:pos="8910"/>
      </w:tabs>
      <w:rPr>
        <w:sz w:val="22"/>
        <w:szCs w:val="22"/>
      </w:rPr>
    </w:pPr>
    <w:r w:rsidRPr="006358AB">
      <w:rPr>
        <w:sz w:val="22"/>
        <w:szCs w:val="22"/>
      </w:rPr>
      <w:t xml:space="preserve">TESTIMONY OF DAVID NIGHTINGALE </w:t>
    </w:r>
    <w:r w:rsidRPr="006358AB">
      <w:rPr>
        <w:sz w:val="22"/>
        <w:szCs w:val="22"/>
      </w:rPr>
      <w:tab/>
    </w:r>
    <w:r w:rsidRPr="006358AB">
      <w:rPr>
        <w:sz w:val="22"/>
        <w:szCs w:val="22"/>
      </w:rPr>
      <w:tab/>
      <w:t>Exhibit No. DN-1T</w:t>
    </w:r>
  </w:p>
  <w:p w14:paraId="689838F0" w14:textId="6D6BF49D" w:rsidR="00ED3967" w:rsidRPr="006358AB" w:rsidRDefault="00ED3967" w:rsidP="006358AB">
    <w:pPr>
      <w:pStyle w:val="Footer"/>
      <w:tabs>
        <w:tab w:val="clear" w:pos="9360"/>
        <w:tab w:val="right" w:pos="8910"/>
      </w:tabs>
      <w:rPr>
        <w:sz w:val="22"/>
        <w:szCs w:val="22"/>
      </w:rPr>
    </w:pPr>
    <w:r w:rsidRPr="006358AB">
      <w:rPr>
        <w:sz w:val="22"/>
        <w:szCs w:val="22"/>
      </w:rPr>
      <w:t>Dockets UE-</w:t>
    </w:r>
    <w:r>
      <w:rPr>
        <w:sz w:val="22"/>
        <w:szCs w:val="22"/>
      </w:rPr>
      <w:t>160228/UG-160229</w:t>
    </w:r>
    <w:r w:rsidRPr="006358AB">
      <w:rPr>
        <w:sz w:val="22"/>
        <w:szCs w:val="22"/>
      </w:rPr>
      <w:tab/>
    </w:r>
    <w:r w:rsidRPr="006358AB">
      <w:rPr>
        <w:sz w:val="22"/>
        <w:szCs w:val="22"/>
      </w:rPr>
      <w:tab/>
      <w:t xml:space="preserve">Page </w:t>
    </w:r>
    <w:r w:rsidRPr="006358AB">
      <w:rPr>
        <w:sz w:val="22"/>
        <w:szCs w:val="22"/>
      </w:rPr>
      <w:fldChar w:fldCharType="begin"/>
    </w:r>
    <w:r w:rsidRPr="006358AB">
      <w:rPr>
        <w:sz w:val="22"/>
        <w:szCs w:val="22"/>
      </w:rPr>
      <w:instrText xml:space="preserve"> PAGE   \* MERGEFORMAT </w:instrText>
    </w:r>
    <w:r w:rsidRPr="006358AB">
      <w:rPr>
        <w:sz w:val="22"/>
        <w:szCs w:val="22"/>
      </w:rPr>
      <w:fldChar w:fldCharType="separate"/>
    </w:r>
    <w:r w:rsidR="00921E8B">
      <w:rPr>
        <w:noProof/>
        <w:sz w:val="22"/>
        <w:szCs w:val="22"/>
      </w:rPr>
      <w:t>i</w:t>
    </w:r>
    <w:r w:rsidRPr="006358AB">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80954" w14:textId="77777777" w:rsidR="00ED3967" w:rsidRPr="001851C6" w:rsidRDefault="00ED3967" w:rsidP="001851C6">
    <w:pPr>
      <w:pStyle w:val="Footer"/>
      <w:tabs>
        <w:tab w:val="right" w:pos="8910"/>
      </w:tabs>
      <w:rPr>
        <w:sz w:val="22"/>
        <w:szCs w:val="22"/>
      </w:rPr>
    </w:pPr>
    <w:r w:rsidRPr="001851C6">
      <w:rPr>
        <w:sz w:val="22"/>
        <w:szCs w:val="22"/>
      </w:rPr>
      <w:t xml:space="preserve">TESTIMONY OF DAVID NIGHTINGALE </w:t>
    </w:r>
    <w:r w:rsidRPr="001851C6">
      <w:rPr>
        <w:sz w:val="22"/>
        <w:szCs w:val="22"/>
      </w:rPr>
      <w:tab/>
    </w:r>
    <w:r w:rsidRPr="001851C6">
      <w:rPr>
        <w:sz w:val="22"/>
        <w:szCs w:val="22"/>
      </w:rPr>
      <w:tab/>
      <w:t>Exhibit No. DN-1T</w:t>
    </w:r>
  </w:p>
  <w:p w14:paraId="4FBA25A6" w14:textId="6565070C" w:rsidR="00ED3967" w:rsidRPr="00EA469D" w:rsidRDefault="00ED3967" w:rsidP="001851C6">
    <w:pPr>
      <w:pStyle w:val="Footer"/>
      <w:tabs>
        <w:tab w:val="clear" w:pos="9360"/>
        <w:tab w:val="right" w:pos="8910"/>
      </w:tabs>
      <w:rPr>
        <w:sz w:val="22"/>
        <w:szCs w:val="22"/>
      </w:rPr>
    </w:pPr>
    <w:r w:rsidRPr="001851C6">
      <w:rPr>
        <w:sz w:val="22"/>
        <w:szCs w:val="22"/>
      </w:rPr>
      <w:t>Dockets UE-160228</w:t>
    </w:r>
    <w:r>
      <w:rPr>
        <w:sz w:val="22"/>
        <w:szCs w:val="22"/>
      </w:rPr>
      <w:t>/</w:t>
    </w:r>
    <w:r w:rsidRPr="001851C6">
      <w:rPr>
        <w:sz w:val="22"/>
        <w:szCs w:val="22"/>
      </w:rPr>
      <w:t>UG-160229</w:t>
    </w:r>
    <w:r w:rsidRPr="001851C6">
      <w:rPr>
        <w:sz w:val="22"/>
        <w:szCs w:val="22"/>
      </w:rPr>
      <w:tab/>
    </w:r>
    <w:r w:rsidRPr="001851C6">
      <w:rPr>
        <w:sz w:val="22"/>
        <w:szCs w:val="22"/>
      </w:rPr>
      <w:tab/>
      <w:t xml:space="preserve">Page </w:t>
    </w:r>
    <w:r w:rsidRPr="001851C6">
      <w:rPr>
        <w:sz w:val="22"/>
        <w:szCs w:val="22"/>
      </w:rPr>
      <w:fldChar w:fldCharType="begin"/>
    </w:r>
    <w:r w:rsidRPr="001851C6">
      <w:rPr>
        <w:sz w:val="22"/>
        <w:szCs w:val="22"/>
      </w:rPr>
      <w:instrText xml:space="preserve"> PAGE   \* MERGEFORMAT </w:instrText>
    </w:r>
    <w:r w:rsidRPr="001851C6">
      <w:rPr>
        <w:sz w:val="22"/>
        <w:szCs w:val="22"/>
      </w:rPr>
      <w:fldChar w:fldCharType="separate"/>
    </w:r>
    <w:r w:rsidR="00921E8B">
      <w:rPr>
        <w:noProof/>
        <w:sz w:val="22"/>
        <w:szCs w:val="22"/>
      </w:rPr>
      <w:t>8</w:t>
    </w:r>
    <w:r w:rsidRPr="001851C6">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63C5" w14:textId="77777777" w:rsidR="00672A64" w:rsidRDefault="00672A64" w:rsidP="0015026F">
      <w:r>
        <w:separator/>
      </w:r>
    </w:p>
  </w:footnote>
  <w:footnote w:type="continuationSeparator" w:id="0">
    <w:p w14:paraId="08FE1CDA" w14:textId="77777777" w:rsidR="00672A64" w:rsidRDefault="00672A64" w:rsidP="0015026F">
      <w:r>
        <w:continuationSeparator/>
      </w:r>
    </w:p>
  </w:footnote>
  <w:footnote w:type="continuationNotice" w:id="1">
    <w:p w14:paraId="439DA77A" w14:textId="77777777" w:rsidR="00672A64" w:rsidRDefault="00672A64"/>
  </w:footnote>
  <w:footnote w:id="2">
    <w:p w14:paraId="2E3BF679" w14:textId="2E2D52A3" w:rsidR="00063C0F" w:rsidRDefault="00063C0F">
      <w:pPr>
        <w:pStyle w:val="FootnoteText"/>
      </w:pPr>
      <w:r>
        <w:rPr>
          <w:rStyle w:val="FootnoteReference"/>
        </w:rPr>
        <w:footnoteRef/>
      </w:r>
      <w:r>
        <w:t xml:space="preserve"> See</w:t>
      </w:r>
      <w:r w:rsidR="003C284A">
        <w:t xml:space="preserve"> GRC 2015</w:t>
      </w:r>
      <w:r>
        <w:t xml:space="preserve"> </w:t>
      </w:r>
      <w:r w:rsidR="00F24AEA">
        <w:t xml:space="preserve">Avista testimony of Don F. Kopczynski, Exhibit Nos. DFK-1 and DFK-5, James M. Kensok, Exhibit No. JMK-1 pp. 6-7, Karen K. Shuh, Exhibit No. KKS-1 pp. 26-28, and Elizabeth M. Andrews, Exhibit No. EMA-2 (Column C). See also </w:t>
      </w:r>
      <w:r w:rsidR="007649EC">
        <w:t>S</w:t>
      </w:r>
      <w:r w:rsidR="0045636B">
        <w:t>taff</w:t>
      </w:r>
      <w:r w:rsidR="00973463">
        <w:t xml:space="preserve"> testimony</w:t>
      </w:r>
      <w:r w:rsidR="0045636B">
        <w:t xml:space="preserve"> of David Nightingale</w:t>
      </w:r>
      <w:r w:rsidR="00973463">
        <w:t xml:space="preserve">, Exhibit </w:t>
      </w:r>
      <w:r w:rsidR="007649EC">
        <w:t xml:space="preserve">No. </w:t>
      </w:r>
      <w:r w:rsidR="00973463">
        <w:t xml:space="preserve">DN-1T, </w:t>
      </w:r>
      <w:r w:rsidR="0045636B">
        <w:t>Chris R. McGuire, Exhibit</w:t>
      </w:r>
      <w:r w:rsidR="007649EC">
        <w:t xml:space="preserve"> No.</w:t>
      </w:r>
      <w:r w:rsidR="0045636B">
        <w:t xml:space="preserve"> CR</w:t>
      </w:r>
      <w:r w:rsidR="00244356">
        <w:t>M-1T</w:t>
      </w:r>
      <w:r w:rsidR="0045636B">
        <w:t xml:space="preserve"> p. 6, </w:t>
      </w:r>
      <w:r w:rsidR="00A80D4A">
        <w:t xml:space="preserve">and </w:t>
      </w:r>
      <w:r w:rsidR="0045636B">
        <w:t>Chris</w:t>
      </w:r>
      <w:r w:rsidR="00F24AEA">
        <w:t>topher</w:t>
      </w:r>
      <w:r w:rsidR="0045636B">
        <w:t xml:space="preserve"> </w:t>
      </w:r>
      <w:r w:rsidR="004E2F93">
        <w:t xml:space="preserve">S. </w:t>
      </w:r>
      <w:r w:rsidR="0045636B">
        <w:t xml:space="preserve">Hancock, Exhibit </w:t>
      </w:r>
      <w:r w:rsidR="007649EC">
        <w:t xml:space="preserve">No. </w:t>
      </w:r>
      <w:r w:rsidR="0045636B">
        <w:t>CS</w:t>
      </w:r>
      <w:r w:rsidR="00244356">
        <w:t xml:space="preserve">H-1T pp. </w:t>
      </w:r>
      <w:r w:rsidR="0045636B">
        <w:t>26-27 &amp; 29</w:t>
      </w:r>
      <w:r w:rsidR="001F490A">
        <w:t>.</w:t>
      </w:r>
    </w:p>
  </w:footnote>
  <w:footnote w:id="3">
    <w:p w14:paraId="1D4BA002" w14:textId="4401409E" w:rsidR="00ED3967" w:rsidRDefault="00ED3967">
      <w:pPr>
        <w:pStyle w:val="FootnoteText"/>
      </w:pPr>
      <w:r>
        <w:rPr>
          <w:rStyle w:val="FootnoteReference"/>
        </w:rPr>
        <w:footnoteRef/>
      </w:r>
      <w:r>
        <w:t xml:space="preserve"> </w:t>
      </w:r>
      <w:r w:rsidRPr="00B90C26">
        <w:rPr>
          <w:i/>
        </w:rPr>
        <w:t>Wash. Utils. &amp; Transp. Comm’n v. Avista Corp.</w:t>
      </w:r>
      <w:r w:rsidRPr="00277D57">
        <w:t xml:space="preserve">, </w:t>
      </w:r>
      <w:r>
        <w:t xml:space="preserve">Dockets UE-150204 and </w:t>
      </w:r>
      <w:r w:rsidR="00A558FD">
        <w:t>UG-</w:t>
      </w:r>
      <w:r>
        <w:t>150205, Order 05, 68, ¶ 191 (Jan. 6, 2016)</w:t>
      </w:r>
      <w:r w:rsidR="005B16E6">
        <w:t xml:space="preserve"> </w:t>
      </w:r>
      <w:r>
        <w:t>(emphasis as in original; citations omitted).</w:t>
      </w:r>
    </w:p>
  </w:footnote>
  <w:footnote w:id="4">
    <w:p w14:paraId="3F35CF28" w14:textId="027318D1" w:rsidR="00ED3967" w:rsidRDefault="00ED3967" w:rsidP="00A558FD">
      <w:pPr>
        <w:pStyle w:val="FootnoteText"/>
      </w:pPr>
      <w:r>
        <w:rPr>
          <w:rStyle w:val="FootnoteReference"/>
        </w:rPr>
        <w:footnoteRef/>
      </w:r>
      <w:r>
        <w:t xml:space="preserve"> </w:t>
      </w:r>
      <w:r w:rsidR="005B16E6">
        <w:t>2015 GRC Order</w:t>
      </w:r>
      <w:r w:rsidR="000B425C">
        <w:t xml:space="preserve"> 05</w:t>
      </w:r>
      <w:r w:rsidR="005B16E6">
        <w:t xml:space="preserve"> at 69,</w:t>
      </w:r>
      <w:r w:rsidR="005B16E6" w:rsidRPr="00F631CD">
        <w:rPr>
          <w:i/>
        </w:rPr>
        <w:t xml:space="preserve"> </w:t>
      </w:r>
      <w:r w:rsidR="005B16E6">
        <w:rPr>
          <w:i/>
        </w:rPr>
        <w:t xml:space="preserve">citing </w:t>
      </w:r>
      <w:r w:rsidRPr="00F631CD">
        <w:rPr>
          <w:i/>
        </w:rPr>
        <w:t>WUTC v. Puget Sound Energy, Inc.</w:t>
      </w:r>
      <w:r w:rsidRPr="00A558FD">
        <w:t>,</w:t>
      </w:r>
      <w:r w:rsidRPr="00F631CD">
        <w:t xml:space="preserve"> Docket UG-110723, Order 07</w:t>
      </w:r>
      <w:r>
        <w:t>,</w:t>
      </w:r>
      <w:r w:rsidRPr="00F631CD">
        <w:t xml:space="preserve"> ¶¶ 35</w:t>
      </w:r>
      <w:r>
        <w:t>-36</w:t>
      </w:r>
      <w:r w:rsidRPr="00F631CD">
        <w:t xml:space="preserve"> (May 18, 2012)</w:t>
      </w:r>
      <w:r>
        <w:t xml:space="preserve"> (A utility “</w:t>
      </w:r>
      <w:r w:rsidRPr="00F631CD">
        <w:t xml:space="preserve">alone shoulders the obligation to </w:t>
      </w:r>
      <w:r>
        <w:t>. . .</w:t>
      </w:r>
      <w:r w:rsidRPr="00F631CD">
        <w:t xml:space="preserve"> determine which </w:t>
      </w:r>
      <w:r>
        <w:t>[projects]</w:t>
      </w:r>
      <w:r w:rsidRPr="00F631CD">
        <w:t xml:space="preserve"> should be constructed and when</w:t>
      </w:r>
      <w:r>
        <w:t>”).</w:t>
      </w:r>
    </w:p>
  </w:footnote>
  <w:footnote w:id="5">
    <w:p w14:paraId="026CF9E4" w14:textId="601D961A" w:rsidR="00BE34B2" w:rsidRDefault="00BE34B2" w:rsidP="00A558FD">
      <w:pPr>
        <w:pStyle w:val="FootnoteText"/>
      </w:pPr>
      <w:r>
        <w:rPr>
          <w:rStyle w:val="FootnoteReference"/>
        </w:rPr>
        <w:footnoteRef/>
      </w:r>
      <w:r>
        <w:t xml:space="preserve"> </w:t>
      </w:r>
      <w:r w:rsidR="005A5C03">
        <w:t xml:space="preserve">Smith, Exh. No. </w:t>
      </w:r>
      <w:r w:rsidR="005A5C03" w:rsidRPr="005A5C03">
        <w:t>_</w:t>
      </w:r>
      <w:r w:rsidR="00B97FDF">
        <w:t xml:space="preserve">_ </w:t>
      </w:r>
      <w:r w:rsidR="005A5C03" w:rsidRPr="005A5C03">
        <w:t>(JSS-</w:t>
      </w:r>
      <w:r w:rsidR="00B8059E">
        <w:t>1</w:t>
      </w:r>
      <w:r w:rsidR="005A5C03" w:rsidRPr="005A5C03">
        <w:t>T) 5</w:t>
      </w:r>
      <w:r w:rsidR="005A5C03">
        <w:t>:1-</w:t>
      </w:r>
      <w:r w:rsidR="00A2645A">
        <w:t>4</w:t>
      </w:r>
      <w:r w:rsidR="005A5C03" w:rsidRPr="005A5C03">
        <w:t>.</w:t>
      </w:r>
    </w:p>
  </w:footnote>
  <w:footnote w:id="6">
    <w:p w14:paraId="753CC93B" w14:textId="2FDDA3A5" w:rsidR="00A532E9" w:rsidRDefault="00A532E9">
      <w:pPr>
        <w:pStyle w:val="FootnoteText"/>
      </w:pPr>
      <w:r>
        <w:rPr>
          <w:rStyle w:val="FootnoteReference"/>
        </w:rPr>
        <w:footnoteRef/>
      </w:r>
      <w:r>
        <w:t xml:space="preserve"> Rosentrater, Exh. No. _</w:t>
      </w:r>
      <w:r w:rsidR="00A558FD">
        <w:t>_</w:t>
      </w:r>
      <w:r>
        <w:t>_ (HLR-1T) 20:10.</w:t>
      </w:r>
    </w:p>
  </w:footnote>
  <w:footnote w:id="7">
    <w:p w14:paraId="4C97855B" w14:textId="09E78157" w:rsidR="00AF6103" w:rsidRDefault="00AF6103">
      <w:pPr>
        <w:pStyle w:val="FootnoteText"/>
      </w:pPr>
      <w:r>
        <w:rPr>
          <w:rStyle w:val="FootnoteReference"/>
        </w:rPr>
        <w:footnoteRef/>
      </w:r>
      <w:r>
        <w:t xml:space="preserve"> Andrews, Exh. No. __</w:t>
      </w:r>
      <w:r w:rsidR="00AB5A02">
        <w:t>_ (EMA</w:t>
      </w:r>
      <w:r>
        <w:t>-1T) 29:13, 30:9-11, 30:19 - 31:3</w:t>
      </w:r>
      <w:r w:rsidR="00AB5A02">
        <w:t>; Exh. No. __(EMA-2) p. 5 (electric 2017 RR); Exh. No. __(EMA-3) p. 5 (gas 2017 RR); Exh. No. __(EMA-2) p. 5 (electric 2018 RR); Exh. No. __(EMA-3) p. 5 (gas 2018 RR).</w:t>
      </w:r>
    </w:p>
  </w:footnote>
  <w:footnote w:id="8">
    <w:p w14:paraId="4F9423DE" w14:textId="019A3DE5" w:rsidR="005814B7" w:rsidRPr="005814B7" w:rsidRDefault="005814B7">
      <w:pPr>
        <w:pStyle w:val="FootnoteText"/>
      </w:pPr>
      <w:r>
        <w:rPr>
          <w:rStyle w:val="FootnoteReference"/>
        </w:rPr>
        <w:footnoteRef/>
      </w:r>
      <w:r>
        <w:t xml:space="preserve"> </w:t>
      </w:r>
      <w:r>
        <w:rPr>
          <w:i/>
        </w:rPr>
        <w:t xml:space="preserve">See </w:t>
      </w:r>
      <w:r>
        <w:t>Cheesman, Exh. No. MC-</w:t>
      </w:r>
      <w:r w:rsidR="006C3A10">
        <w:t>17</w:t>
      </w:r>
      <w:r>
        <w:t>.</w:t>
      </w:r>
    </w:p>
  </w:footnote>
  <w:footnote w:id="9">
    <w:p w14:paraId="53CD32B3" w14:textId="0E86988E" w:rsidR="00ED3967" w:rsidRDefault="00ED3967" w:rsidP="006024E4">
      <w:pPr>
        <w:pStyle w:val="FootnoteText"/>
      </w:pPr>
      <w:r>
        <w:rPr>
          <w:rStyle w:val="FootnoteReference"/>
        </w:rPr>
        <w:footnoteRef/>
      </w:r>
      <w:r>
        <w:t xml:space="preserve"> </w:t>
      </w:r>
      <w:r w:rsidR="00F43675">
        <w:t xml:space="preserve">Rosentrater, Exh. No. </w:t>
      </w:r>
      <w:r w:rsidR="00A558FD">
        <w:t>_</w:t>
      </w:r>
      <w:r w:rsidR="009A6EE6">
        <w:t>__ (</w:t>
      </w:r>
      <w:r>
        <w:t>HLR-1T</w:t>
      </w:r>
      <w:r w:rsidR="009A6EE6">
        <w:t>)</w:t>
      </w:r>
      <w:r w:rsidR="00F43675">
        <w:t xml:space="preserve"> </w:t>
      </w:r>
      <w:r>
        <w:t>31</w:t>
      </w:r>
      <w:r w:rsidR="00F43675">
        <w:t>:</w:t>
      </w:r>
      <w:r>
        <w:t>6-7.</w:t>
      </w:r>
    </w:p>
  </w:footnote>
  <w:footnote w:id="10">
    <w:p w14:paraId="67400E87" w14:textId="3EB40FEB" w:rsidR="00A80D4A" w:rsidRDefault="00A80D4A">
      <w:pPr>
        <w:pStyle w:val="FootnoteText"/>
      </w:pPr>
      <w:r>
        <w:rPr>
          <w:rStyle w:val="FootnoteReference"/>
        </w:rPr>
        <w:footnoteRef/>
      </w:r>
      <w:r>
        <w:t xml:space="preserve"> </w:t>
      </w:r>
      <w:r w:rsidR="004868BE">
        <w:t xml:space="preserve">Cheesman, </w:t>
      </w:r>
      <w:r w:rsidR="00AE7955">
        <w:t>Exh</w:t>
      </w:r>
      <w:r w:rsidR="004868BE">
        <w:t>.</w:t>
      </w:r>
      <w:r w:rsidR="00AE7955">
        <w:t xml:space="preserve"> No. MC-</w:t>
      </w:r>
      <w:r w:rsidR="006C3A10">
        <w:t>17</w:t>
      </w:r>
      <w:r w:rsidR="005814B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7423E2"/>
    <w:multiLevelType w:val="hybridMultilevel"/>
    <w:tmpl w:val="61101BF0"/>
    <w:lvl w:ilvl="0" w:tplc="5454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16" w15:restartNumberingAfterBreak="0">
    <w:nsid w:val="4398676D"/>
    <w:multiLevelType w:val="hybridMultilevel"/>
    <w:tmpl w:val="F4DAD5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C35D2B"/>
    <w:multiLevelType w:val="hybridMultilevel"/>
    <w:tmpl w:val="9CD6335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60E91611"/>
    <w:multiLevelType w:val="hybridMultilevel"/>
    <w:tmpl w:val="6D0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65F6010"/>
    <w:multiLevelType w:val="hybridMultilevel"/>
    <w:tmpl w:val="62B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9"/>
  </w:num>
  <w:num w:numId="3">
    <w:abstractNumId w:val="2"/>
  </w:num>
  <w:num w:numId="4">
    <w:abstractNumId w:val="30"/>
  </w:num>
  <w:num w:numId="5">
    <w:abstractNumId w:val="19"/>
  </w:num>
  <w:num w:numId="6">
    <w:abstractNumId w:val="27"/>
  </w:num>
  <w:num w:numId="7">
    <w:abstractNumId w:val="4"/>
  </w:num>
  <w:num w:numId="8">
    <w:abstractNumId w:val="15"/>
  </w:num>
  <w:num w:numId="9">
    <w:abstractNumId w:val="11"/>
  </w:num>
  <w:num w:numId="10">
    <w:abstractNumId w:val="17"/>
  </w:num>
  <w:num w:numId="11">
    <w:abstractNumId w:val="10"/>
  </w:num>
  <w:num w:numId="12">
    <w:abstractNumId w:val="14"/>
  </w:num>
  <w:num w:numId="13">
    <w:abstractNumId w:val="26"/>
  </w:num>
  <w:num w:numId="14">
    <w:abstractNumId w:val="5"/>
  </w:num>
  <w:num w:numId="15">
    <w:abstractNumId w:val="6"/>
  </w:num>
  <w:num w:numId="16">
    <w:abstractNumId w:val="13"/>
  </w:num>
  <w:num w:numId="17">
    <w:abstractNumId w:val="0"/>
  </w:num>
  <w:num w:numId="18">
    <w:abstractNumId w:val="3"/>
  </w:num>
  <w:num w:numId="19">
    <w:abstractNumId w:val="8"/>
  </w:num>
  <w:num w:numId="20">
    <w:abstractNumId w:val="12"/>
  </w:num>
  <w:num w:numId="21">
    <w:abstractNumId w:val="1"/>
  </w:num>
  <w:num w:numId="22">
    <w:abstractNumId w:val="21"/>
  </w:num>
  <w:num w:numId="23">
    <w:abstractNumId w:val="20"/>
  </w:num>
  <w:num w:numId="24">
    <w:abstractNumId w:val="29"/>
  </w:num>
  <w:num w:numId="25">
    <w:abstractNumId w:val="22"/>
  </w:num>
  <w:num w:numId="26">
    <w:abstractNumId w:val="28"/>
  </w:num>
  <w:num w:numId="27">
    <w:abstractNumId w:val="23"/>
  </w:num>
  <w:num w:numId="28">
    <w:abstractNumId w:val="7"/>
  </w:num>
  <w:num w:numId="29">
    <w:abstractNumId w:val="24"/>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24E1"/>
    <w:rsid w:val="00003BD4"/>
    <w:rsid w:val="00003E28"/>
    <w:rsid w:val="00005935"/>
    <w:rsid w:val="00007325"/>
    <w:rsid w:val="00007E11"/>
    <w:rsid w:val="00012762"/>
    <w:rsid w:val="000144E6"/>
    <w:rsid w:val="00014FB2"/>
    <w:rsid w:val="00016634"/>
    <w:rsid w:val="00017ED1"/>
    <w:rsid w:val="0002088F"/>
    <w:rsid w:val="00021EEA"/>
    <w:rsid w:val="00022979"/>
    <w:rsid w:val="00024279"/>
    <w:rsid w:val="00024EE8"/>
    <w:rsid w:val="00024F9C"/>
    <w:rsid w:val="0002791A"/>
    <w:rsid w:val="00027E0B"/>
    <w:rsid w:val="000312F1"/>
    <w:rsid w:val="00031400"/>
    <w:rsid w:val="00034EB5"/>
    <w:rsid w:val="000357A7"/>
    <w:rsid w:val="00037975"/>
    <w:rsid w:val="00037DB2"/>
    <w:rsid w:val="00040735"/>
    <w:rsid w:val="00040804"/>
    <w:rsid w:val="00040BEB"/>
    <w:rsid w:val="00040F0C"/>
    <w:rsid w:val="00045486"/>
    <w:rsid w:val="00051A3C"/>
    <w:rsid w:val="00051BC8"/>
    <w:rsid w:val="00053708"/>
    <w:rsid w:val="00056E9D"/>
    <w:rsid w:val="00056FB2"/>
    <w:rsid w:val="00057B35"/>
    <w:rsid w:val="00060C15"/>
    <w:rsid w:val="000619AE"/>
    <w:rsid w:val="00063575"/>
    <w:rsid w:val="000636AE"/>
    <w:rsid w:val="00063C0F"/>
    <w:rsid w:val="00065D7F"/>
    <w:rsid w:val="00066885"/>
    <w:rsid w:val="00067D3C"/>
    <w:rsid w:val="000701BA"/>
    <w:rsid w:val="000708D2"/>
    <w:rsid w:val="00073FB5"/>
    <w:rsid w:val="00083FAE"/>
    <w:rsid w:val="00086617"/>
    <w:rsid w:val="000869FD"/>
    <w:rsid w:val="00086AC8"/>
    <w:rsid w:val="00087100"/>
    <w:rsid w:val="00087FA4"/>
    <w:rsid w:val="00090575"/>
    <w:rsid w:val="00090625"/>
    <w:rsid w:val="00091A39"/>
    <w:rsid w:val="00091E92"/>
    <w:rsid w:val="00093238"/>
    <w:rsid w:val="0009334B"/>
    <w:rsid w:val="000962E2"/>
    <w:rsid w:val="00097B03"/>
    <w:rsid w:val="000A0B49"/>
    <w:rsid w:val="000A0DD8"/>
    <w:rsid w:val="000A166F"/>
    <w:rsid w:val="000A1F85"/>
    <w:rsid w:val="000A7A00"/>
    <w:rsid w:val="000A7FBE"/>
    <w:rsid w:val="000B0EF1"/>
    <w:rsid w:val="000B425C"/>
    <w:rsid w:val="000B56A8"/>
    <w:rsid w:val="000B6A10"/>
    <w:rsid w:val="000C022A"/>
    <w:rsid w:val="000C12A8"/>
    <w:rsid w:val="000C2D89"/>
    <w:rsid w:val="000C3206"/>
    <w:rsid w:val="000C7D25"/>
    <w:rsid w:val="000D04BD"/>
    <w:rsid w:val="000D19DA"/>
    <w:rsid w:val="000E0E05"/>
    <w:rsid w:val="000E21D1"/>
    <w:rsid w:val="000E23E6"/>
    <w:rsid w:val="000E34BD"/>
    <w:rsid w:val="000E6F0C"/>
    <w:rsid w:val="000E798A"/>
    <w:rsid w:val="000F0A79"/>
    <w:rsid w:val="000F17F7"/>
    <w:rsid w:val="000F20F2"/>
    <w:rsid w:val="000F4561"/>
    <w:rsid w:val="000F4E5D"/>
    <w:rsid w:val="001000F4"/>
    <w:rsid w:val="001017E6"/>
    <w:rsid w:val="00101D26"/>
    <w:rsid w:val="001038B6"/>
    <w:rsid w:val="001038E8"/>
    <w:rsid w:val="00110351"/>
    <w:rsid w:val="00113FFC"/>
    <w:rsid w:val="001144B9"/>
    <w:rsid w:val="00116B7E"/>
    <w:rsid w:val="00116CB2"/>
    <w:rsid w:val="00117082"/>
    <w:rsid w:val="00117A5B"/>
    <w:rsid w:val="00117D45"/>
    <w:rsid w:val="001205C9"/>
    <w:rsid w:val="001208D3"/>
    <w:rsid w:val="001225A0"/>
    <w:rsid w:val="00123079"/>
    <w:rsid w:val="0012363A"/>
    <w:rsid w:val="00123AE5"/>
    <w:rsid w:val="00123B79"/>
    <w:rsid w:val="00124ACE"/>
    <w:rsid w:val="00124CD2"/>
    <w:rsid w:val="00126CF1"/>
    <w:rsid w:val="0012714E"/>
    <w:rsid w:val="00127292"/>
    <w:rsid w:val="00131C0A"/>
    <w:rsid w:val="00133D1C"/>
    <w:rsid w:val="00133F6E"/>
    <w:rsid w:val="001340ED"/>
    <w:rsid w:val="00137F34"/>
    <w:rsid w:val="001447FC"/>
    <w:rsid w:val="00147898"/>
    <w:rsid w:val="0015026F"/>
    <w:rsid w:val="0015392B"/>
    <w:rsid w:val="00153AE6"/>
    <w:rsid w:val="001564C6"/>
    <w:rsid w:val="001622CD"/>
    <w:rsid w:val="0016254A"/>
    <w:rsid w:val="00162B6D"/>
    <w:rsid w:val="00164782"/>
    <w:rsid w:val="00165938"/>
    <w:rsid w:val="001662DB"/>
    <w:rsid w:val="00166F86"/>
    <w:rsid w:val="00167B4F"/>
    <w:rsid w:val="001700A6"/>
    <w:rsid w:val="001746FD"/>
    <w:rsid w:val="00175885"/>
    <w:rsid w:val="00176869"/>
    <w:rsid w:val="00176ABE"/>
    <w:rsid w:val="00177797"/>
    <w:rsid w:val="00177EC9"/>
    <w:rsid w:val="0018030B"/>
    <w:rsid w:val="00181590"/>
    <w:rsid w:val="001822CF"/>
    <w:rsid w:val="0018230C"/>
    <w:rsid w:val="001823DB"/>
    <w:rsid w:val="001851C6"/>
    <w:rsid w:val="00185553"/>
    <w:rsid w:val="00185728"/>
    <w:rsid w:val="00191019"/>
    <w:rsid w:val="00191D9F"/>
    <w:rsid w:val="00192EAB"/>
    <w:rsid w:val="001951EB"/>
    <w:rsid w:val="00195BBB"/>
    <w:rsid w:val="001961D1"/>
    <w:rsid w:val="001966C2"/>
    <w:rsid w:val="00196839"/>
    <w:rsid w:val="00196A26"/>
    <w:rsid w:val="00197731"/>
    <w:rsid w:val="00197F24"/>
    <w:rsid w:val="001A326C"/>
    <w:rsid w:val="001A437E"/>
    <w:rsid w:val="001A63A9"/>
    <w:rsid w:val="001B0D87"/>
    <w:rsid w:val="001B36AD"/>
    <w:rsid w:val="001B37D0"/>
    <w:rsid w:val="001B7AB0"/>
    <w:rsid w:val="001C5B62"/>
    <w:rsid w:val="001C6920"/>
    <w:rsid w:val="001C7351"/>
    <w:rsid w:val="001D124A"/>
    <w:rsid w:val="001D16A5"/>
    <w:rsid w:val="001D1D01"/>
    <w:rsid w:val="001D1E1E"/>
    <w:rsid w:val="001D2817"/>
    <w:rsid w:val="001D3157"/>
    <w:rsid w:val="001D3900"/>
    <w:rsid w:val="001D4F22"/>
    <w:rsid w:val="001D521E"/>
    <w:rsid w:val="001D6ECE"/>
    <w:rsid w:val="001E0C5E"/>
    <w:rsid w:val="001E3390"/>
    <w:rsid w:val="001E398D"/>
    <w:rsid w:val="001E3D8D"/>
    <w:rsid w:val="001E520F"/>
    <w:rsid w:val="001E65BA"/>
    <w:rsid w:val="001E6648"/>
    <w:rsid w:val="001F15F8"/>
    <w:rsid w:val="001F2743"/>
    <w:rsid w:val="001F3D9C"/>
    <w:rsid w:val="001F490A"/>
    <w:rsid w:val="001F4C75"/>
    <w:rsid w:val="001F76BC"/>
    <w:rsid w:val="00200207"/>
    <w:rsid w:val="002035AB"/>
    <w:rsid w:val="00204EA5"/>
    <w:rsid w:val="00211154"/>
    <w:rsid w:val="00212436"/>
    <w:rsid w:val="00212D23"/>
    <w:rsid w:val="00213AB4"/>
    <w:rsid w:val="002167A8"/>
    <w:rsid w:val="00221939"/>
    <w:rsid w:val="00222CA0"/>
    <w:rsid w:val="0022301B"/>
    <w:rsid w:val="002240E2"/>
    <w:rsid w:val="002262E6"/>
    <w:rsid w:val="00230856"/>
    <w:rsid w:val="00230DD1"/>
    <w:rsid w:val="002324A3"/>
    <w:rsid w:val="00233608"/>
    <w:rsid w:val="00233FE2"/>
    <w:rsid w:val="00234844"/>
    <w:rsid w:val="0023489C"/>
    <w:rsid w:val="00237FE9"/>
    <w:rsid w:val="00244356"/>
    <w:rsid w:val="00245777"/>
    <w:rsid w:val="0024665E"/>
    <w:rsid w:val="00252A43"/>
    <w:rsid w:val="00252E63"/>
    <w:rsid w:val="00253A75"/>
    <w:rsid w:val="002542A8"/>
    <w:rsid w:val="00254A26"/>
    <w:rsid w:val="00256025"/>
    <w:rsid w:val="00256493"/>
    <w:rsid w:val="00261EF0"/>
    <w:rsid w:val="00266D1A"/>
    <w:rsid w:val="00270754"/>
    <w:rsid w:val="00273633"/>
    <w:rsid w:val="00274B36"/>
    <w:rsid w:val="00276C6F"/>
    <w:rsid w:val="00276DBB"/>
    <w:rsid w:val="00277D57"/>
    <w:rsid w:val="00282FDE"/>
    <w:rsid w:val="00283E40"/>
    <w:rsid w:val="002858B7"/>
    <w:rsid w:val="00286722"/>
    <w:rsid w:val="00291C5C"/>
    <w:rsid w:val="002937ED"/>
    <w:rsid w:val="00293B73"/>
    <w:rsid w:val="002948CE"/>
    <w:rsid w:val="00295534"/>
    <w:rsid w:val="00296132"/>
    <w:rsid w:val="002A17D9"/>
    <w:rsid w:val="002A1BCA"/>
    <w:rsid w:val="002A2962"/>
    <w:rsid w:val="002A59C5"/>
    <w:rsid w:val="002A5FFB"/>
    <w:rsid w:val="002A7D45"/>
    <w:rsid w:val="002B1587"/>
    <w:rsid w:val="002B37EB"/>
    <w:rsid w:val="002B393A"/>
    <w:rsid w:val="002B644A"/>
    <w:rsid w:val="002B6CAC"/>
    <w:rsid w:val="002B6E71"/>
    <w:rsid w:val="002C2C80"/>
    <w:rsid w:val="002C2F83"/>
    <w:rsid w:val="002C3284"/>
    <w:rsid w:val="002C337C"/>
    <w:rsid w:val="002C43AB"/>
    <w:rsid w:val="002C4A10"/>
    <w:rsid w:val="002C4F3E"/>
    <w:rsid w:val="002C63E3"/>
    <w:rsid w:val="002C7735"/>
    <w:rsid w:val="002C7974"/>
    <w:rsid w:val="002D00A2"/>
    <w:rsid w:val="002D451D"/>
    <w:rsid w:val="002D671B"/>
    <w:rsid w:val="002D6854"/>
    <w:rsid w:val="002E0A38"/>
    <w:rsid w:val="002E460A"/>
    <w:rsid w:val="002F006D"/>
    <w:rsid w:val="002F0D51"/>
    <w:rsid w:val="002F19C2"/>
    <w:rsid w:val="002F3723"/>
    <w:rsid w:val="002F520C"/>
    <w:rsid w:val="002F71A0"/>
    <w:rsid w:val="00300438"/>
    <w:rsid w:val="00310720"/>
    <w:rsid w:val="00310819"/>
    <w:rsid w:val="00311848"/>
    <w:rsid w:val="00312806"/>
    <w:rsid w:val="003135CD"/>
    <w:rsid w:val="00313C2F"/>
    <w:rsid w:val="00313C6B"/>
    <w:rsid w:val="003152F6"/>
    <w:rsid w:val="00315C0A"/>
    <w:rsid w:val="00317B04"/>
    <w:rsid w:val="003206D0"/>
    <w:rsid w:val="00320FD9"/>
    <w:rsid w:val="00323559"/>
    <w:rsid w:val="0032412E"/>
    <w:rsid w:val="00324A06"/>
    <w:rsid w:val="0033167E"/>
    <w:rsid w:val="00332FF7"/>
    <w:rsid w:val="00333743"/>
    <w:rsid w:val="00334448"/>
    <w:rsid w:val="00336770"/>
    <w:rsid w:val="003375AA"/>
    <w:rsid w:val="00340C04"/>
    <w:rsid w:val="003411B9"/>
    <w:rsid w:val="0034255D"/>
    <w:rsid w:val="00344124"/>
    <w:rsid w:val="00344828"/>
    <w:rsid w:val="00344FDE"/>
    <w:rsid w:val="00350DF1"/>
    <w:rsid w:val="00352BD6"/>
    <w:rsid w:val="00353DA0"/>
    <w:rsid w:val="00355673"/>
    <w:rsid w:val="00355AA0"/>
    <w:rsid w:val="0035790D"/>
    <w:rsid w:val="003607FF"/>
    <w:rsid w:val="003619C4"/>
    <w:rsid w:val="00361BFF"/>
    <w:rsid w:val="00362612"/>
    <w:rsid w:val="003641BE"/>
    <w:rsid w:val="0036436F"/>
    <w:rsid w:val="00364544"/>
    <w:rsid w:val="00364855"/>
    <w:rsid w:val="00365666"/>
    <w:rsid w:val="00366083"/>
    <w:rsid w:val="003660D5"/>
    <w:rsid w:val="00366392"/>
    <w:rsid w:val="00367C02"/>
    <w:rsid w:val="003717D3"/>
    <w:rsid w:val="00373228"/>
    <w:rsid w:val="003808D8"/>
    <w:rsid w:val="00382BF1"/>
    <w:rsid w:val="00385B2F"/>
    <w:rsid w:val="00386D1E"/>
    <w:rsid w:val="00391302"/>
    <w:rsid w:val="00391A36"/>
    <w:rsid w:val="00394268"/>
    <w:rsid w:val="003956E1"/>
    <w:rsid w:val="003A089B"/>
    <w:rsid w:val="003A1744"/>
    <w:rsid w:val="003A1B01"/>
    <w:rsid w:val="003A22FB"/>
    <w:rsid w:val="003A2EE3"/>
    <w:rsid w:val="003A4BF3"/>
    <w:rsid w:val="003A737A"/>
    <w:rsid w:val="003B08B3"/>
    <w:rsid w:val="003B0A59"/>
    <w:rsid w:val="003B0C90"/>
    <w:rsid w:val="003B1244"/>
    <w:rsid w:val="003B2660"/>
    <w:rsid w:val="003B2A34"/>
    <w:rsid w:val="003B6456"/>
    <w:rsid w:val="003B7B0A"/>
    <w:rsid w:val="003C0018"/>
    <w:rsid w:val="003C0A57"/>
    <w:rsid w:val="003C1E13"/>
    <w:rsid w:val="003C284A"/>
    <w:rsid w:val="003C2FA2"/>
    <w:rsid w:val="003C4E18"/>
    <w:rsid w:val="003C4F89"/>
    <w:rsid w:val="003C5839"/>
    <w:rsid w:val="003C5C70"/>
    <w:rsid w:val="003C61DD"/>
    <w:rsid w:val="003D16D8"/>
    <w:rsid w:val="003D2A0A"/>
    <w:rsid w:val="003D4674"/>
    <w:rsid w:val="003D66CF"/>
    <w:rsid w:val="003D6760"/>
    <w:rsid w:val="003E03A0"/>
    <w:rsid w:val="003E2151"/>
    <w:rsid w:val="003E2D27"/>
    <w:rsid w:val="003E5374"/>
    <w:rsid w:val="003E608B"/>
    <w:rsid w:val="003F03EF"/>
    <w:rsid w:val="003F2933"/>
    <w:rsid w:val="003F2F5F"/>
    <w:rsid w:val="003F49DA"/>
    <w:rsid w:val="003F694F"/>
    <w:rsid w:val="00401925"/>
    <w:rsid w:val="00402542"/>
    <w:rsid w:val="00403636"/>
    <w:rsid w:val="004045E8"/>
    <w:rsid w:val="0040630D"/>
    <w:rsid w:val="00407674"/>
    <w:rsid w:val="004102AA"/>
    <w:rsid w:val="00410507"/>
    <w:rsid w:val="00411C89"/>
    <w:rsid w:val="00412159"/>
    <w:rsid w:val="00414405"/>
    <w:rsid w:val="004145CF"/>
    <w:rsid w:val="00417B9A"/>
    <w:rsid w:val="00422536"/>
    <w:rsid w:val="004276B1"/>
    <w:rsid w:val="0043125E"/>
    <w:rsid w:val="0043274D"/>
    <w:rsid w:val="00433B6E"/>
    <w:rsid w:val="00434F95"/>
    <w:rsid w:val="0043587F"/>
    <w:rsid w:val="004366F8"/>
    <w:rsid w:val="00445081"/>
    <w:rsid w:val="00445C1E"/>
    <w:rsid w:val="00447A66"/>
    <w:rsid w:val="00447E7A"/>
    <w:rsid w:val="004515B7"/>
    <w:rsid w:val="004532D3"/>
    <w:rsid w:val="004546C3"/>
    <w:rsid w:val="0045628B"/>
    <w:rsid w:val="0045636B"/>
    <w:rsid w:val="00456968"/>
    <w:rsid w:val="0045794B"/>
    <w:rsid w:val="00457B6D"/>
    <w:rsid w:val="00461C86"/>
    <w:rsid w:val="0046251D"/>
    <w:rsid w:val="00462ED1"/>
    <w:rsid w:val="00462F31"/>
    <w:rsid w:val="0046338F"/>
    <w:rsid w:val="0046370F"/>
    <w:rsid w:val="004652D7"/>
    <w:rsid w:val="00465561"/>
    <w:rsid w:val="00466432"/>
    <w:rsid w:val="00474238"/>
    <w:rsid w:val="0047546A"/>
    <w:rsid w:val="00475602"/>
    <w:rsid w:val="00475C87"/>
    <w:rsid w:val="00477343"/>
    <w:rsid w:val="004818BC"/>
    <w:rsid w:val="00481CD6"/>
    <w:rsid w:val="00485B11"/>
    <w:rsid w:val="0048604A"/>
    <w:rsid w:val="004868BE"/>
    <w:rsid w:val="00487B33"/>
    <w:rsid w:val="004902B0"/>
    <w:rsid w:val="004932EE"/>
    <w:rsid w:val="00495087"/>
    <w:rsid w:val="004955B3"/>
    <w:rsid w:val="00496B54"/>
    <w:rsid w:val="004A087C"/>
    <w:rsid w:val="004A1C6A"/>
    <w:rsid w:val="004A3A6A"/>
    <w:rsid w:val="004B4C61"/>
    <w:rsid w:val="004B5D27"/>
    <w:rsid w:val="004B6C7C"/>
    <w:rsid w:val="004B773D"/>
    <w:rsid w:val="004C0515"/>
    <w:rsid w:val="004C079A"/>
    <w:rsid w:val="004C208F"/>
    <w:rsid w:val="004C21B2"/>
    <w:rsid w:val="004C2909"/>
    <w:rsid w:val="004C2C8A"/>
    <w:rsid w:val="004C2F6C"/>
    <w:rsid w:val="004C35D4"/>
    <w:rsid w:val="004C3C26"/>
    <w:rsid w:val="004C4BAD"/>
    <w:rsid w:val="004C584C"/>
    <w:rsid w:val="004C66D3"/>
    <w:rsid w:val="004C7074"/>
    <w:rsid w:val="004D009A"/>
    <w:rsid w:val="004D15E6"/>
    <w:rsid w:val="004D1D39"/>
    <w:rsid w:val="004D1E6F"/>
    <w:rsid w:val="004D2101"/>
    <w:rsid w:val="004D2934"/>
    <w:rsid w:val="004D3931"/>
    <w:rsid w:val="004D3CBF"/>
    <w:rsid w:val="004E09EE"/>
    <w:rsid w:val="004E224E"/>
    <w:rsid w:val="004E2F93"/>
    <w:rsid w:val="004E44D1"/>
    <w:rsid w:val="004E4D89"/>
    <w:rsid w:val="004E5160"/>
    <w:rsid w:val="004E5252"/>
    <w:rsid w:val="004E5A6C"/>
    <w:rsid w:val="004E6F61"/>
    <w:rsid w:val="004E725A"/>
    <w:rsid w:val="004F6458"/>
    <w:rsid w:val="00502FB8"/>
    <w:rsid w:val="005041DF"/>
    <w:rsid w:val="00504E32"/>
    <w:rsid w:val="00510189"/>
    <w:rsid w:val="00510BED"/>
    <w:rsid w:val="00512792"/>
    <w:rsid w:val="00512B61"/>
    <w:rsid w:val="005165F9"/>
    <w:rsid w:val="00517309"/>
    <w:rsid w:val="00521037"/>
    <w:rsid w:val="00526D3A"/>
    <w:rsid w:val="00527CDD"/>
    <w:rsid w:val="00531870"/>
    <w:rsid w:val="005325AA"/>
    <w:rsid w:val="00532725"/>
    <w:rsid w:val="005330C5"/>
    <w:rsid w:val="00533DE5"/>
    <w:rsid w:val="00534093"/>
    <w:rsid w:val="00534E2B"/>
    <w:rsid w:val="005357E0"/>
    <w:rsid w:val="0054052C"/>
    <w:rsid w:val="005416DF"/>
    <w:rsid w:val="00541D34"/>
    <w:rsid w:val="00542C36"/>
    <w:rsid w:val="00551651"/>
    <w:rsid w:val="00554488"/>
    <w:rsid w:val="00554D38"/>
    <w:rsid w:val="00555785"/>
    <w:rsid w:val="00555809"/>
    <w:rsid w:val="00555DF4"/>
    <w:rsid w:val="005574E8"/>
    <w:rsid w:val="0056039A"/>
    <w:rsid w:val="00561553"/>
    <w:rsid w:val="00561602"/>
    <w:rsid w:val="005646C7"/>
    <w:rsid w:val="00564CA0"/>
    <w:rsid w:val="0056629F"/>
    <w:rsid w:val="00566549"/>
    <w:rsid w:val="00566752"/>
    <w:rsid w:val="00567816"/>
    <w:rsid w:val="00573FB7"/>
    <w:rsid w:val="0057416C"/>
    <w:rsid w:val="00574836"/>
    <w:rsid w:val="005775D0"/>
    <w:rsid w:val="00577990"/>
    <w:rsid w:val="005779B6"/>
    <w:rsid w:val="00580645"/>
    <w:rsid w:val="00580773"/>
    <w:rsid w:val="005811C5"/>
    <w:rsid w:val="005814B7"/>
    <w:rsid w:val="0058293E"/>
    <w:rsid w:val="0058443C"/>
    <w:rsid w:val="0058454F"/>
    <w:rsid w:val="00590600"/>
    <w:rsid w:val="00591C10"/>
    <w:rsid w:val="00592CF3"/>
    <w:rsid w:val="00594588"/>
    <w:rsid w:val="005960A1"/>
    <w:rsid w:val="005A1737"/>
    <w:rsid w:val="005A2BDB"/>
    <w:rsid w:val="005A4334"/>
    <w:rsid w:val="005A47FE"/>
    <w:rsid w:val="005A4D5A"/>
    <w:rsid w:val="005A5C03"/>
    <w:rsid w:val="005B167F"/>
    <w:rsid w:val="005B16E6"/>
    <w:rsid w:val="005B1FCB"/>
    <w:rsid w:val="005B30CC"/>
    <w:rsid w:val="005B35CF"/>
    <w:rsid w:val="005B415F"/>
    <w:rsid w:val="005B51D0"/>
    <w:rsid w:val="005B5F81"/>
    <w:rsid w:val="005B6405"/>
    <w:rsid w:val="005C1678"/>
    <w:rsid w:val="005C2692"/>
    <w:rsid w:val="005C50CA"/>
    <w:rsid w:val="005C5453"/>
    <w:rsid w:val="005C6731"/>
    <w:rsid w:val="005C7503"/>
    <w:rsid w:val="005D1875"/>
    <w:rsid w:val="005D1A87"/>
    <w:rsid w:val="005D1D18"/>
    <w:rsid w:val="005D35E8"/>
    <w:rsid w:val="005D5E98"/>
    <w:rsid w:val="005D6BCB"/>
    <w:rsid w:val="005E02AA"/>
    <w:rsid w:val="005E21BF"/>
    <w:rsid w:val="005E3179"/>
    <w:rsid w:val="005E3DFC"/>
    <w:rsid w:val="005E4015"/>
    <w:rsid w:val="005E517E"/>
    <w:rsid w:val="005F0D94"/>
    <w:rsid w:val="005F34DB"/>
    <w:rsid w:val="005F3804"/>
    <w:rsid w:val="005F4382"/>
    <w:rsid w:val="005F5798"/>
    <w:rsid w:val="005F749D"/>
    <w:rsid w:val="006013F7"/>
    <w:rsid w:val="006023CF"/>
    <w:rsid w:val="006024E4"/>
    <w:rsid w:val="00603A23"/>
    <w:rsid w:val="00603E4E"/>
    <w:rsid w:val="00605019"/>
    <w:rsid w:val="006051A8"/>
    <w:rsid w:val="00605B0C"/>
    <w:rsid w:val="00607116"/>
    <w:rsid w:val="0061070F"/>
    <w:rsid w:val="00610AA3"/>
    <w:rsid w:val="00610C8B"/>
    <w:rsid w:val="00611B69"/>
    <w:rsid w:val="00612111"/>
    <w:rsid w:val="00612936"/>
    <w:rsid w:val="00613E1A"/>
    <w:rsid w:val="00614628"/>
    <w:rsid w:val="00614EBC"/>
    <w:rsid w:val="006154FD"/>
    <w:rsid w:val="006163AA"/>
    <w:rsid w:val="00616E5B"/>
    <w:rsid w:val="0061713A"/>
    <w:rsid w:val="0062095A"/>
    <w:rsid w:val="00621CB3"/>
    <w:rsid w:val="00622B71"/>
    <w:rsid w:val="006236E2"/>
    <w:rsid w:val="0062404B"/>
    <w:rsid w:val="0063083B"/>
    <w:rsid w:val="006358AB"/>
    <w:rsid w:val="006358EA"/>
    <w:rsid w:val="006362A2"/>
    <w:rsid w:val="00637029"/>
    <w:rsid w:val="006370D1"/>
    <w:rsid w:val="00637152"/>
    <w:rsid w:val="00637AA7"/>
    <w:rsid w:val="00641161"/>
    <w:rsid w:val="0064140E"/>
    <w:rsid w:val="00642267"/>
    <w:rsid w:val="0064362B"/>
    <w:rsid w:val="00644577"/>
    <w:rsid w:val="00644D35"/>
    <w:rsid w:val="0064555B"/>
    <w:rsid w:val="00647652"/>
    <w:rsid w:val="00652C21"/>
    <w:rsid w:val="006539BF"/>
    <w:rsid w:val="0065625E"/>
    <w:rsid w:val="00661B67"/>
    <w:rsid w:val="00661DC9"/>
    <w:rsid w:val="0066441D"/>
    <w:rsid w:val="00664F03"/>
    <w:rsid w:val="0067048E"/>
    <w:rsid w:val="00670710"/>
    <w:rsid w:val="006729B2"/>
    <w:rsid w:val="00672A64"/>
    <w:rsid w:val="00675EC8"/>
    <w:rsid w:val="00684D8A"/>
    <w:rsid w:val="00685BF8"/>
    <w:rsid w:val="00690FB7"/>
    <w:rsid w:val="006927E0"/>
    <w:rsid w:val="0069308D"/>
    <w:rsid w:val="00695449"/>
    <w:rsid w:val="00697830"/>
    <w:rsid w:val="00697C01"/>
    <w:rsid w:val="006A207E"/>
    <w:rsid w:val="006A303D"/>
    <w:rsid w:val="006A3668"/>
    <w:rsid w:val="006A3F21"/>
    <w:rsid w:val="006A75A3"/>
    <w:rsid w:val="006B3E58"/>
    <w:rsid w:val="006B513B"/>
    <w:rsid w:val="006B6063"/>
    <w:rsid w:val="006B6C09"/>
    <w:rsid w:val="006B78E9"/>
    <w:rsid w:val="006C1FF9"/>
    <w:rsid w:val="006C2113"/>
    <w:rsid w:val="006C2779"/>
    <w:rsid w:val="006C3A10"/>
    <w:rsid w:val="006C4658"/>
    <w:rsid w:val="006C56E6"/>
    <w:rsid w:val="006C726A"/>
    <w:rsid w:val="006C7919"/>
    <w:rsid w:val="006D1CF5"/>
    <w:rsid w:val="006D22CE"/>
    <w:rsid w:val="006D504A"/>
    <w:rsid w:val="006E0D94"/>
    <w:rsid w:val="006E31D4"/>
    <w:rsid w:val="006E330F"/>
    <w:rsid w:val="006E3401"/>
    <w:rsid w:val="006E378F"/>
    <w:rsid w:val="006E5A72"/>
    <w:rsid w:val="006E5E58"/>
    <w:rsid w:val="006E7D51"/>
    <w:rsid w:val="006F0D3F"/>
    <w:rsid w:val="006F2228"/>
    <w:rsid w:val="006F26A8"/>
    <w:rsid w:val="006F3DB4"/>
    <w:rsid w:val="006F503C"/>
    <w:rsid w:val="006F6CF0"/>
    <w:rsid w:val="006F6D88"/>
    <w:rsid w:val="006F7C49"/>
    <w:rsid w:val="00701692"/>
    <w:rsid w:val="007021F0"/>
    <w:rsid w:val="00702D39"/>
    <w:rsid w:val="00705C67"/>
    <w:rsid w:val="00706147"/>
    <w:rsid w:val="0070658B"/>
    <w:rsid w:val="007079BB"/>
    <w:rsid w:val="007116A5"/>
    <w:rsid w:val="0071206F"/>
    <w:rsid w:val="007122ED"/>
    <w:rsid w:val="00713FEC"/>
    <w:rsid w:val="007150BB"/>
    <w:rsid w:val="007171BB"/>
    <w:rsid w:val="007200B7"/>
    <w:rsid w:val="007206DA"/>
    <w:rsid w:val="00720D07"/>
    <w:rsid w:val="00721BCA"/>
    <w:rsid w:val="00724089"/>
    <w:rsid w:val="00724AA8"/>
    <w:rsid w:val="00734DFB"/>
    <w:rsid w:val="00735995"/>
    <w:rsid w:val="00736705"/>
    <w:rsid w:val="007401FA"/>
    <w:rsid w:val="00740689"/>
    <w:rsid w:val="007407B2"/>
    <w:rsid w:val="007434F7"/>
    <w:rsid w:val="00744713"/>
    <w:rsid w:val="00744E65"/>
    <w:rsid w:val="00745DE6"/>
    <w:rsid w:val="00747F45"/>
    <w:rsid w:val="007536F2"/>
    <w:rsid w:val="00754DD5"/>
    <w:rsid w:val="00755404"/>
    <w:rsid w:val="00756435"/>
    <w:rsid w:val="007566BD"/>
    <w:rsid w:val="00757545"/>
    <w:rsid w:val="00760768"/>
    <w:rsid w:val="007609DE"/>
    <w:rsid w:val="00762A15"/>
    <w:rsid w:val="00762AC7"/>
    <w:rsid w:val="007645C5"/>
    <w:rsid w:val="007649EC"/>
    <w:rsid w:val="007665FD"/>
    <w:rsid w:val="007738CF"/>
    <w:rsid w:val="00773CB3"/>
    <w:rsid w:val="0077497B"/>
    <w:rsid w:val="00774F58"/>
    <w:rsid w:val="0077552E"/>
    <w:rsid w:val="0078381D"/>
    <w:rsid w:val="007840DD"/>
    <w:rsid w:val="00784F90"/>
    <w:rsid w:val="00786172"/>
    <w:rsid w:val="007911BF"/>
    <w:rsid w:val="007919D5"/>
    <w:rsid w:val="00794857"/>
    <w:rsid w:val="0079536C"/>
    <w:rsid w:val="0079617C"/>
    <w:rsid w:val="00797336"/>
    <w:rsid w:val="007A0714"/>
    <w:rsid w:val="007A1828"/>
    <w:rsid w:val="007A362B"/>
    <w:rsid w:val="007A4012"/>
    <w:rsid w:val="007A7AC8"/>
    <w:rsid w:val="007B0020"/>
    <w:rsid w:val="007B06BE"/>
    <w:rsid w:val="007B08BC"/>
    <w:rsid w:val="007B290B"/>
    <w:rsid w:val="007B4433"/>
    <w:rsid w:val="007B5148"/>
    <w:rsid w:val="007B571B"/>
    <w:rsid w:val="007B60B6"/>
    <w:rsid w:val="007B68B8"/>
    <w:rsid w:val="007C1AAF"/>
    <w:rsid w:val="007C20E3"/>
    <w:rsid w:val="007C28FD"/>
    <w:rsid w:val="007C2DA8"/>
    <w:rsid w:val="007C4239"/>
    <w:rsid w:val="007C4287"/>
    <w:rsid w:val="007C5290"/>
    <w:rsid w:val="007C7EC2"/>
    <w:rsid w:val="007D11B8"/>
    <w:rsid w:val="007E0181"/>
    <w:rsid w:val="007E10D1"/>
    <w:rsid w:val="007E4BE9"/>
    <w:rsid w:val="007F12A5"/>
    <w:rsid w:val="007F29BD"/>
    <w:rsid w:val="007F7599"/>
    <w:rsid w:val="008011F7"/>
    <w:rsid w:val="0080193D"/>
    <w:rsid w:val="00802D9D"/>
    <w:rsid w:val="00803203"/>
    <w:rsid w:val="008050AB"/>
    <w:rsid w:val="00806893"/>
    <w:rsid w:val="00807ED5"/>
    <w:rsid w:val="008102C8"/>
    <w:rsid w:val="008121CD"/>
    <w:rsid w:val="00812CEF"/>
    <w:rsid w:val="008158D7"/>
    <w:rsid w:val="008160A1"/>
    <w:rsid w:val="00820227"/>
    <w:rsid w:val="008206F4"/>
    <w:rsid w:val="00823E65"/>
    <w:rsid w:val="00824851"/>
    <w:rsid w:val="008258C2"/>
    <w:rsid w:val="00825A77"/>
    <w:rsid w:val="00825ED7"/>
    <w:rsid w:val="00826E14"/>
    <w:rsid w:val="00827363"/>
    <w:rsid w:val="0083204A"/>
    <w:rsid w:val="00832A8E"/>
    <w:rsid w:val="00832BBA"/>
    <w:rsid w:val="00833C39"/>
    <w:rsid w:val="0083456A"/>
    <w:rsid w:val="00835A3E"/>
    <w:rsid w:val="00835DB5"/>
    <w:rsid w:val="00836A7A"/>
    <w:rsid w:val="00842E05"/>
    <w:rsid w:val="008448B3"/>
    <w:rsid w:val="00844EB0"/>
    <w:rsid w:val="00850149"/>
    <w:rsid w:val="00852FE9"/>
    <w:rsid w:val="00853318"/>
    <w:rsid w:val="0085474D"/>
    <w:rsid w:val="00855824"/>
    <w:rsid w:val="00856555"/>
    <w:rsid w:val="00856D59"/>
    <w:rsid w:val="0086025B"/>
    <w:rsid w:val="00861813"/>
    <w:rsid w:val="0086270B"/>
    <w:rsid w:val="008627C6"/>
    <w:rsid w:val="00864286"/>
    <w:rsid w:val="00864CD1"/>
    <w:rsid w:val="00864E96"/>
    <w:rsid w:val="00865CF1"/>
    <w:rsid w:val="0087057F"/>
    <w:rsid w:val="0087165D"/>
    <w:rsid w:val="008738B3"/>
    <w:rsid w:val="00874487"/>
    <w:rsid w:val="00875415"/>
    <w:rsid w:val="00875D67"/>
    <w:rsid w:val="008762B7"/>
    <w:rsid w:val="0087660F"/>
    <w:rsid w:val="008774E7"/>
    <w:rsid w:val="00877A80"/>
    <w:rsid w:val="00880395"/>
    <w:rsid w:val="008805D6"/>
    <w:rsid w:val="008807B4"/>
    <w:rsid w:val="00880C41"/>
    <w:rsid w:val="0088127A"/>
    <w:rsid w:val="00884076"/>
    <w:rsid w:val="008848BA"/>
    <w:rsid w:val="00885E80"/>
    <w:rsid w:val="0089113E"/>
    <w:rsid w:val="008941C0"/>
    <w:rsid w:val="00894B4A"/>
    <w:rsid w:val="008A266C"/>
    <w:rsid w:val="008B10A2"/>
    <w:rsid w:val="008B2274"/>
    <w:rsid w:val="008B4329"/>
    <w:rsid w:val="008C51F1"/>
    <w:rsid w:val="008C59A3"/>
    <w:rsid w:val="008D09DB"/>
    <w:rsid w:val="008D0BA7"/>
    <w:rsid w:val="008D1416"/>
    <w:rsid w:val="008D157D"/>
    <w:rsid w:val="008D2CE5"/>
    <w:rsid w:val="008D2E7A"/>
    <w:rsid w:val="008D3132"/>
    <w:rsid w:val="008D3E96"/>
    <w:rsid w:val="008D5F7C"/>
    <w:rsid w:val="008D6378"/>
    <w:rsid w:val="008E0DB0"/>
    <w:rsid w:val="008E2995"/>
    <w:rsid w:val="008E650B"/>
    <w:rsid w:val="008E6696"/>
    <w:rsid w:val="008E78B4"/>
    <w:rsid w:val="008F05E9"/>
    <w:rsid w:val="008F40EF"/>
    <w:rsid w:val="008F50BD"/>
    <w:rsid w:val="008F57A7"/>
    <w:rsid w:val="008F7B28"/>
    <w:rsid w:val="008F7F7E"/>
    <w:rsid w:val="0090089E"/>
    <w:rsid w:val="00901ACC"/>
    <w:rsid w:val="00901F46"/>
    <w:rsid w:val="0090450A"/>
    <w:rsid w:val="0090464D"/>
    <w:rsid w:val="00904B98"/>
    <w:rsid w:val="00907D96"/>
    <w:rsid w:val="009107D9"/>
    <w:rsid w:val="00911098"/>
    <w:rsid w:val="009117B5"/>
    <w:rsid w:val="00911940"/>
    <w:rsid w:val="00911C55"/>
    <w:rsid w:val="009155A1"/>
    <w:rsid w:val="00916249"/>
    <w:rsid w:val="009162B9"/>
    <w:rsid w:val="00916544"/>
    <w:rsid w:val="009209A7"/>
    <w:rsid w:val="0092133B"/>
    <w:rsid w:val="00921E8B"/>
    <w:rsid w:val="00922277"/>
    <w:rsid w:val="00922F91"/>
    <w:rsid w:val="00924165"/>
    <w:rsid w:val="00924200"/>
    <w:rsid w:val="00924BBF"/>
    <w:rsid w:val="00930AC8"/>
    <w:rsid w:val="00931848"/>
    <w:rsid w:val="00931D4F"/>
    <w:rsid w:val="00932625"/>
    <w:rsid w:val="00932828"/>
    <w:rsid w:val="0093464F"/>
    <w:rsid w:val="0093534D"/>
    <w:rsid w:val="00937A8D"/>
    <w:rsid w:val="00937ADF"/>
    <w:rsid w:val="00937C48"/>
    <w:rsid w:val="00937F78"/>
    <w:rsid w:val="00941395"/>
    <w:rsid w:val="00945FD0"/>
    <w:rsid w:val="00946534"/>
    <w:rsid w:val="00946E69"/>
    <w:rsid w:val="00950F7A"/>
    <w:rsid w:val="00952000"/>
    <w:rsid w:val="009521A2"/>
    <w:rsid w:val="009533C5"/>
    <w:rsid w:val="009538D6"/>
    <w:rsid w:val="00953EA5"/>
    <w:rsid w:val="00954384"/>
    <w:rsid w:val="00954EE4"/>
    <w:rsid w:val="00955D1B"/>
    <w:rsid w:val="009573E7"/>
    <w:rsid w:val="009643C1"/>
    <w:rsid w:val="0096499B"/>
    <w:rsid w:val="00964A21"/>
    <w:rsid w:val="00964C86"/>
    <w:rsid w:val="009663BD"/>
    <w:rsid w:val="009668D4"/>
    <w:rsid w:val="00966C8A"/>
    <w:rsid w:val="00973463"/>
    <w:rsid w:val="00973F41"/>
    <w:rsid w:val="00974337"/>
    <w:rsid w:val="00975DFC"/>
    <w:rsid w:val="00977E5C"/>
    <w:rsid w:val="0098201B"/>
    <w:rsid w:val="00982B2E"/>
    <w:rsid w:val="00987C8D"/>
    <w:rsid w:val="00991759"/>
    <w:rsid w:val="009920DE"/>
    <w:rsid w:val="00992DA5"/>
    <w:rsid w:val="00993669"/>
    <w:rsid w:val="009942C1"/>
    <w:rsid w:val="009956A2"/>
    <w:rsid w:val="0099583E"/>
    <w:rsid w:val="00996567"/>
    <w:rsid w:val="00997710"/>
    <w:rsid w:val="00997F86"/>
    <w:rsid w:val="009A0EFF"/>
    <w:rsid w:val="009A2123"/>
    <w:rsid w:val="009A2C2F"/>
    <w:rsid w:val="009A6EE6"/>
    <w:rsid w:val="009A711C"/>
    <w:rsid w:val="009A7389"/>
    <w:rsid w:val="009B06A8"/>
    <w:rsid w:val="009B084D"/>
    <w:rsid w:val="009B1148"/>
    <w:rsid w:val="009B2587"/>
    <w:rsid w:val="009B2FCA"/>
    <w:rsid w:val="009B3D4C"/>
    <w:rsid w:val="009B4A96"/>
    <w:rsid w:val="009B4B19"/>
    <w:rsid w:val="009C008E"/>
    <w:rsid w:val="009C0137"/>
    <w:rsid w:val="009C0960"/>
    <w:rsid w:val="009C1D2F"/>
    <w:rsid w:val="009C2349"/>
    <w:rsid w:val="009C2AD9"/>
    <w:rsid w:val="009C351B"/>
    <w:rsid w:val="009C3E64"/>
    <w:rsid w:val="009C6960"/>
    <w:rsid w:val="009C7976"/>
    <w:rsid w:val="009D0E78"/>
    <w:rsid w:val="009D177E"/>
    <w:rsid w:val="009D2FA7"/>
    <w:rsid w:val="009D528E"/>
    <w:rsid w:val="009D6B26"/>
    <w:rsid w:val="009D7FB8"/>
    <w:rsid w:val="009E062A"/>
    <w:rsid w:val="009E0A40"/>
    <w:rsid w:val="009E0B3C"/>
    <w:rsid w:val="009E24A4"/>
    <w:rsid w:val="009E2BF2"/>
    <w:rsid w:val="009E3A66"/>
    <w:rsid w:val="009E434E"/>
    <w:rsid w:val="009E446A"/>
    <w:rsid w:val="009E4DCF"/>
    <w:rsid w:val="009E5805"/>
    <w:rsid w:val="009E5E08"/>
    <w:rsid w:val="009F4760"/>
    <w:rsid w:val="009F63BD"/>
    <w:rsid w:val="00A02CA0"/>
    <w:rsid w:val="00A0459C"/>
    <w:rsid w:val="00A06061"/>
    <w:rsid w:val="00A10F10"/>
    <w:rsid w:val="00A12E08"/>
    <w:rsid w:val="00A1539A"/>
    <w:rsid w:val="00A20462"/>
    <w:rsid w:val="00A21079"/>
    <w:rsid w:val="00A25349"/>
    <w:rsid w:val="00A25A92"/>
    <w:rsid w:val="00A2645A"/>
    <w:rsid w:val="00A26BAE"/>
    <w:rsid w:val="00A30E94"/>
    <w:rsid w:val="00A319C7"/>
    <w:rsid w:val="00A31C98"/>
    <w:rsid w:val="00A33F7C"/>
    <w:rsid w:val="00A34BCC"/>
    <w:rsid w:val="00A34FBC"/>
    <w:rsid w:val="00A360BF"/>
    <w:rsid w:val="00A37FCC"/>
    <w:rsid w:val="00A4189F"/>
    <w:rsid w:val="00A45D44"/>
    <w:rsid w:val="00A51100"/>
    <w:rsid w:val="00A52B7B"/>
    <w:rsid w:val="00A532E9"/>
    <w:rsid w:val="00A53840"/>
    <w:rsid w:val="00A558FD"/>
    <w:rsid w:val="00A55D4A"/>
    <w:rsid w:val="00A5755B"/>
    <w:rsid w:val="00A606C5"/>
    <w:rsid w:val="00A60983"/>
    <w:rsid w:val="00A61AFE"/>
    <w:rsid w:val="00A636EB"/>
    <w:rsid w:val="00A65F75"/>
    <w:rsid w:val="00A673A9"/>
    <w:rsid w:val="00A70EE5"/>
    <w:rsid w:val="00A73D8F"/>
    <w:rsid w:val="00A7424A"/>
    <w:rsid w:val="00A746B8"/>
    <w:rsid w:val="00A7552D"/>
    <w:rsid w:val="00A7592E"/>
    <w:rsid w:val="00A8030D"/>
    <w:rsid w:val="00A80D4A"/>
    <w:rsid w:val="00A82A6D"/>
    <w:rsid w:val="00A832A7"/>
    <w:rsid w:val="00A8657C"/>
    <w:rsid w:val="00A91886"/>
    <w:rsid w:val="00A92C13"/>
    <w:rsid w:val="00A94696"/>
    <w:rsid w:val="00A94752"/>
    <w:rsid w:val="00A9745F"/>
    <w:rsid w:val="00AA0A70"/>
    <w:rsid w:val="00AA1205"/>
    <w:rsid w:val="00AA3F09"/>
    <w:rsid w:val="00AA50D1"/>
    <w:rsid w:val="00AB0305"/>
    <w:rsid w:val="00AB106C"/>
    <w:rsid w:val="00AB221F"/>
    <w:rsid w:val="00AB3F79"/>
    <w:rsid w:val="00AB4D3F"/>
    <w:rsid w:val="00AB5503"/>
    <w:rsid w:val="00AB5A02"/>
    <w:rsid w:val="00AB70AE"/>
    <w:rsid w:val="00AB7D33"/>
    <w:rsid w:val="00AC0683"/>
    <w:rsid w:val="00AC0D37"/>
    <w:rsid w:val="00AC18BA"/>
    <w:rsid w:val="00AC2E70"/>
    <w:rsid w:val="00AC5B64"/>
    <w:rsid w:val="00AC73F7"/>
    <w:rsid w:val="00AC77EE"/>
    <w:rsid w:val="00AC7830"/>
    <w:rsid w:val="00AD21A5"/>
    <w:rsid w:val="00AD289C"/>
    <w:rsid w:val="00AD500B"/>
    <w:rsid w:val="00AD7420"/>
    <w:rsid w:val="00AE021F"/>
    <w:rsid w:val="00AE48CE"/>
    <w:rsid w:val="00AE5DBF"/>
    <w:rsid w:val="00AE6A1F"/>
    <w:rsid w:val="00AE713C"/>
    <w:rsid w:val="00AE7955"/>
    <w:rsid w:val="00AF2C12"/>
    <w:rsid w:val="00AF319F"/>
    <w:rsid w:val="00AF355A"/>
    <w:rsid w:val="00AF5DBF"/>
    <w:rsid w:val="00AF6103"/>
    <w:rsid w:val="00B00BFF"/>
    <w:rsid w:val="00B01414"/>
    <w:rsid w:val="00B04FF7"/>
    <w:rsid w:val="00B062AE"/>
    <w:rsid w:val="00B07B8F"/>
    <w:rsid w:val="00B1096C"/>
    <w:rsid w:val="00B11178"/>
    <w:rsid w:val="00B1150D"/>
    <w:rsid w:val="00B12AE0"/>
    <w:rsid w:val="00B12C67"/>
    <w:rsid w:val="00B13685"/>
    <w:rsid w:val="00B153C7"/>
    <w:rsid w:val="00B16DD6"/>
    <w:rsid w:val="00B22912"/>
    <w:rsid w:val="00B22FDB"/>
    <w:rsid w:val="00B23665"/>
    <w:rsid w:val="00B24774"/>
    <w:rsid w:val="00B24B80"/>
    <w:rsid w:val="00B250F6"/>
    <w:rsid w:val="00B310F2"/>
    <w:rsid w:val="00B320AB"/>
    <w:rsid w:val="00B327CC"/>
    <w:rsid w:val="00B33B39"/>
    <w:rsid w:val="00B377E7"/>
    <w:rsid w:val="00B37A7C"/>
    <w:rsid w:val="00B40337"/>
    <w:rsid w:val="00B406D1"/>
    <w:rsid w:val="00B42ED3"/>
    <w:rsid w:val="00B430C5"/>
    <w:rsid w:val="00B43826"/>
    <w:rsid w:val="00B45E76"/>
    <w:rsid w:val="00B52FCB"/>
    <w:rsid w:val="00B536A2"/>
    <w:rsid w:val="00B54F18"/>
    <w:rsid w:val="00B55F78"/>
    <w:rsid w:val="00B56FB4"/>
    <w:rsid w:val="00B62563"/>
    <w:rsid w:val="00B628A8"/>
    <w:rsid w:val="00B62D9C"/>
    <w:rsid w:val="00B63453"/>
    <w:rsid w:val="00B674DE"/>
    <w:rsid w:val="00B709CD"/>
    <w:rsid w:val="00B72EB2"/>
    <w:rsid w:val="00B73517"/>
    <w:rsid w:val="00B75440"/>
    <w:rsid w:val="00B75E1E"/>
    <w:rsid w:val="00B76954"/>
    <w:rsid w:val="00B76B77"/>
    <w:rsid w:val="00B8059E"/>
    <w:rsid w:val="00B8070F"/>
    <w:rsid w:val="00B81281"/>
    <w:rsid w:val="00B814E2"/>
    <w:rsid w:val="00B83CC4"/>
    <w:rsid w:val="00B83E29"/>
    <w:rsid w:val="00B85345"/>
    <w:rsid w:val="00B86484"/>
    <w:rsid w:val="00B90489"/>
    <w:rsid w:val="00B90C26"/>
    <w:rsid w:val="00B931F2"/>
    <w:rsid w:val="00B95591"/>
    <w:rsid w:val="00B95678"/>
    <w:rsid w:val="00B97391"/>
    <w:rsid w:val="00B97FDF"/>
    <w:rsid w:val="00BA1FA4"/>
    <w:rsid w:val="00BA27D9"/>
    <w:rsid w:val="00BA28B1"/>
    <w:rsid w:val="00BA3E91"/>
    <w:rsid w:val="00BA4BDB"/>
    <w:rsid w:val="00BA5112"/>
    <w:rsid w:val="00BB317F"/>
    <w:rsid w:val="00BB6DC7"/>
    <w:rsid w:val="00BC08EF"/>
    <w:rsid w:val="00BC0B07"/>
    <w:rsid w:val="00BC2A01"/>
    <w:rsid w:val="00BC4CAE"/>
    <w:rsid w:val="00BD0136"/>
    <w:rsid w:val="00BD1EEA"/>
    <w:rsid w:val="00BD1FE8"/>
    <w:rsid w:val="00BD2716"/>
    <w:rsid w:val="00BD32AB"/>
    <w:rsid w:val="00BD4A81"/>
    <w:rsid w:val="00BD502B"/>
    <w:rsid w:val="00BD5178"/>
    <w:rsid w:val="00BD6CB2"/>
    <w:rsid w:val="00BD7C48"/>
    <w:rsid w:val="00BE034F"/>
    <w:rsid w:val="00BE09E4"/>
    <w:rsid w:val="00BE1245"/>
    <w:rsid w:val="00BE24FF"/>
    <w:rsid w:val="00BE2B48"/>
    <w:rsid w:val="00BE2E91"/>
    <w:rsid w:val="00BE34B2"/>
    <w:rsid w:val="00BE547F"/>
    <w:rsid w:val="00BE5A4E"/>
    <w:rsid w:val="00BE7C52"/>
    <w:rsid w:val="00BE7E37"/>
    <w:rsid w:val="00BF1550"/>
    <w:rsid w:val="00BF3419"/>
    <w:rsid w:val="00BF3A80"/>
    <w:rsid w:val="00BF3CDF"/>
    <w:rsid w:val="00BF4877"/>
    <w:rsid w:val="00BF61DF"/>
    <w:rsid w:val="00BF62B8"/>
    <w:rsid w:val="00C0258B"/>
    <w:rsid w:val="00C033D5"/>
    <w:rsid w:val="00C05A7D"/>
    <w:rsid w:val="00C05A97"/>
    <w:rsid w:val="00C0665B"/>
    <w:rsid w:val="00C06ACD"/>
    <w:rsid w:val="00C071B3"/>
    <w:rsid w:val="00C07BC2"/>
    <w:rsid w:val="00C104F2"/>
    <w:rsid w:val="00C13353"/>
    <w:rsid w:val="00C154CA"/>
    <w:rsid w:val="00C15884"/>
    <w:rsid w:val="00C21F59"/>
    <w:rsid w:val="00C23B37"/>
    <w:rsid w:val="00C25804"/>
    <w:rsid w:val="00C2613A"/>
    <w:rsid w:val="00C276D5"/>
    <w:rsid w:val="00C307AA"/>
    <w:rsid w:val="00C30FB3"/>
    <w:rsid w:val="00C31BA2"/>
    <w:rsid w:val="00C348AF"/>
    <w:rsid w:val="00C353FB"/>
    <w:rsid w:val="00C3654A"/>
    <w:rsid w:val="00C367E0"/>
    <w:rsid w:val="00C41B8E"/>
    <w:rsid w:val="00C41F8B"/>
    <w:rsid w:val="00C42BC5"/>
    <w:rsid w:val="00C42C79"/>
    <w:rsid w:val="00C430AB"/>
    <w:rsid w:val="00C43557"/>
    <w:rsid w:val="00C43D62"/>
    <w:rsid w:val="00C44C0F"/>
    <w:rsid w:val="00C46255"/>
    <w:rsid w:val="00C517C0"/>
    <w:rsid w:val="00C518FF"/>
    <w:rsid w:val="00C5238F"/>
    <w:rsid w:val="00C55705"/>
    <w:rsid w:val="00C57B14"/>
    <w:rsid w:val="00C608CF"/>
    <w:rsid w:val="00C61FB2"/>
    <w:rsid w:val="00C62C18"/>
    <w:rsid w:val="00C67205"/>
    <w:rsid w:val="00C6738A"/>
    <w:rsid w:val="00C675B8"/>
    <w:rsid w:val="00C71413"/>
    <w:rsid w:val="00C7483D"/>
    <w:rsid w:val="00C74B3E"/>
    <w:rsid w:val="00C7570D"/>
    <w:rsid w:val="00C771A5"/>
    <w:rsid w:val="00C77676"/>
    <w:rsid w:val="00C77D6B"/>
    <w:rsid w:val="00C807FE"/>
    <w:rsid w:val="00C8241F"/>
    <w:rsid w:val="00C8504F"/>
    <w:rsid w:val="00C86A10"/>
    <w:rsid w:val="00C900A7"/>
    <w:rsid w:val="00C91281"/>
    <w:rsid w:val="00C91E46"/>
    <w:rsid w:val="00C94139"/>
    <w:rsid w:val="00C963E4"/>
    <w:rsid w:val="00CA16B5"/>
    <w:rsid w:val="00CA1858"/>
    <w:rsid w:val="00CA381B"/>
    <w:rsid w:val="00CA42EA"/>
    <w:rsid w:val="00CB00E1"/>
    <w:rsid w:val="00CB11CD"/>
    <w:rsid w:val="00CB45C2"/>
    <w:rsid w:val="00CB5C5F"/>
    <w:rsid w:val="00CB73F3"/>
    <w:rsid w:val="00CB7D11"/>
    <w:rsid w:val="00CC67A2"/>
    <w:rsid w:val="00CC7551"/>
    <w:rsid w:val="00CD03EC"/>
    <w:rsid w:val="00CD11A0"/>
    <w:rsid w:val="00CD308F"/>
    <w:rsid w:val="00CD33A1"/>
    <w:rsid w:val="00CD5A63"/>
    <w:rsid w:val="00CD5DD1"/>
    <w:rsid w:val="00CD635E"/>
    <w:rsid w:val="00CD7953"/>
    <w:rsid w:val="00CE2401"/>
    <w:rsid w:val="00CE29C4"/>
    <w:rsid w:val="00CE3441"/>
    <w:rsid w:val="00CE3E06"/>
    <w:rsid w:val="00CE44DC"/>
    <w:rsid w:val="00CE63A2"/>
    <w:rsid w:val="00CE7100"/>
    <w:rsid w:val="00CE75BC"/>
    <w:rsid w:val="00CF1E43"/>
    <w:rsid w:val="00CF2750"/>
    <w:rsid w:val="00CF47EF"/>
    <w:rsid w:val="00D000C2"/>
    <w:rsid w:val="00D000F3"/>
    <w:rsid w:val="00D00138"/>
    <w:rsid w:val="00D00BA6"/>
    <w:rsid w:val="00D0313C"/>
    <w:rsid w:val="00D04158"/>
    <w:rsid w:val="00D04427"/>
    <w:rsid w:val="00D04561"/>
    <w:rsid w:val="00D1099A"/>
    <w:rsid w:val="00D10AD9"/>
    <w:rsid w:val="00D11CC6"/>
    <w:rsid w:val="00D132D1"/>
    <w:rsid w:val="00D13C01"/>
    <w:rsid w:val="00D1416E"/>
    <w:rsid w:val="00D14DEF"/>
    <w:rsid w:val="00D20472"/>
    <w:rsid w:val="00D2108A"/>
    <w:rsid w:val="00D22F6A"/>
    <w:rsid w:val="00D2339E"/>
    <w:rsid w:val="00D24704"/>
    <w:rsid w:val="00D303A7"/>
    <w:rsid w:val="00D34338"/>
    <w:rsid w:val="00D35226"/>
    <w:rsid w:val="00D36AF1"/>
    <w:rsid w:val="00D37239"/>
    <w:rsid w:val="00D37CA1"/>
    <w:rsid w:val="00D400CA"/>
    <w:rsid w:val="00D41276"/>
    <w:rsid w:val="00D4243D"/>
    <w:rsid w:val="00D43647"/>
    <w:rsid w:val="00D46670"/>
    <w:rsid w:val="00D515B1"/>
    <w:rsid w:val="00D523F5"/>
    <w:rsid w:val="00D52C9D"/>
    <w:rsid w:val="00D53195"/>
    <w:rsid w:val="00D55DEA"/>
    <w:rsid w:val="00D6165E"/>
    <w:rsid w:val="00D61F80"/>
    <w:rsid w:val="00D6364A"/>
    <w:rsid w:val="00D674DB"/>
    <w:rsid w:val="00D67DAD"/>
    <w:rsid w:val="00D67E2D"/>
    <w:rsid w:val="00D703E7"/>
    <w:rsid w:val="00D70505"/>
    <w:rsid w:val="00D70ECF"/>
    <w:rsid w:val="00D71367"/>
    <w:rsid w:val="00D72461"/>
    <w:rsid w:val="00D72A96"/>
    <w:rsid w:val="00D772FC"/>
    <w:rsid w:val="00D77C53"/>
    <w:rsid w:val="00D812FF"/>
    <w:rsid w:val="00D83705"/>
    <w:rsid w:val="00D846AC"/>
    <w:rsid w:val="00D86254"/>
    <w:rsid w:val="00D9124F"/>
    <w:rsid w:val="00D92F8A"/>
    <w:rsid w:val="00D93237"/>
    <w:rsid w:val="00D93F42"/>
    <w:rsid w:val="00D94A7A"/>
    <w:rsid w:val="00D968D2"/>
    <w:rsid w:val="00D97491"/>
    <w:rsid w:val="00D97567"/>
    <w:rsid w:val="00D976D3"/>
    <w:rsid w:val="00DA0119"/>
    <w:rsid w:val="00DA0B0B"/>
    <w:rsid w:val="00DA1032"/>
    <w:rsid w:val="00DA1566"/>
    <w:rsid w:val="00DA6087"/>
    <w:rsid w:val="00DB027E"/>
    <w:rsid w:val="00DB17BF"/>
    <w:rsid w:val="00DB2F79"/>
    <w:rsid w:val="00DB3709"/>
    <w:rsid w:val="00DB58B8"/>
    <w:rsid w:val="00DB6234"/>
    <w:rsid w:val="00DC049F"/>
    <w:rsid w:val="00DC0904"/>
    <w:rsid w:val="00DC3682"/>
    <w:rsid w:val="00DC6124"/>
    <w:rsid w:val="00DC67ED"/>
    <w:rsid w:val="00DC6E61"/>
    <w:rsid w:val="00DD1283"/>
    <w:rsid w:val="00DD2CB8"/>
    <w:rsid w:val="00DD429E"/>
    <w:rsid w:val="00DD7DB2"/>
    <w:rsid w:val="00DE29E0"/>
    <w:rsid w:val="00DE6E06"/>
    <w:rsid w:val="00DE7016"/>
    <w:rsid w:val="00DF1DFF"/>
    <w:rsid w:val="00DF2014"/>
    <w:rsid w:val="00DF2AF1"/>
    <w:rsid w:val="00DF47B1"/>
    <w:rsid w:val="00DF4EC1"/>
    <w:rsid w:val="00E008C3"/>
    <w:rsid w:val="00E01261"/>
    <w:rsid w:val="00E02789"/>
    <w:rsid w:val="00E0452F"/>
    <w:rsid w:val="00E04BCE"/>
    <w:rsid w:val="00E04E9A"/>
    <w:rsid w:val="00E05879"/>
    <w:rsid w:val="00E05AC7"/>
    <w:rsid w:val="00E05B36"/>
    <w:rsid w:val="00E13E97"/>
    <w:rsid w:val="00E1533D"/>
    <w:rsid w:val="00E15AA1"/>
    <w:rsid w:val="00E16076"/>
    <w:rsid w:val="00E16567"/>
    <w:rsid w:val="00E20C6D"/>
    <w:rsid w:val="00E22094"/>
    <w:rsid w:val="00E23A7D"/>
    <w:rsid w:val="00E23FC3"/>
    <w:rsid w:val="00E2430B"/>
    <w:rsid w:val="00E24518"/>
    <w:rsid w:val="00E250FE"/>
    <w:rsid w:val="00E3039A"/>
    <w:rsid w:val="00E31E7A"/>
    <w:rsid w:val="00E3433F"/>
    <w:rsid w:val="00E348DD"/>
    <w:rsid w:val="00E35D9F"/>
    <w:rsid w:val="00E36F17"/>
    <w:rsid w:val="00E36F99"/>
    <w:rsid w:val="00E400D2"/>
    <w:rsid w:val="00E40D75"/>
    <w:rsid w:val="00E43B50"/>
    <w:rsid w:val="00E475CF"/>
    <w:rsid w:val="00E503E6"/>
    <w:rsid w:val="00E50618"/>
    <w:rsid w:val="00E5141C"/>
    <w:rsid w:val="00E51F20"/>
    <w:rsid w:val="00E523F9"/>
    <w:rsid w:val="00E54990"/>
    <w:rsid w:val="00E54F28"/>
    <w:rsid w:val="00E55E54"/>
    <w:rsid w:val="00E562B9"/>
    <w:rsid w:val="00E5680A"/>
    <w:rsid w:val="00E64979"/>
    <w:rsid w:val="00E6578F"/>
    <w:rsid w:val="00E678DE"/>
    <w:rsid w:val="00E7194A"/>
    <w:rsid w:val="00E74525"/>
    <w:rsid w:val="00E7597C"/>
    <w:rsid w:val="00E75E9F"/>
    <w:rsid w:val="00E760D9"/>
    <w:rsid w:val="00E80518"/>
    <w:rsid w:val="00E831E8"/>
    <w:rsid w:val="00E835EB"/>
    <w:rsid w:val="00E83698"/>
    <w:rsid w:val="00E846FF"/>
    <w:rsid w:val="00E85B82"/>
    <w:rsid w:val="00E87B5C"/>
    <w:rsid w:val="00E87E4C"/>
    <w:rsid w:val="00E90A03"/>
    <w:rsid w:val="00E91A51"/>
    <w:rsid w:val="00E91D1C"/>
    <w:rsid w:val="00E920E4"/>
    <w:rsid w:val="00E93E6A"/>
    <w:rsid w:val="00E9484C"/>
    <w:rsid w:val="00E94A3E"/>
    <w:rsid w:val="00E95E4E"/>
    <w:rsid w:val="00E96F5F"/>
    <w:rsid w:val="00EA05C1"/>
    <w:rsid w:val="00EA13F8"/>
    <w:rsid w:val="00EA1847"/>
    <w:rsid w:val="00EA37D0"/>
    <w:rsid w:val="00EA428A"/>
    <w:rsid w:val="00EA469D"/>
    <w:rsid w:val="00EA6F9A"/>
    <w:rsid w:val="00EA7909"/>
    <w:rsid w:val="00EB13A4"/>
    <w:rsid w:val="00EB1442"/>
    <w:rsid w:val="00EB2081"/>
    <w:rsid w:val="00EB3EF3"/>
    <w:rsid w:val="00EB42CC"/>
    <w:rsid w:val="00EC0363"/>
    <w:rsid w:val="00EC05CA"/>
    <w:rsid w:val="00EC118B"/>
    <w:rsid w:val="00EC2FCA"/>
    <w:rsid w:val="00EC3044"/>
    <w:rsid w:val="00EC3F73"/>
    <w:rsid w:val="00EC572A"/>
    <w:rsid w:val="00EC6A99"/>
    <w:rsid w:val="00EC7132"/>
    <w:rsid w:val="00ED1577"/>
    <w:rsid w:val="00ED1976"/>
    <w:rsid w:val="00ED1C0E"/>
    <w:rsid w:val="00ED3967"/>
    <w:rsid w:val="00ED472A"/>
    <w:rsid w:val="00ED48F1"/>
    <w:rsid w:val="00ED50D2"/>
    <w:rsid w:val="00ED5EB7"/>
    <w:rsid w:val="00EE1FAB"/>
    <w:rsid w:val="00EE39FF"/>
    <w:rsid w:val="00EE60FE"/>
    <w:rsid w:val="00EE75CE"/>
    <w:rsid w:val="00EE7EFB"/>
    <w:rsid w:val="00EF085D"/>
    <w:rsid w:val="00EF186B"/>
    <w:rsid w:val="00EF1AEB"/>
    <w:rsid w:val="00EF3017"/>
    <w:rsid w:val="00EF445E"/>
    <w:rsid w:val="00EF7264"/>
    <w:rsid w:val="00F03D82"/>
    <w:rsid w:val="00F0412C"/>
    <w:rsid w:val="00F045EC"/>
    <w:rsid w:val="00F070CB"/>
    <w:rsid w:val="00F12061"/>
    <w:rsid w:val="00F12F09"/>
    <w:rsid w:val="00F138CA"/>
    <w:rsid w:val="00F2175C"/>
    <w:rsid w:val="00F230C1"/>
    <w:rsid w:val="00F23A7F"/>
    <w:rsid w:val="00F23F2D"/>
    <w:rsid w:val="00F24252"/>
    <w:rsid w:val="00F24AEA"/>
    <w:rsid w:val="00F2618F"/>
    <w:rsid w:val="00F30306"/>
    <w:rsid w:val="00F31956"/>
    <w:rsid w:val="00F322D9"/>
    <w:rsid w:val="00F336C7"/>
    <w:rsid w:val="00F350E3"/>
    <w:rsid w:val="00F36DE9"/>
    <w:rsid w:val="00F37482"/>
    <w:rsid w:val="00F40040"/>
    <w:rsid w:val="00F42478"/>
    <w:rsid w:val="00F4340E"/>
    <w:rsid w:val="00F43670"/>
    <w:rsid w:val="00F43675"/>
    <w:rsid w:val="00F4462C"/>
    <w:rsid w:val="00F458DE"/>
    <w:rsid w:val="00F46EC3"/>
    <w:rsid w:val="00F50C12"/>
    <w:rsid w:val="00F53835"/>
    <w:rsid w:val="00F53904"/>
    <w:rsid w:val="00F55266"/>
    <w:rsid w:val="00F61F3A"/>
    <w:rsid w:val="00F62A5F"/>
    <w:rsid w:val="00F63262"/>
    <w:rsid w:val="00F63C86"/>
    <w:rsid w:val="00F65A86"/>
    <w:rsid w:val="00F66224"/>
    <w:rsid w:val="00F671A5"/>
    <w:rsid w:val="00F67985"/>
    <w:rsid w:val="00F67BBB"/>
    <w:rsid w:val="00F71824"/>
    <w:rsid w:val="00F719C0"/>
    <w:rsid w:val="00F74528"/>
    <w:rsid w:val="00F7575E"/>
    <w:rsid w:val="00F775AF"/>
    <w:rsid w:val="00F77B16"/>
    <w:rsid w:val="00F80D9E"/>
    <w:rsid w:val="00F81A18"/>
    <w:rsid w:val="00F831AD"/>
    <w:rsid w:val="00F8362B"/>
    <w:rsid w:val="00F83D0A"/>
    <w:rsid w:val="00F8562F"/>
    <w:rsid w:val="00F8623A"/>
    <w:rsid w:val="00F877E4"/>
    <w:rsid w:val="00F90005"/>
    <w:rsid w:val="00F90BEA"/>
    <w:rsid w:val="00F91C60"/>
    <w:rsid w:val="00F92361"/>
    <w:rsid w:val="00F92A49"/>
    <w:rsid w:val="00F9475F"/>
    <w:rsid w:val="00F95284"/>
    <w:rsid w:val="00F96F75"/>
    <w:rsid w:val="00FA191C"/>
    <w:rsid w:val="00FA409C"/>
    <w:rsid w:val="00FA63E4"/>
    <w:rsid w:val="00FB0C41"/>
    <w:rsid w:val="00FB1426"/>
    <w:rsid w:val="00FB2781"/>
    <w:rsid w:val="00FB2C9A"/>
    <w:rsid w:val="00FB30C8"/>
    <w:rsid w:val="00FB3657"/>
    <w:rsid w:val="00FB4087"/>
    <w:rsid w:val="00FB5C2F"/>
    <w:rsid w:val="00FB751F"/>
    <w:rsid w:val="00FC05F6"/>
    <w:rsid w:val="00FC1816"/>
    <w:rsid w:val="00FC20F3"/>
    <w:rsid w:val="00FC221B"/>
    <w:rsid w:val="00FC3891"/>
    <w:rsid w:val="00FC54C9"/>
    <w:rsid w:val="00FC6043"/>
    <w:rsid w:val="00FC69D4"/>
    <w:rsid w:val="00FD1851"/>
    <w:rsid w:val="00FD279D"/>
    <w:rsid w:val="00FD2D67"/>
    <w:rsid w:val="00FD4ACD"/>
    <w:rsid w:val="00FD4C77"/>
    <w:rsid w:val="00FD50F8"/>
    <w:rsid w:val="00FD57C3"/>
    <w:rsid w:val="00FD623A"/>
    <w:rsid w:val="00FD65C7"/>
    <w:rsid w:val="00FD7418"/>
    <w:rsid w:val="00FD7D6D"/>
    <w:rsid w:val="00FE0118"/>
    <w:rsid w:val="00FE05C0"/>
    <w:rsid w:val="00FE2C93"/>
    <w:rsid w:val="00FE2E5B"/>
    <w:rsid w:val="00FE35E1"/>
    <w:rsid w:val="00FE3931"/>
    <w:rsid w:val="00FE3D6B"/>
    <w:rsid w:val="00FE65FE"/>
    <w:rsid w:val="00FE6F44"/>
    <w:rsid w:val="00FF0470"/>
    <w:rsid w:val="00FF0549"/>
    <w:rsid w:val="00FF087C"/>
    <w:rsid w:val="00FF25E8"/>
    <w:rsid w:val="00FF361B"/>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23D620"/>
  <w15:docId w15:val="{24C1939B-8600-4934-9824-6F30A026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93"/>
    <w:pPr>
      <w:spacing w:after="0" w:line="240" w:lineRule="auto"/>
    </w:pPr>
  </w:style>
  <w:style w:type="paragraph" w:styleId="Heading1">
    <w:name w:val="heading 1"/>
    <w:basedOn w:val="Normal"/>
    <w:next w:val="Normal"/>
    <w:link w:val="Heading1Char"/>
    <w:uiPriority w:val="9"/>
    <w:qFormat/>
    <w:rsid w:val="008B2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paragraph" w:styleId="Heading8">
    <w:name w:val="heading 8"/>
    <w:basedOn w:val="Normal"/>
    <w:next w:val="Normal"/>
    <w:link w:val="Heading8Char"/>
    <w:uiPriority w:val="9"/>
    <w:unhideWhenUsed/>
    <w:qFormat/>
    <w:rsid w:val="008B22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99"/>
    <w:qFormat/>
    <w:rsid w:val="00366392"/>
    <w:pPr>
      <w:ind w:left="720"/>
      <w:contextualSpacing/>
    </w:pPr>
  </w:style>
  <w:style w:type="character" w:styleId="LineNumber">
    <w:name w:val="line number"/>
    <w:basedOn w:val="DefaultParagraphFont"/>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1"/>
    <w:basedOn w:val="Normal"/>
    <w:link w:val="FootnoteTextChar"/>
    <w:uiPriority w:val="99"/>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 w:type="character" w:styleId="PageNumber">
    <w:name w:val="page number"/>
    <w:basedOn w:val="DefaultParagraphFont"/>
    <w:uiPriority w:val="99"/>
    <w:rsid w:val="007206DA"/>
    <w:rPr>
      <w:rFonts w:cs="Times New Roman"/>
    </w:rPr>
  </w:style>
  <w:style w:type="character" w:customStyle="1" w:styleId="Heading1Char">
    <w:name w:val="Heading 1 Char"/>
    <w:basedOn w:val="DefaultParagraphFont"/>
    <w:link w:val="Heading1"/>
    <w:uiPriority w:val="9"/>
    <w:rsid w:val="008B2274"/>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rsid w:val="008B227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31782083">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 w:id="21437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2016-08-17T21:44:47+00:00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6F5A1-D0BF-4447-825A-98001A370452}"/>
</file>

<file path=customXml/itemProps2.xml><?xml version="1.0" encoding="utf-8"?>
<ds:datastoreItem xmlns:ds="http://schemas.openxmlformats.org/officeDocument/2006/customXml" ds:itemID="{BAD8593C-FD15-4380-BE05-E69EA8A96256}"/>
</file>

<file path=customXml/itemProps3.xml><?xml version="1.0" encoding="utf-8"?>
<ds:datastoreItem xmlns:ds="http://schemas.openxmlformats.org/officeDocument/2006/customXml" ds:itemID="{C4C4BAC7-F6F8-4B9F-80EB-3299CA73ABEB}"/>
</file>

<file path=customXml/itemProps4.xml><?xml version="1.0" encoding="utf-8"?>
<ds:datastoreItem xmlns:ds="http://schemas.openxmlformats.org/officeDocument/2006/customXml" ds:itemID="{53E22650-D396-4FD0-BB2B-7405A643F940}"/>
</file>

<file path=customXml/itemProps5.xml><?xml version="1.0" encoding="utf-8"?>
<ds:datastoreItem xmlns:ds="http://schemas.openxmlformats.org/officeDocument/2006/customXml" ds:itemID="{DC13E0FE-6A50-4CED-BEFF-49F1300163B7}"/>
</file>

<file path=docProps/app.xml><?xml version="1.0" encoding="utf-8"?>
<Properties xmlns="http://schemas.openxmlformats.org/officeDocument/2006/extended-properties" xmlns:vt="http://schemas.openxmlformats.org/officeDocument/2006/docPropsVTypes">
  <Template>Normal.dotm</Template>
  <TotalTime>414</TotalTime>
  <Pages>10</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Nightingale Testimony</vt:lpstr>
    </vt:vector>
  </TitlesOfParts>
  <Company>Washington Utilities and Transportation Commission</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Nightingale Testimony</dc:title>
  <dc:subject/>
  <dc:creator>Huang, Joanna (UTC)</dc:creator>
  <cp:keywords/>
  <dc:description/>
  <cp:lastModifiedBy>Gross, Krista (UTC)</cp:lastModifiedBy>
  <cp:revision>37</cp:revision>
  <cp:lastPrinted>2016-08-08T21:15:00Z</cp:lastPrinted>
  <dcterms:created xsi:type="dcterms:W3CDTF">2016-08-09T20:56:00Z</dcterms:created>
  <dcterms:modified xsi:type="dcterms:W3CDTF">2016-08-16T22:52:00Z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