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506" w:rsidRPr="00155506" w:rsidRDefault="00155506" w:rsidP="00155506">
      <w:pPr>
        <w:jc w:val="center"/>
        <w:rPr>
          <w:rFonts w:ascii="Times New Roman" w:hAnsi="Times New Roman" w:cs="Times New Roman"/>
          <w:b/>
          <w:sz w:val="32"/>
          <w:szCs w:val="32"/>
        </w:rPr>
      </w:pPr>
      <w:bookmarkStart w:id="0" w:name="_GoBack"/>
      <w:bookmarkEnd w:id="0"/>
      <w:r w:rsidRPr="00155506">
        <w:rPr>
          <w:rFonts w:ascii="Times New Roman" w:hAnsi="Times New Roman" w:cs="Times New Roman"/>
          <w:b/>
          <w:sz w:val="32"/>
          <w:szCs w:val="32"/>
        </w:rPr>
        <w:t>DRAFT</w:t>
      </w:r>
    </w:p>
    <w:p w:rsidR="00155506" w:rsidRDefault="00155506" w:rsidP="00155506">
      <w:pPr>
        <w:jc w:val="center"/>
        <w:rPr>
          <w:rFonts w:ascii="Times New Roman" w:hAnsi="Times New Roman" w:cs="Times New Roman"/>
          <w:b/>
          <w:sz w:val="28"/>
          <w:szCs w:val="28"/>
        </w:rPr>
      </w:pPr>
    </w:p>
    <w:p w:rsidR="002C039A" w:rsidRPr="00155506" w:rsidRDefault="00155506" w:rsidP="00155506">
      <w:pPr>
        <w:jc w:val="center"/>
        <w:rPr>
          <w:rFonts w:ascii="Times New Roman" w:hAnsi="Times New Roman" w:cs="Times New Roman"/>
          <w:b/>
          <w:sz w:val="28"/>
          <w:szCs w:val="28"/>
        </w:rPr>
      </w:pPr>
      <w:r w:rsidRPr="00155506">
        <w:rPr>
          <w:rFonts w:ascii="Times New Roman" w:hAnsi="Times New Roman" w:cs="Times New Roman"/>
          <w:b/>
          <w:sz w:val="28"/>
          <w:szCs w:val="28"/>
        </w:rPr>
        <w:t>Docket UG-120715</w:t>
      </w:r>
    </w:p>
    <w:p w:rsidR="00155506" w:rsidRDefault="00155506" w:rsidP="00AD3312">
      <w:pPr>
        <w:rPr>
          <w:rFonts w:ascii="Times New Roman" w:hAnsi="Times New Roman" w:cs="Times New Roman"/>
          <w:sz w:val="24"/>
          <w:szCs w:val="24"/>
        </w:rPr>
      </w:pPr>
    </w:p>
    <w:p w:rsidR="00155506" w:rsidRPr="00155506" w:rsidRDefault="00155506" w:rsidP="00155506">
      <w:pPr>
        <w:spacing w:line="264" w:lineRule="auto"/>
        <w:jc w:val="center"/>
        <w:rPr>
          <w:rFonts w:ascii="Times New Roman" w:hAnsi="Times New Roman" w:cs="Times New Roman"/>
          <w:b/>
          <w:sz w:val="25"/>
          <w:szCs w:val="25"/>
        </w:rPr>
      </w:pPr>
      <w:r w:rsidRPr="00155506">
        <w:rPr>
          <w:rFonts w:ascii="Times New Roman" w:hAnsi="Times New Roman" w:cs="Times New Roman"/>
          <w:b/>
          <w:sz w:val="25"/>
          <w:szCs w:val="25"/>
        </w:rPr>
        <w:t>STATEMENT OF COMMISSION POLICY</w:t>
      </w:r>
    </w:p>
    <w:p w:rsidR="00155506" w:rsidRPr="008C2F60" w:rsidRDefault="00155506" w:rsidP="00155506">
      <w:pPr>
        <w:spacing w:line="264" w:lineRule="auto"/>
        <w:ind w:left="720" w:hanging="720"/>
        <w:rPr>
          <w:rFonts w:ascii="Times New Roman" w:hAnsi="Times New Roman" w:cs="Times New Roman"/>
          <w:sz w:val="25"/>
          <w:szCs w:val="25"/>
        </w:rPr>
      </w:pPr>
    </w:p>
    <w:p w:rsidR="00155506" w:rsidRPr="008C2F60" w:rsidRDefault="00155506" w:rsidP="00155506">
      <w:pPr>
        <w:pStyle w:val="ListParagraph"/>
        <w:numPr>
          <w:ilvl w:val="0"/>
          <w:numId w:val="2"/>
        </w:numPr>
        <w:tabs>
          <w:tab w:val="left" w:pos="360"/>
        </w:tabs>
        <w:spacing w:line="264" w:lineRule="auto"/>
        <w:ind w:left="0" w:firstLine="0"/>
        <w:rPr>
          <w:rFonts w:ascii="Times New Roman" w:hAnsi="Times New Roman" w:cs="Times New Roman"/>
          <w:b/>
          <w:sz w:val="25"/>
          <w:szCs w:val="25"/>
        </w:rPr>
      </w:pPr>
      <w:r w:rsidRPr="008C2F60">
        <w:rPr>
          <w:rFonts w:ascii="Times New Roman" w:hAnsi="Times New Roman" w:cs="Times New Roman"/>
          <w:b/>
          <w:sz w:val="25"/>
          <w:szCs w:val="25"/>
        </w:rPr>
        <w:t>Introduction</w:t>
      </w:r>
    </w:p>
    <w:p w:rsidR="00155506" w:rsidRPr="008C2F60" w:rsidRDefault="00155506" w:rsidP="00155506">
      <w:pPr>
        <w:spacing w:line="264" w:lineRule="auto"/>
        <w:rPr>
          <w:rFonts w:ascii="Times New Roman" w:hAnsi="Times New Roman" w:cs="Times New Roman"/>
          <w:sz w:val="25"/>
          <w:szCs w:val="25"/>
        </w:rPr>
      </w:pPr>
    </w:p>
    <w:p w:rsidR="00155506" w:rsidRPr="008C2F60" w:rsidRDefault="00155506" w:rsidP="00155506">
      <w:pPr>
        <w:numPr>
          <w:ilvl w:val="0"/>
          <w:numId w:val="4"/>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 xml:space="preserve">Today, each gas company subject to Commission economic regulation under Chapter 80.28 RCW replaces pipe as part of its normal operations, and recovers related costs from customers through rates. </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There are no statutes or rules that mandate when a gas company should replace a particular section of pipe, or a particular type of pipe. Consequently, and in general, gas companies have exercised a range of discretion regarding how to address risk of failure on their systems. </w:t>
      </w:r>
      <w:r>
        <w:rPr>
          <w:rFonts w:ascii="Times New Roman" w:hAnsi="Times New Roman" w:cs="Times New Roman"/>
          <w:sz w:val="25"/>
          <w:szCs w:val="25"/>
        </w:rPr>
        <w:t xml:space="preserve"> </w:t>
      </w:r>
      <w:r w:rsidRPr="008C2F60">
        <w:rPr>
          <w:rFonts w:ascii="Times New Roman" w:hAnsi="Times New Roman" w:cs="Times New Roman"/>
          <w:sz w:val="25"/>
          <w:szCs w:val="25"/>
        </w:rPr>
        <w:t>As a result, some gas companies are proactive</w:t>
      </w:r>
      <w:r w:rsidRPr="008C2F60">
        <w:rPr>
          <w:rStyle w:val="FootnoteReference"/>
          <w:rFonts w:ascii="Times New Roman" w:hAnsi="Times New Roman" w:cs="Times New Roman"/>
          <w:sz w:val="25"/>
          <w:szCs w:val="25"/>
        </w:rPr>
        <w:footnoteReference w:id="1"/>
      </w:r>
      <w:r w:rsidRPr="008C2F60">
        <w:rPr>
          <w:rFonts w:ascii="Times New Roman" w:hAnsi="Times New Roman" w:cs="Times New Roman"/>
          <w:sz w:val="25"/>
          <w:szCs w:val="25"/>
        </w:rPr>
        <w:t xml:space="preserve"> in replacing pipe that presents an elevated risk of failure, while other gas companies are less so.  </w:t>
      </w:r>
    </w:p>
    <w:p w:rsidR="00155506" w:rsidRPr="008C2F60" w:rsidRDefault="00155506" w:rsidP="00155506">
      <w:pPr>
        <w:spacing w:line="264" w:lineRule="auto"/>
        <w:rPr>
          <w:rFonts w:ascii="Times New Roman" w:hAnsi="Times New Roman" w:cs="Times New Roman"/>
          <w:sz w:val="25"/>
          <w:szCs w:val="25"/>
        </w:rPr>
      </w:pPr>
    </w:p>
    <w:p w:rsidR="00155506" w:rsidRPr="008C2F60" w:rsidRDefault="00155506" w:rsidP="00155506">
      <w:pPr>
        <w:numPr>
          <w:ilvl w:val="0"/>
          <w:numId w:val="4"/>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 xml:space="preserve">It is in the public interest for all gas companies to take a proactive approach to replacing pipe that presents an elevated risk of failure. </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The Commission expects each gas company to have a pipe replacement program plan that contains the elements discussed in this section.  </w:t>
      </w:r>
    </w:p>
    <w:p w:rsidR="00155506" w:rsidRPr="008C2F60" w:rsidRDefault="00155506" w:rsidP="00155506">
      <w:pPr>
        <w:spacing w:line="264" w:lineRule="auto"/>
        <w:rPr>
          <w:rFonts w:ascii="Times New Roman" w:hAnsi="Times New Roman" w:cs="Times New Roman"/>
          <w:sz w:val="25"/>
          <w:szCs w:val="25"/>
        </w:rPr>
      </w:pPr>
    </w:p>
    <w:p w:rsidR="00155506" w:rsidRPr="008C2F60" w:rsidRDefault="00155506" w:rsidP="00155506">
      <w:pPr>
        <w:numPr>
          <w:ilvl w:val="0"/>
          <w:numId w:val="4"/>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 xml:space="preserve">Some gas companies will need to make little or no change in operations to be consistent with this policy statement. </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Other gas companies may need to change management focus and perhaps company culture. </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The Commission strongly encourages these changes, though the Commission is also realistic. </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For example, despite the well-documented concerns over certain types of gas pipe facilities, for some gas companies, cost considerations have been identified as a barrier to creating a more vigorous and responsive pipe replacement program. </w:t>
      </w:r>
    </w:p>
    <w:p w:rsidR="00155506" w:rsidRPr="008C2F60" w:rsidRDefault="00155506" w:rsidP="00155506">
      <w:pPr>
        <w:spacing w:line="264" w:lineRule="auto"/>
        <w:rPr>
          <w:rFonts w:ascii="Times New Roman" w:hAnsi="Times New Roman" w:cs="Times New Roman"/>
          <w:sz w:val="25"/>
          <w:szCs w:val="25"/>
        </w:rPr>
      </w:pPr>
    </w:p>
    <w:p w:rsidR="00155506" w:rsidRPr="008C2F60" w:rsidRDefault="00155506" w:rsidP="00155506">
      <w:pPr>
        <w:numPr>
          <w:ilvl w:val="0"/>
          <w:numId w:val="4"/>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 xml:space="preserve">To address this concern, the Commission will approve a special pipe replacement program cost recovery mechanism (CRM) based on the model used in Oregon with NWNG, so long as the gas company’s program meets the elements in this section. </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A gas company seeking a CRM below may file a tariff reflecting such a mechanism as described below.  </w:t>
      </w:r>
    </w:p>
    <w:p w:rsidR="00155506" w:rsidRPr="008C2F60" w:rsidRDefault="00155506" w:rsidP="00155506">
      <w:pPr>
        <w:spacing w:line="264" w:lineRule="auto"/>
        <w:rPr>
          <w:rFonts w:ascii="Times New Roman" w:hAnsi="Times New Roman" w:cs="Times New Roman"/>
          <w:sz w:val="25"/>
          <w:szCs w:val="25"/>
        </w:rPr>
      </w:pPr>
    </w:p>
    <w:p w:rsidR="00155506" w:rsidRDefault="00155506" w:rsidP="00155506">
      <w:pPr>
        <w:numPr>
          <w:ilvl w:val="0"/>
          <w:numId w:val="4"/>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lastRenderedPageBreak/>
        <w:t>While each gas company should have a pipe replacement program that is consistent with this policy statement,</w:t>
      </w:r>
      <w:r w:rsidRPr="008C2F60">
        <w:rPr>
          <w:rStyle w:val="FootnoteReference"/>
          <w:rFonts w:ascii="Times New Roman" w:hAnsi="Times New Roman" w:cs="Times New Roman"/>
          <w:sz w:val="25"/>
          <w:szCs w:val="25"/>
        </w:rPr>
        <w:footnoteReference w:id="2"/>
      </w:r>
      <w:r w:rsidRPr="008C2F60">
        <w:rPr>
          <w:rFonts w:ascii="Times New Roman" w:hAnsi="Times New Roman" w:cs="Times New Roman"/>
          <w:sz w:val="25"/>
          <w:szCs w:val="25"/>
        </w:rPr>
        <w:t xml:space="preserve"> a CRM is optional. Gas companies that can effectively manage their pipe replacement program without a special cost recovery mechanism may continue to do so.  </w:t>
      </w:r>
    </w:p>
    <w:p w:rsidR="00155506" w:rsidRDefault="00155506" w:rsidP="00155506">
      <w:pPr>
        <w:pStyle w:val="ListParagraph"/>
        <w:ind w:left="0"/>
        <w:rPr>
          <w:rFonts w:ascii="Times New Roman" w:hAnsi="Times New Roman" w:cs="Times New Roman"/>
          <w:sz w:val="25"/>
          <w:szCs w:val="25"/>
        </w:rPr>
      </w:pPr>
    </w:p>
    <w:p w:rsidR="00155506" w:rsidRPr="008C2F60" w:rsidRDefault="00155506" w:rsidP="00155506">
      <w:pPr>
        <w:numPr>
          <w:ilvl w:val="0"/>
          <w:numId w:val="4"/>
        </w:numPr>
        <w:spacing w:line="264" w:lineRule="auto"/>
        <w:ind w:hanging="720"/>
        <w:rPr>
          <w:rFonts w:ascii="Times New Roman" w:hAnsi="Times New Roman" w:cs="Times New Roman"/>
          <w:b/>
          <w:sz w:val="25"/>
          <w:szCs w:val="25"/>
        </w:rPr>
      </w:pPr>
      <w:r w:rsidRPr="008C2F60">
        <w:rPr>
          <w:rFonts w:ascii="Times New Roman" w:hAnsi="Times New Roman" w:cs="Times New Roman"/>
          <w:color w:val="auto"/>
          <w:sz w:val="25"/>
          <w:szCs w:val="25"/>
        </w:rPr>
        <w:t>Whether it seeks a CRM or not, each gas company should file with the Commission for approval a pipe replacement program plan with the supporting information identified in this section.</w:t>
      </w:r>
    </w:p>
    <w:p w:rsidR="00155506" w:rsidRPr="008C2F60" w:rsidRDefault="00155506" w:rsidP="00155506">
      <w:pPr>
        <w:pStyle w:val="ListParagraph"/>
        <w:spacing w:line="264" w:lineRule="auto"/>
        <w:ind w:left="0"/>
        <w:rPr>
          <w:rFonts w:ascii="Times New Roman" w:hAnsi="Times New Roman" w:cs="Times New Roman"/>
          <w:sz w:val="25"/>
          <w:szCs w:val="25"/>
        </w:rPr>
      </w:pPr>
    </w:p>
    <w:p w:rsidR="00155506" w:rsidRPr="008C2F60" w:rsidRDefault="00155506" w:rsidP="00155506">
      <w:pPr>
        <w:pStyle w:val="ListParagraph"/>
        <w:spacing w:line="264" w:lineRule="auto"/>
        <w:ind w:left="360" w:hanging="360"/>
        <w:rPr>
          <w:rFonts w:ascii="Times New Roman" w:hAnsi="Times New Roman" w:cs="Times New Roman"/>
          <w:b/>
          <w:sz w:val="25"/>
          <w:szCs w:val="25"/>
        </w:rPr>
      </w:pPr>
      <w:r w:rsidRPr="008C2F60">
        <w:rPr>
          <w:rFonts w:ascii="Times New Roman" w:hAnsi="Times New Roman" w:cs="Times New Roman"/>
          <w:b/>
          <w:sz w:val="25"/>
          <w:szCs w:val="25"/>
        </w:rPr>
        <w:t>B. Company Pipeline Replacement Plan</w:t>
      </w:r>
    </w:p>
    <w:p w:rsidR="00155506" w:rsidRPr="008C2F60" w:rsidRDefault="00155506" w:rsidP="00155506">
      <w:pPr>
        <w:spacing w:line="264" w:lineRule="auto"/>
        <w:rPr>
          <w:rFonts w:ascii="Times New Roman" w:hAnsi="Times New Roman" w:cs="Times New Roman"/>
          <w:sz w:val="25"/>
          <w:szCs w:val="25"/>
        </w:rPr>
      </w:pPr>
    </w:p>
    <w:p w:rsidR="00155506" w:rsidRPr="008C2F60" w:rsidRDefault="00155506" w:rsidP="00155506">
      <w:pPr>
        <w:numPr>
          <w:ilvl w:val="0"/>
          <w:numId w:val="4"/>
        </w:numPr>
        <w:spacing w:line="264" w:lineRule="auto"/>
        <w:ind w:hanging="720"/>
        <w:rPr>
          <w:rFonts w:ascii="Times New Roman" w:hAnsi="Times New Roman" w:cs="Times New Roman"/>
          <w:color w:val="auto"/>
          <w:sz w:val="25"/>
          <w:szCs w:val="25"/>
        </w:rPr>
      </w:pPr>
      <w:r w:rsidRPr="008C2F60">
        <w:rPr>
          <w:rFonts w:ascii="Times New Roman" w:hAnsi="Times New Roman" w:cs="Times New Roman"/>
          <w:color w:val="auto"/>
          <w:sz w:val="25"/>
          <w:szCs w:val="25"/>
        </w:rPr>
        <w:t xml:space="preserve">The pipe replacement program plan should consist of three parts: (1) a “master” plan for replacing all pipes with an elevated risk of failure; (2) a two-year plan that specifically identifies the pipe replacement program goals for the upcoming two year period; and (3) if applicable, </w:t>
      </w:r>
      <w:r w:rsidRPr="008C2F60">
        <w:rPr>
          <w:rFonts w:ascii="Times New Roman" w:hAnsi="Times New Roman" w:cs="Times New Roman"/>
          <w:sz w:val="25"/>
          <w:szCs w:val="25"/>
        </w:rPr>
        <w:t>a plan for identifying the location of pipe that presents elevated risk of failure</w:t>
      </w:r>
      <w:r w:rsidRPr="008C2F60">
        <w:rPr>
          <w:rFonts w:ascii="Times New Roman" w:hAnsi="Times New Roman" w:cs="Times New Roman"/>
          <w:color w:val="auto"/>
          <w:sz w:val="25"/>
          <w:szCs w:val="25"/>
        </w:rPr>
        <w:t xml:space="preserve">. </w:t>
      </w:r>
    </w:p>
    <w:p w:rsidR="00155506" w:rsidRPr="008C2F60" w:rsidRDefault="00155506" w:rsidP="00155506">
      <w:pPr>
        <w:spacing w:line="264" w:lineRule="auto"/>
        <w:rPr>
          <w:rFonts w:ascii="Times New Roman" w:hAnsi="Times New Roman" w:cs="Times New Roman"/>
          <w:color w:val="auto"/>
          <w:sz w:val="25"/>
          <w:szCs w:val="25"/>
        </w:rPr>
      </w:pPr>
    </w:p>
    <w:p w:rsidR="00155506" w:rsidRPr="008C2F60" w:rsidRDefault="00155506" w:rsidP="00155506">
      <w:pPr>
        <w:numPr>
          <w:ilvl w:val="0"/>
          <w:numId w:val="4"/>
        </w:numPr>
        <w:spacing w:line="264" w:lineRule="auto"/>
        <w:ind w:hanging="720"/>
        <w:rPr>
          <w:rFonts w:ascii="Times New Roman" w:hAnsi="Times New Roman" w:cs="Times New Roman"/>
          <w:sz w:val="25"/>
          <w:szCs w:val="25"/>
        </w:rPr>
      </w:pPr>
      <w:r w:rsidRPr="008C2F60">
        <w:rPr>
          <w:rFonts w:ascii="Times New Roman" w:hAnsi="Times New Roman" w:cs="Times New Roman"/>
          <w:color w:val="auto"/>
          <w:sz w:val="25"/>
          <w:szCs w:val="25"/>
        </w:rPr>
        <w:t xml:space="preserve">The first pipe replacement program plan should be filed by June 1, 2013, covering planned pipeline replacement through 2015. </w:t>
      </w:r>
      <w:r>
        <w:rPr>
          <w:rFonts w:ascii="Times New Roman" w:hAnsi="Times New Roman" w:cs="Times New Roman"/>
          <w:color w:val="auto"/>
          <w:sz w:val="25"/>
          <w:szCs w:val="25"/>
        </w:rPr>
        <w:t xml:space="preserve"> </w:t>
      </w:r>
      <w:r w:rsidRPr="008C2F60">
        <w:rPr>
          <w:rFonts w:ascii="Times New Roman" w:hAnsi="Times New Roman" w:cs="Times New Roman"/>
          <w:color w:val="auto"/>
          <w:sz w:val="25"/>
          <w:szCs w:val="25"/>
        </w:rPr>
        <w:t>Subsequent plan filings should be filed by June 1 every two years thereafter (</w:t>
      </w:r>
      <w:r w:rsidRPr="008C2F60">
        <w:rPr>
          <w:rFonts w:ascii="Times New Roman" w:hAnsi="Times New Roman" w:cs="Times New Roman"/>
          <w:i/>
          <w:color w:val="auto"/>
          <w:sz w:val="25"/>
          <w:szCs w:val="25"/>
        </w:rPr>
        <w:t>i.e.,</w:t>
      </w:r>
      <w:r w:rsidRPr="008C2F60">
        <w:rPr>
          <w:rFonts w:ascii="Times New Roman" w:hAnsi="Times New Roman" w:cs="Times New Roman"/>
          <w:color w:val="auto"/>
          <w:sz w:val="25"/>
          <w:szCs w:val="25"/>
        </w:rPr>
        <w:t xml:space="preserve"> June 1, 2015, 2017, 2019, etc.)</w:t>
      </w:r>
      <w:r>
        <w:rPr>
          <w:rFonts w:ascii="Times New Roman" w:hAnsi="Times New Roman" w:cs="Times New Roman"/>
          <w:color w:val="auto"/>
          <w:sz w:val="25"/>
          <w:szCs w:val="25"/>
        </w:rPr>
        <w:t>.</w:t>
      </w:r>
      <w:r w:rsidRPr="008C2F60">
        <w:rPr>
          <w:rFonts w:ascii="Times New Roman" w:hAnsi="Times New Roman" w:cs="Times New Roman"/>
          <w:color w:val="auto"/>
          <w:sz w:val="25"/>
          <w:szCs w:val="25"/>
        </w:rPr>
        <w:t> </w:t>
      </w:r>
      <w:r>
        <w:rPr>
          <w:rFonts w:ascii="Times New Roman" w:hAnsi="Times New Roman" w:cs="Times New Roman"/>
          <w:color w:val="auto"/>
          <w:sz w:val="25"/>
          <w:szCs w:val="25"/>
        </w:rPr>
        <w:t xml:space="preserve"> </w:t>
      </w:r>
      <w:r w:rsidRPr="008C2F60">
        <w:rPr>
          <w:rFonts w:ascii="Times New Roman" w:hAnsi="Times New Roman" w:cs="Times New Roman"/>
          <w:color w:val="auto"/>
          <w:sz w:val="25"/>
          <w:szCs w:val="25"/>
        </w:rPr>
        <w:t xml:space="preserve">If the company makes no changes to its master plan, it need file only the two-year plan in each filing after June 1, 2013. </w:t>
      </w:r>
      <w:r>
        <w:rPr>
          <w:rFonts w:ascii="Times New Roman" w:hAnsi="Times New Roman" w:cs="Times New Roman"/>
          <w:color w:val="auto"/>
          <w:sz w:val="25"/>
          <w:szCs w:val="25"/>
        </w:rPr>
        <w:t xml:space="preserve"> </w:t>
      </w:r>
      <w:r w:rsidRPr="008C2F60">
        <w:rPr>
          <w:rFonts w:ascii="Times New Roman" w:hAnsi="Times New Roman" w:cs="Times New Roman"/>
          <w:color w:val="auto"/>
          <w:sz w:val="25"/>
          <w:szCs w:val="25"/>
        </w:rPr>
        <w:t>If the company makes a material change either to its master plan, its two-year plan or its pipe location plan, it should file plan changes with the commission within 30 days.</w:t>
      </w:r>
      <w:r w:rsidRPr="008C2F60">
        <w:rPr>
          <w:rFonts w:ascii="Times New Roman" w:hAnsi="Times New Roman" w:cs="Times New Roman"/>
          <w:color w:val="auto"/>
          <w:sz w:val="25"/>
          <w:szCs w:val="25"/>
          <w:highlight w:val="yellow"/>
        </w:rPr>
        <w:t xml:space="preserve"> </w:t>
      </w:r>
    </w:p>
    <w:p w:rsidR="00155506" w:rsidRPr="008C2F60" w:rsidRDefault="00155506" w:rsidP="00155506">
      <w:pPr>
        <w:spacing w:line="264" w:lineRule="auto"/>
        <w:rPr>
          <w:rFonts w:ascii="Times New Roman" w:hAnsi="Times New Roman" w:cs="Times New Roman"/>
          <w:sz w:val="25"/>
          <w:szCs w:val="25"/>
        </w:rPr>
      </w:pPr>
    </w:p>
    <w:p w:rsidR="00155506" w:rsidRPr="008C2F60" w:rsidRDefault="00155506" w:rsidP="00155506">
      <w:pPr>
        <w:numPr>
          <w:ilvl w:val="0"/>
          <w:numId w:val="4"/>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A pipe replacement program plan acceptable to the Commission (and also eligible for a CRM) should contain the following elements:</w:t>
      </w:r>
    </w:p>
    <w:p w:rsidR="00155506" w:rsidRPr="008C2F60" w:rsidRDefault="00155506" w:rsidP="00155506">
      <w:pPr>
        <w:spacing w:line="264" w:lineRule="auto"/>
        <w:rPr>
          <w:rFonts w:ascii="Times New Roman" w:hAnsi="Times New Roman" w:cs="Times New Roman"/>
          <w:sz w:val="25"/>
          <w:szCs w:val="25"/>
        </w:rPr>
      </w:pPr>
    </w:p>
    <w:p w:rsidR="00155506" w:rsidRPr="008C2F60" w:rsidRDefault="00155506" w:rsidP="00155506">
      <w:pPr>
        <w:pStyle w:val="ListParagraph"/>
        <w:numPr>
          <w:ilvl w:val="0"/>
          <w:numId w:val="3"/>
        </w:numPr>
        <w:spacing w:line="264" w:lineRule="auto"/>
        <w:ind w:left="720"/>
        <w:rPr>
          <w:rFonts w:ascii="Times New Roman" w:hAnsi="Times New Roman" w:cs="Times New Roman"/>
          <w:sz w:val="25"/>
          <w:szCs w:val="25"/>
        </w:rPr>
      </w:pPr>
      <w:r w:rsidRPr="008C2F60">
        <w:rPr>
          <w:rFonts w:ascii="Times New Roman" w:hAnsi="Times New Roman" w:cs="Times New Roman"/>
          <w:b/>
          <w:sz w:val="25"/>
          <w:szCs w:val="25"/>
        </w:rPr>
        <w:t>The pipe replacement program plan should target pipe</w:t>
      </w:r>
      <w:r w:rsidRPr="008C2F60">
        <w:rPr>
          <w:rFonts w:ascii="Times New Roman" w:hAnsi="Times New Roman" w:cs="Times New Roman"/>
          <w:sz w:val="25"/>
          <w:szCs w:val="25"/>
        </w:rPr>
        <w:t xml:space="preserve"> </w:t>
      </w:r>
      <w:r w:rsidRPr="008C2F60">
        <w:rPr>
          <w:rFonts w:ascii="Times New Roman" w:hAnsi="Times New Roman" w:cs="Times New Roman"/>
          <w:b/>
          <w:sz w:val="25"/>
          <w:szCs w:val="25"/>
        </w:rPr>
        <w:t>that poses an elevated risk of failure</w:t>
      </w:r>
    </w:p>
    <w:p w:rsidR="00155506" w:rsidRPr="008C2F60" w:rsidRDefault="00155506" w:rsidP="00155506">
      <w:pPr>
        <w:spacing w:line="264" w:lineRule="auto"/>
        <w:rPr>
          <w:rFonts w:ascii="Times New Roman" w:hAnsi="Times New Roman" w:cs="Times New Roman"/>
          <w:sz w:val="25"/>
          <w:szCs w:val="25"/>
        </w:rPr>
      </w:pPr>
    </w:p>
    <w:p w:rsidR="00155506" w:rsidRPr="008C2F60" w:rsidRDefault="00155506" w:rsidP="00155506">
      <w:pPr>
        <w:numPr>
          <w:ilvl w:val="0"/>
          <w:numId w:val="4"/>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 xml:space="preserve">In support of its pipe replacement program plan, each gas company should demonstrate that the type of pipe to be replaced under its program presents an </w:t>
      </w:r>
      <w:r w:rsidRPr="008C2F60">
        <w:rPr>
          <w:rFonts w:ascii="Times New Roman" w:hAnsi="Times New Roman" w:cs="Times New Roman"/>
          <w:sz w:val="25"/>
          <w:szCs w:val="25"/>
        </w:rPr>
        <w:lastRenderedPageBreak/>
        <w:t xml:space="preserve">elevated risk of cracking, leakage, breakage or other failure. </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The gas company should explain why the particular type(s) of pipe presents an elevated risk, such as the physical qualities of the pipe as manufactured (e.g., low ductile plastic pipe), the condition of the pipe as installed (e.g., poor soil conditions) or as maintained (e.g., no </w:t>
      </w:r>
      <w:proofErr w:type="spellStart"/>
      <w:r w:rsidRPr="008C2F60">
        <w:rPr>
          <w:rFonts w:ascii="Times New Roman" w:hAnsi="Times New Roman" w:cs="Times New Roman"/>
          <w:sz w:val="25"/>
          <w:szCs w:val="25"/>
        </w:rPr>
        <w:t>cathodic</w:t>
      </w:r>
      <w:proofErr w:type="spellEnd"/>
      <w:r w:rsidRPr="008C2F60">
        <w:rPr>
          <w:rFonts w:ascii="Times New Roman" w:hAnsi="Times New Roman" w:cs="Times New Roman"/>
          <w:sz w:val="25"/>
          <w:szCs w:val="25"/>
        </w:rPr>
        <w:t xml:space="preserve"> protection), the age of the pipe, etc.  </w:t>
      </w:r>
    </w:p>
    <w:p w:rsidR="00155506" w:rsidRPr="008C2F60" w:rsidRDefault="00155506" w:rsidP="00155506">
      <w:pPr>
        <w:spacing w:line="264" w:lineRule="auto"/>
        <w:rPr>
          <w:rFonts w:ascii="Times New Roman" w:hAnsi="Times New Roman" w:cs="Times New Roman"/>
          <w:sz w:val="25"/>
          <w:szCs w:val="25"/>
        </w:rPr>
      </w:pPr>
    </w:p>
    <w:p w:rsidR="00155506" w:rsidRPr="008C2F60" w:rsidRDefault="00155506" w:rsidP="00155506">
      <w:pPr>
        <w:numPr>
          <w:ilvl w:val="0"/>
          <w:numId w:val="4"/>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The gas company should also provide detailed analysis and explanation demonstrating why the pipe it seeks to replace is appropriate for replacement, compared to other pipe.</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 To the extent practical, the gas company should quantify and explain the degree to which risk of failure is elevated for such pipe, compared to other pipe.</w:t>
      </w:r>
    </w:p>
    <w:p w:rsidR="00155506" w:rsidRPr="008C2F60" w:rsidRDefault="00155506" w:rsidP="00155506">
      <w:pPr>
        <w:spacing w:line="264" w:lineRule="auto"/>
        <w:rPr>
          <w:rFonts w:ascii="Times New Roman" w:hAnsi="Times New Roman" w:cs="Times New Roman"/>
          <w:sz w:val="25"/>
          <w:szCs w:val="25"/>
        </w:rPr>
      </w:pPr>
    </w:p>
    <w:p w:rsidR="00155506" w:rsidRPr="008C2F60" w:rsidRDefault="00155506" w:rsidP="00155506">
      <w:pPr>
        <w:numPr>
          <w:ilvl w:val="0"/>
          <w:numId w:val="4"/>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Unless it is demonstrated otherwise, the Commission will consider a company’s DIMPs and Transmission Integrity Management Plans (TIMPs) to be a fundamental source of information for evaluating elevated risk of pipe failure.</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 However, each DIMP and TIMP should be robust and sufficiently populated with reliable data to justify conclusions regarding the risk presented by various types of pipe.  </w:t>
      </w:r>
    </w:p>
    <w:p w:rsidR="00155506" w:rsidRPr="008C2F60" w:rsidRDefault="00155506" w:rsidP="00155506">
      <w:pPr>
        <w:spacing w:line="264" w:lineRule="auto"/>
        <w:rPr>
          <w:rFonts w:ascii="Times New Roman" w:hAnsi="Times New Roman" w:cs="Times New Roman"/>
          <w:sz w:val="25"/>
          <w:szCs w:val="25"/>
        </w:rPr>
      </w:pPr>
    </w:p>
    <w:p w:rsidR="00155506" w:rsidRPr="008C2F60" w:rsidRDefault="00155506" w:rsidP="00155506">
      <w:pPr>
        <w:pStyle w:val="ListParagraph"/>
        <w:numPr>
          <w:ilvl w:val="0"/>
          <w:numId w:val="3"/>
        </w:numPr>
        <w:spacing w:line="264" w:lineRule="auto"/>
        <w:ind w:left="720"/>
        <w:rPr>
          <w:rFonts w:ascii="Times New Roman" w:hAnsi="Times New Roman" w:cs="Times New Roman"/>
          <w:sz w:val="25"/>
          <w:szCs w:val="25"/>
        </w:rPr>
      </w:pPr>
      <w:r w:rsidRPr="008C2F60">
        <w:rPr>
          <w:rFonts w:ascii="Times New Roman" w:hAnsi="Times New Roman" w:cs="Times New Roman"/>
          <w:b/>
          <w:sz w:val="25"/>
          <w:szCs w:val="25"/>
        </w:rPr>
        <w:t xml:space="preserve">The pipe replacement program plan should contain a plan for identifying the location of pipe that presents elevated risk of failure </w:t>
      </w:r>
      <w:r w:rsidRPr="008C2F60">
        <w:rPr>
          <w:rFonts w:ascii="Times New Roman" w:hAnsi="Times New Roman" w:cs="Times New Roman"/>
          <w:sz w:val="25"/>
          <w:szCs w:val="25"/>
        </w:rPr>
        <w:t xml:space="preserve"> </w:t>
      </w:r>
    </w:p>
    <w:p w:rsidR="00155506" w:rsidRPr="008C2F60" w:rsidRDefault="00155506" w:rsidP="00155506">
      <w:pPr>
        <w:spacing w:line="264" w:lineRule="auto"/>
        <w:rPr>
          <w:rFonts w:ascii="Times New Roman" w:hAnsi="Times New Roman" w:cs="Times New Roman"/>
          <w:sz w:val="25"/>
          <w:szCs w:val="25"/>
        </w:rPr>
      </w:pPr>
    </w:p>
    <w:p w:rsidR="00155506" w:rsidRPr="008C2F60" w:rsidRDefault="00155506" w:rsidP="00155506">
      <w:pPr>
        <w:numPr>
          <w:ilvl w:val="0"/>
          <w:numId w:val="4"/>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 xml:space="preserve">In the course of this docket, the Commission has learned that the degree of knowledge regarding the location of each type of pipe in its system varies widely, company to company. </w:t>
      </w:r>
      <w:r>
        <w:rPr>
          <w:rFonts w:ascii="Times New Roman" w:hAnsi="Times New Roman" w:cs="Times New Roman"/>
          <w:sz w:val="25"/>
          <w:szCs w:val="25"/>
        </w:rPr>
        <w:t xml:space="preserve"> </w:t>
      </w:r>
      <w:r w:rsidRPr="008C2F60">
        <w:rPr>
          <w:rFonts w:ascii="Times New Roman" w:hAnsi="Times New Roman" w:cs="Times New Roman"/>
          <w:sz w:val="25"/>
          <w:szCs w:val="25"/>
        </w:rPr>
        <w:t>However, most (if not all) gas companies are expending effort to acquire or refine knowledge regarding pipe location.</w:t>
      </w:r>
    </w:p>
    <w:p w:rsidR="00155506" w:rsidRPr="008C2F60" w:rsidRDefault="00155506" w:rsidP="00155506">
      <w:pPr>
        <w:spacing w:line="264" w:lineRule="auto"/>
        <w:rPr>
          <w:rFonts w:ascii="Times New Roman" w:hAnsi="Times New Roman" w:cs="Times New Roman"/>
          <w:sz w:val="25"/>
          <w:szCs w:val="25"/>
        </w:rPr>
      </w:pPr>
    </w:p>
    <w:p w:rsidR="00155506" w:rsidRPr="008C2F60" w:rsidRDefault="00155506" w:rsidP="00155506">
      <w:pPr>
        <w:numPr>
          <w:ilvl w:val="0"/>
          <w:numId w:val="4"/>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 xml:space="preserve">A prudent pipe replacement program should contain a plan for identifying the location of elevated risk pipe; to the extent the gas company does not presently know the location. </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The plan should include a timetable under which the gas company will know the location of its elevated risk pipe. </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The Commission strongly supports a gas company’s efforts to enhance the knowledge of its gas pipeline systems, including the location of the types of pipe that present an elevated risk of failure.  </w:t>
      </w:r>
    </w:p>
    <w:p w:rsidR="00155506" w:rsidRPr="008C2F60" w:rsidRDefault="00155506" w:rsidP="00155506">
      <w:pPr>
        <w:spacing w:line="264" w:lineRule="auto"/>
        <w:rPr>
          <w:rFonts w:ascii="Times New Roman" w:hAnsi="Times New Roman" w:cs="Times New Roman"/>
          <w:sz w:val="25"/>
          <w:szCs w:val="25"/>
        </w:rPr>
      </w:pPr>
    </w:p>
    <w:p w:rsidR="00155506" w:rsidRPr="008C2F60" w:rsidRDefault="00155506" w:rsidP="00155506">
      <w:pPr>
        <w:numPr>
          <w:ilvl w:val="0"/>
          <w:numId w:val="4"/>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The Commission will not require a gas company to know the location of all of its elevated risk pipe as a prerequisite for having a pipe replacement program consistent with the policy statement.</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 A pipe replacement program may focus initially on pipe for which the gas company knows the location. </w:t>
      </w:r>
    </w:p>
    <w:p w:rsidR="00155506" w:rsidRPr="008C2F60" w:rsidRDefault="00155506" w:rsidP="00155506">
      <w:pPr>
        <w:spacing w:line="264" w:lineRule="auto"/>
        <w:rPr>
          <w:rFonts w:ascii="Times New Roman" w:hAnsi="Times New Roman" w:cs="Times New Roman"/>
          <w:sz w:val="25"/>
          <w:szCs w:val="25"/>
        </w:rPr>
      </w:pPr>
    </w:p>
    <w:p w:rsidR="00155506" w:rsidRPr="008C2F60" w:rsidRDefault="00155506" w:rsidP="00155506">
      <w:pPr>
        <w:numPr>
          <w:ilvl w:val="0"/>
          <w:numId w:val="4"/>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 xml:space="preserve">At the same time, the Commission considers a gas company’s knowledge of the location of each type of pipe it uses in its system to be a basic part of gas company operations. </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Stated differently, a gas company’s failure to know where elevated risk </w:t>
      </w:r>
      <w:r w:rsidRPr="008C2F60">
        <w:rPr>
          <w:rFonts w:ascii="Times New Roman" w:hAnsi="Times New Roman" w:cs="Times New Roman"/>
          <w:sz w:val="25"/>
          <w:szCs w:val="25"/>
        </w:rPr>
        <w:lastRenderedPageBreak/>
        <w:t xml:space="preserve">pipe is located may itself present a safety risk the gas company should address and minimize. </w:t>
      </w:r>
      <w:r>
        <w:rPr>
          <w:rFonts w:ascii="Times New Roman" w:hAnsi="Times New Roman" w:cs="Times New Roman"/>
          <w:sz w:val="25"/>
          <w:szCs w:val="25"/>
        </w:rPr>
        <w:t xml:space="preserve"> </w:t>
      </w:r>
      <w:r w:rsidRPr="008C2F60">
        <w:rPr>
          <w:rFonts w:ascii="Times New Roman" w:hAnsi="Times New Roman" w:cs="Times New Roman"/>
          <w:sz w:val="25"/>
          <w:szCs w:val="25"/>
        </w:rPr>
        <w:t>Consequently, a gas company may not include in the CRM the cost of locating pipe eligible for replacement under its pipeline replacement program.</w:t>
      </w:r>
      <w:r w:rsidRPr="008C2F60">
        <w:rPr>
          <w:rStyle w:val="FootnoteReference"/>
          <w:rFonts w:ascii="Times New Roman" w:hAnsi="Times New Roman" w:cs="Times New Roman"/>
          <w:sz w:val="25"/>
          <w:szCs w:val="25"/>
        </w:rPr>
        <w:footnoteReference w:id="3"/>
      </w:r>
      <w:r w:rsidRPr="008C2F60">
        <w:rPr>
          <w:rFonts w:ascii="Times New Roman" w:hAnsi="Times New Roman" w:cs="Times New Roman"/>
          <w:sz w:val="25"/>
          <w:szCs w:val="25"/>
        </w:rPr>
        <w:t xml:space="preserve"> </w:t>
      </w:r>
      <w:r>
        <w:rPr>
          <w:rFonts w:ascii="Times New Roman" w:hAnsi="Times New Roman" w:cs="Times New Roman"/>
          <w:sz w:val="25"/>
          <w:szCs w:val="25"/>
        </w:rPr>
        <w:t xml:space="preserve"> </w:t>
      </w:r>
      <w:r w:rsidRPr="008C2F60">
        <w:rPr>
          <w:rFonts w:ascii="Times New Roman" w:hAnsi="Times New Roman" w:cs="Times New Roman"/>
          <w:sz w:val="25"/>
          <w:szCs w:val="25"/>
        </w:rPr>
        <w:t>Such knowledge should be an essential part of utility operations, not part of an incentive program.</w:t>
      </w:r>
    </w:p>
    <w:p w:rsidR="00155506" w:rsidRPr="008C2F60" w:rsidRDefault="00155506" w:rsidP="00155506">
      <w:pPr>
        <w:spacing w:line="264" w:lineRule="auto"/>
        <w:rPr>
          <w:rFonts w:ascii="Times New Roman" w:hAnsi="Times New Roman" w:cs="Times New Roman"/>
          <w:sz w:val="25"/>
          <w:szCs w:val="25"/>
        </w:rPr>
      </w:pPr>
    </w:p>
    <w:p w:rsidR="00155506" w:rsidRPr="008C2F60" w:rsidRDefault="00155506" w:rsidP="00155506">
      <w:pPr>
        <w:numPr>
          <w:ilvl w:val="0"/>
          <w:numId w:val="4"/>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After the first year, a company’s continued participation in the program will be contingent on its substantial progress identifying the location of its elevated risk pipe.</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 If a Company fails to so identify the location of such pipe prior to its initial filing for cost recovery, then it must demonstrate why it cannot identify the location of its elevated risk pipe and a plan for compliance with this requirement. </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Without such a demonstration of progress (or legitimate reasons for lack of progress), the company’s participation will be limited to recovery of its first year costs, including return. </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A company in this circumstance may make a compliance filing at any time during the program year and allowed to participate for the remainder of the year in question.  </w:t>
      </w:r>
    </w:p>
    <w:p w:rsidR="00155506" w:rsidRPr="008C2F60" w:rsidRDefault="00155506" w:rsidP="00155506">
      <w:pPr>
        <w:spacing w:line="264" w:lineRule="auto"/>
        <w:rPr>
          <w:rFonts w:ascii="Times New Roman" w:hAnsi="Times New Roman" w:cs="Times New Roman"/>
          <w:sz w:val="25"/>
          <w:szCs w:val="25"/>
        </w:rPr>
      </w:pPr>
    </w:p>
    <w:p w:rsidR="00155506" w:rsidRPr="008C2F60" w:rsidRDefault="00155506" w:rsidP="00155506">
      <w:pPr>
        <w:pStyle w:val="ListParagraph"/>
        <w:numPr>
          <w:ilvl w:val="0"/>
          <w:numId w:val="3"/>
        </w:numPr>
        <w:spacing w:line="264" w:lineRule="auto"/>
        <w:ind w:left="720"/>
        <w:rPr>
          <w:rFonts w:ascii="Times New Roman" w:hAnsi="Times New Roman" w:cs="Times New Roman"/>
          <w:b/>
          <w:sz w:val="25"/>
          <w:szCs w:val="25"/>
        </w:rPr>
      </w:pPr>
      <w:r w:rsidRPr="008C2F60">
        <w:rPr>
          <w:rFonts w:ascii="Times New Roman" w:hAnsi="Times New Roman" w:cs="Times New Roman"/>
          <w:b/>
          <w:sz w:val="25"/>
          <w:szCs w:val="25"/>
        </w:rPr>
        <w:t>The pipe replacement program plan should be a measured and reasonable response in relation to the elevated risk and such a program must not unduly burden ratepayers</w:t>
      </w:r>
    </w:p>
    <w:p w:rsidR="00155506" w:rsidRPr="008C2F60" w:rsidRDefault="00155506" w:rsidP="00155506">
      <w:pPr>
        <w:spacing w:line="264" w:lineRule="auto"/>
        <w:rPr>
          <w:rFonts w:ascii="Times New Roman" w:hAnsi="Times New Roman" w:cs="Times New Roman"/>
          <w:sz w:val="25"/>
          <w:szCs w:val="25"/>
        </w:rPr>
      </w:pPr>
    </w:p>
    <w:p w:rsidR="00155506" w:rsidRPr="008C2F60" w:rsidRDefault="00155506" w:rsidP="00155506">
      <w:pPr>
        <w:numPr>
          <w:ilvl w:val="0"/>
          <w:numId w:val="4"/>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 xml:space="preserve">The Commission expects all gas company pipe replacement program plans to reflect a measured, fact-based response to the elevated risk which the gas company has demonstrated. </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The Commission understands that the significance of the effort will depend on, among other things, the nature and quantity of the pipe involved the difficulty in replacing it, and the cost of replacing it. </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Considerations such as weather, permitting, ground conditions, crew availability, etc., can affect the term and cost of a pipe replacement program. </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Accordingly, the Commission anticipates that some master plans may have terms exceeding 20 years.  </w:t>
      </w:r>
    </w:p>
    <w:p w:rsidR="00155506" w:rsidRPr="008C2F60" w:rsidRDefault="00155506" w:rsidP="00155506">
      <w:pPr>
        <w:spacing w:line="264" w:lineRule="auto"/>
        <w:rPr>
          <w:rFonts w:ascii="Times New Roman" w:hAnsi="Times New Roman" w:cs="Times New Roman"/>
          <w:sz w:val="25"/>
          <w:szCs w:val="25"/>
        </w:rPr>
      </w:pPr>
    </w:p>
    <w:p w:rsidR="00155506" w:rsidRPr="008C2F60" w:rsidRDefault="00155506" w:rsidP="00155506">
      <w:pPr>
        <w:numPr>
          <w:ilvl w:val="0"/>
          <w:numId w:val="4"/>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 xml:space="preserve">In this regard, each gas company must analyze the relative costs and burdens of the plan under various time scenarios, and explain the basis for choosing a particular term. </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In addition, each gas company pipeline replacement program plan generally must prioritize the replacement of elevated risk pipe within the program, based on the relative level of risk presented. </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For example, and in general, a gas company should replace pipe located near a school, hospital or in a heavily populated area before it replaces pipe located in a sparsely populated area.  </w:t>
      </w:r>
    </w:p>
    <w:p w:rsidR="00155506" w:rsidRPr="008C2F60" w:rsidRDefault="00155506" w:rsidP="00155506">
      <w:pPr>
        <w:spacing w:line="264" w:lineRule="auto"/>
        <w:rPr>
          <w:rFonts w:ascii="Times New Roman" w:hAnsi="Times New Roman" w:cs="Times New Roman"/>
          <w:sz w:val="25"/>
          <w:szCs w:val="25"/>
        </w:rPr>
      </w:pPr>
    </w:p>
    <w:p w:rsidR="00155506" w:rsidRPr="008C2F60" w:rsidRDefault="00155506" w:rsidP="00155506">
      <w:pPr>
        <w:numPr>
          <w:ilvl w:val="0"/>
          <w:numId w:val="4"/>
        </w:numPr>
        <w:spacing w:line="264" w:lineRule="auto"/>
        <w:ind w:hanging="720"/>
        <w:rPr>
          <w:rFonts w:ascii="Times New Roman" w:hAnsi="Times New Roman" w:cs="Times New Roman"/>
          <w:sz w:val="25"/>
          <w:szCs w:val="25"/>
        </w:rPr>
      </w:pPr>
      <w:r w:rsidRPr="008C2F60">
        <w:rPr>
          <w:rFonts w:ascii="Times New Roman" w:hAnsi="Times New Roman" w:cs="Times New Roman"/>
          <w:color w:val="auto"/>
          <w:sz w:val="25"/>
          <w:szCs w:val="25"/>
        </w:rPr>
        <w:lastRenderedPageBreak/>
        <w:t>It</w:t>
      </w:r>
      <w:r w:rsidRPr="008C2F60">
        <w:rPr>
          <w:rFonts w:ascii="Times New Roman" w:hAnsi="Times New Roman" w:cs="Times New Roman"/>
          <w:sz w:val="25"/>
          <w:szCs w:val="25"/>
        </w:rPr>
        <w:t xml:space="preserve"> is a reality that the prudent costs of a pipe replacement program plan will be borne by those the plan intends to protect: the gas company’s customers. </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At the same time, the Commission will consider the rate impact of a pipe replacement program plan, and expects each gas company to analyze rate impacts in each plan it files pursuant to this policy statement. </w:t>
      </w:r>
    </w:p>
    <w:p w:rsidR="00155506" w:rsidRPr="008C2F60" w:rsidRDefault="00155506" w:rsidP="00155506">
      <w:pPr>
        <w:spacing w:line="264" w:lineRule="auto"/>
        <w:rPr>
          <w:rFonts w:ascii="Times New Roman" w:hAnsi="Times New Roman" w:cs="Times New Roman"/>
          <w:sz w:val="25"/>
          <w:szCs w:val="25"/>
        </w:rPr>
      </w:pPr>
    </w:p>
    <w:p w:rsidR="00155506" w:rsidRPr="008C2F60" w:rsidRDefault="00155506" w:rsidP="00155506">
      <w:pPr>
        <w:pStyle w:val="ListParagraph"/>
        <w:numPr>
          <w:ilvl w:val="0"/>
          <w:numId w:val="3"/>
        </w:numPr>
        <w:spacing w:line="264" w:lineRule="auto"/>
        <w:ind w:left="720"/>
        <w:rPr>
          <w:rFonts w:ascii="Times New Roman" w:hAnsi="Times New Roman" w:cs="Times New Roman"/>
          <w:sz w:val="25"/>
          <w:szCs w:val="25"/>
        </w:rPr>
      </w:pPr>
      <w:r w:rsidRPr="008C2F60">
        <w:rPr>
          <w:rFonts w:ascii="Times New Roman" w:hAnsi="Times New Roman" w:cs="Times New Roman"/>
          <w:b/>
          <w:sz w:val="25"/>
          <w:szCs w:val="25"/>
        </w:rPr>
        <w:t xml:space="preserve">The pipe replacement program plan must be in the public interest </w:t>
      </w:r>
    </w:p>
    <w:p w:rsidR="00155506" w:rsidRPr="008C2F60" w:rsidRDefault="00155506" w:rsidP="00155506">
      <w:pPr>
        <w:spacing w:line="264" w:lineRule="auto"/>
        <w:rPr>
          <w:rFonts w:ascii="Times New Roman" w:hAnsi="Times New Roman" w:cs="Times New Roman"/>
          <w:sz w:val="25"/>
          <w:szCs w:val="25"/>
        </w:rPr>
      </w:pPr>
    </w:p>
    <w:p w:rsidR="00155506" w:rsidRPr="008C2F60" w:rsidRDefault="00155506" w:rsidP="00155506">
      <w:pPr>
        <w:numPr>
          <w:ilvl w:val="0"/>
          <w:numId w:val="4"/>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 xml:space="preserve">The elements identified in this section are not all-inclusive of the elements the Commission may require in the public interest. </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The Commission will consider other public interest factors as they arise. </w:t>
      </w:r>
    </w:p>
    <w:p w:rsidR="00155506" w:rsidRPr="008C2F60" w:rsidRDefault="00155506" w:rsidP="00155506">
      <w:pPr>
        <w:spacing w:line="264" w:lineRule="auto"/>
        <w:rPr>
          <w:rFonts w:ascii="Times New Roman" w:hAnsi="Times New Roman" w:cs="Times New Roman"/>
          <w:sz w:val="25"/>
          <w:szCs w:val="25"/>
        </w:rPr>
      </w:pPr>
    </w:p>
    <w:p w:rsidR="00155506" w:rsidRPr="008C2F60" w:rsidRDefault="00155506" w:rsidP="00155506">
      <w:pPr>
        <w:pStyle w:val="ListParagraph"/>
        <w:numPr>
          <w:ilvl w:val="0"/>
          <w:numId w:val="3"/>
        </w:numPr>
        <w:spacing w:line="264" w:lineRule="auto"/>
        <w:ind w:left="720"/>
        <w:rPr>
          <w:rFonts w:ascii="Times New Roman" w:hAnsi="Times New Roman" w:cs="Times New Roman"/>
          <w:b/>
          <w:sz w:val="25"/>
          <w:szCs w:val="25"/>
        </w:rPr>
      </w:pPr>
      <w:r w:rsidRPr="008C2F60">
        <w:rPr>
          <w:rFonts w:ascii="Times New Roman" w:hAnsi="Times New Roman" w:cs="Times New Roman"/>
          <w:b/>
          <w:sz w:val="25"/>
          <w:szCs w:val="25"/>
        </w:rPr>
        <w:t>Commission approval of the pipe replacement program plan</w:t>
      </w:r>
    </w:p>
    <w:p w:rsidR="00155506" w:rsidRPr="008C2F60" w:rsidRDefault="00155506" w:rsidP="00155506">
      <w:pPr>
        <w:spacing w:line="264" w:lineRule="auto"/>
        <w:rPr>
          <w:rFonts w:ascii="Times New Roman" w:hAnsi="Times New Roman" w:cs="Times New Roman"/>
          <w:b/>
          <w:sz w:val="25"/>
          <w:szCs w:val="25"/>
        </w:rPr>
      </w:pPr>
    </w:p>
    <w:p w:rsidR="00155506" w:rsidRPr="008C2F60" w:rsidRDefault="00155506" w:rsidP="00155506">
      <w:pPr>
        <w:numPr>
          <w:ilvl w:val="0"/>
          <w:numId w:val="4"/>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 xml:space="preserve">Each pipe replacement program plan is subject to Commission approval. </w:t>
      </w:r>
      <w:r>
        <w:rPr>
          <w:rFonts w:ascii="Times New Roman" w:hAnsi="Times New Roman" w:cs="Times New Roman"/>
          <w:sz w:val="25"/>
          <w:szCs w:val="25"/>
        </w:rPr>
        <w:t xml:space="preserve"> </w:t>
      </w:r>
      <w:r w:rsidRPr="008C2F60">
        <w:rPr>
          <w:rFonts w:ascii="Times New Roman" w:hAnsi="Times New Roman" w:cs="Times New Roman"/>
          <w:sz w:val="25"/>
          <w:szCs w:val="25"/>
        </w:rPr>
        <w:t>The Commission will determine an appropriate approval process for each plan after it is filed.</w:t>
      </w:r>
    </w:p>
    <w:p w:rsidR="00155506" w:rsidRPr="008C2F60" w:rsidRDefault="00155506" w:rsidP="00155506">
      <w:pPr>
        <w:spacing w:line="264" w:lineRule="auto"/>
        <w:rPr>
          <w:rFonts w:ascii="Times New Roman" w:hAnsi="Times New Roman" w:cs="Times New Roman"/>
          <w:sz w:val="25"/>
          <w:szCs w:val="25"/>
        </w:rPr>
      </w:pPr>
    </w:p>
    <w:p w:rsidR="00155506" w:rsidRPr="008C2F60" w:rsidRDefault="00155506" w:rsidP="00155506">
      <w:pPr>
        <w:spacing w:line="264" w:lineRule="auto"/>
        <w:rPr>
          <w:rFonts w:ascii="Times New Roman" w:hAnsi="Times New Roman" w:cs="Times New Roman"/>
          <w:b/>
          <w:sz w:val="25"/>
          <w:szCs w:val="25"/>
        </w:rPr>
      </w:pPr>
      <w:r w:rsidRPr="008C2F60">
        <w:rPr>
          <w:rFonts w:ascii="Times New Roman" w:hAnsi="Times New Roman" w:cs="Times New Roman"/>
          <w:b/>
          <w:sz w:val="25"/>
          <w:szCs w:val="25"/>
        </w:rPr>
        <w:t>C.  Special Pipe Replacement Program Cost Recovery Mechanism (CRM)</w:t>
      </w:r>
    </w:p>
    <w:p w:rsidR="00155506" w:rsidRPr="008C2F60" w:rsidRDefault="00155506" w:rsidP="00155506">
      <w:pPr>
        <w:spacing w:line="264" w:lineRule="auto"/>
        <w:rPr>
          <w:rFonts w:ascii="Times New Roman" w:hAnsi="Times New Roman" w:cs="Times New Roman"/>
          <w:sz w:val="25"/>
          <w:szCs w:val="25"/>
        </w:rPr>
      </w:pPr>
    </w:p>
    <w:p w:rsidR="00155506" w:rsidRPr="008C2F60" w:rsidRDefault="00155506" w:rsidP="00155506">
      <w:pPr>
        <w:numPr>
          <w:ilvl w:val="0"/>
          <w:numId w:val="4"/>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 xml:space="preserve">The discussion of the development of a CRM has been robust with all parties providing quality input. </w:t>
      </w:r>
      <w:r>
        <w:rPr>
          <w:rFonts w:ascii="Times New Roman" w:hAnsi="Times New Roman" w:cs="Times New Roman"/>
          <w:sz w:val="25"/>
          <w:szCs w:val="25"/>
        </w:rPr>
        <w:t xml:space="preserve"> </w:t>
      </w:r>
      <w:r w:rsidRPr="008C2F60">
        <w:rPr>
          <w:rFonts w:ascii="Times New Roman" w:hAnsi="Times New Roman" w:cs="Times New Roman"/>
          <w:sz w:val="25"/>
          <w:szCs w:val="25"/>
        </w:rPr>
        <w:t>After two workshops</w:t>
      </w:r>
      <w:r w:rsidRPr="008C2F60">
        <w:rPr>
          <w:rStyle w:val="FootnoteReference"/>
          <w:rFonts w:ascii="Times New Roman" w:hAnsi="Times New Roman" w:cs="Times New Roman"/>
          <w:sz w:val="25"/>
          <w:szCs w:val="25"/>
        </w:rPr>
        <w:footnoteReference w:id="4"/>
      </w:r>
      <w:r w:rsidRPr="008C2F60">
        <w:rPr>
          <w:rFonts w:ascii="Times New Roman" w:hAnsi="Times New Roman" w:cs="Times New Roman"/>
          <w:sz w:val="25"/>
          <w:szCs w:val="25"/>
        </w:rPr>
        <w:t xml:space="preserve"> and various written comments there is general consensus that an interim recovery mechanism would provide an incentive to accelerate replacement of pipe that presents an elevated risk of failure. </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We agree that a CRM similar to the model used in Oregon would provide a benefit but only within in the parameters set out below and in this policy statement. </w:t>
      </w:r>
    </w:p>
    <w:p w:rsidR="00155506" w:rsidRPr="008C2F60" w:rsidRDefault="00155506" w:rsidP="00155506">
      <w:pPr>
        <w:spacing w:line="264" w:lineRule="auto"/>
        <w:rPr>
          <w:rFonts w:ascii="Times New Roman" w:hAnsi="Times New Roman" w:cs="Times New Roman"/>
          <w:sz w:val="25"/>
          <w:szCs w:val="25"/>
        </w:rPr>
      </w:pPr>
    </w:p>
    <w:p w:rsidR="00155506" w:rsidRPr="008C2F60" w:rsidRDefault="00155506" w:rsidP="00155506">
      <w:pPr>
        <w:numPr>
          <w:ilvl w:val="0"/>
          <w:numId w:val="4"/>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 xml:space="preserve">As presented in the August 24 Notice, the CRM would exclude all costs related to replacement of bare steel along with any period costs such as any incremental changes in operating and maintenance (O&amp;M) expenses. </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A number of the parties argued that the scope of the mechanism should be widened to also allow recovery of investment in bare steel, wrapped steel pipe and other elevated-risk pipe in addition to the so called “DuPont pipe”. </w:t>
      </w:r>
    </w:p>
    <w:p w:rsidR="00155506" w:rsidRPr="008C2F60" w:rsidRDefault="00155506" w:rsidP="00155506">
      <w:pPr>
        <w:spacing w:line="264" w:lineRule="auto"/>
        <w:rPr>
          <w:rFonts w:ascii="Times New Roman" w:hAnsi="Times New Roman" w:cs="Times New Roman"/>
          <w:sz w:val="25"/>
          <w:szCs w:val="25"/>
        </w:rPr>
      </w:pPr>
    </w:p>
    <w:p w:rsidR="00155506" w:rsidRPr="008C2F60" w:rsidRDefault="00155506" w:rsidP="00155506">
      <w:pPr>
        <w:numPr>
          <w:ilvl w:val="0"/>
          <w:numId w:val="4"/>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We agree that it is in the public interest to expand the program to the other pipe types within the constraints of the planning and pipe location identification requirements of this policy statement.</w:t>
      </w:r>
      <w:r w:rsidRPr="008C2F60">
        <w:rPr>
          <w:rStyle w:val="FootnoteReference"/>
          <w:rFonts w:ascii="Times New Roman" w:hAnsi="Times New Roman" w:cs="Times New Roman"/>
          <w:sz w:val="25"/>
          <w:szCs w:val="25"/>
        </w:rPr>
        <w:footnoteReference w:id="5"/>
      </w:r>
      <w:r w:rsidRPr="008C2F60">
        <w:rPr>
          <w:rFonts w:ascii="Times New Roman" w:hAnsi="Times New Roman" w:cs="Times New Roman"/>
          <w:sz w:val="25"/>
          <w:szCs w:val="25"/>
        </w:rPr>
        <w:t xml:space="preserve"> </w:t>
      </w:r>
    </w:p>
    <w:p w:rsidR="00155506" w:rsidRPr="008C2F60" w:rsidRDefault="00155506" w:rsidP="00155506">
      <w:pPr>
        <w:spacing w:line="264" w:lineRule="auto"/>
        <w:rPr>
          <w:rFonts w:ascii="Times New Roman" w:hAnsi="Times New Roman" w:cs="Times New Roman"/>
          <w:sz w:val="25"/>
          <w:szCs w:val="25"/>
        </w:rPr>
      </w:pPr>
    </w:p>
    <w:p w:rsidR="00155506" w:rsidRPr="008C2F60" w:rsidRDefault="00155506" w:rsidP="00155506">
      <w:pPr>
        <w:numPr>
          <w:ilvl w:val="0"/>
          <w:numId w:val="4"/>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The CRM would allow for the return of and return on specific identified investment with elevated risk between rate cases, as approved in a company’s pipeline replacement program plan.  This mechanism would minimize the time the investment is made to the time of recovery to just a few months</w:t>
      </w:r>
      <w:r w:rsidR="00EA12EB">
        <w:rPr>
          <w:rFonts w:ascii="Times New Roman" w:hAnsi="Times New Roman" w:cs="Times New Roman"/>
          <w:sz w:val="25"/>
          <w:szCs w:val="25"/>
        </w:rPr>
        <w:t xml:space="preserve"> through annual recovery</w:t>
      </w:r>
      <w:r w:rsidRPr="008C2F60">
        <w:rPr>
          <w:rFonts w:ascii="Times New Roman" w:hAnsi="Times New Roman" w:cs="Times New Roman"/>
          <w:sz w:val="25"/>
          <w:szCs w:val="25"/>
        </w:rPr>
        <w:t xml:space="preserve">.  </w:t>
      </w:r>
    </w:p>
    <w:p w:rsidR="00155506" w:rsidRPr="008C2F60" w:rsidRDefault="00155506" w:rsidP="00155506">
      <w:pPr>
        <w:spacing w:line="264" w:lineRule="auto"/>
        <w:rPr>
          <w:rFonts w:ascii="Times New Roman" w:hAnsi="Times New Roman" w:cs="Times New Roman"/>
          <w:sz w:val="25"/>
          <w:szCs w:val="25"/>
        </w:rPr>
      </w:pPr>
    </w:p>
    <w:p w:rsidR="00155506" w:rsidRPr="008C2F60" w:rsidRDefault="00155506" w:rsidP="00155506">
      <w:pPr>
        <w:numPr>
          <w:ilvl w:val="0"/>
          <w:numId w:val="4"/>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 xml:space="preserve">The CRM would have an effective life of four years with a general rate case filing required at the end of the life to fold plant investment into base rates and </w:t>
      </w:r>
      <w:r w:rsidR="00EA12EB">
        <w:rPr>
          <w:rFonts w:ascii="Times New Roman" w:hAnsi="Times New Roman" w:cs="Times New Roman"/>
          <w:sz w:val="25"/>
          <w:szCs w:val="25"/>
        </w:rPr>
        <w:t>adjust the</w:t>
      </w:r>
      <w:r w:rsidRPr="008C2F60">
        <w:rPr>
          <w:rFonts w:ascii="Times New Roman" w:hAnsi="Times New Roman" w:cs="Times New Roman"/>
          <w:sz w:val="25"/>
          <w:szCs w:val="25"/>
        </w:rPr>
        <w:t xml:space="preserve"> CRM.</w:t>
      </w:r>
    </w:p>
    <w:p w:rsidR="00155506" w:rsidRPr="008C2F60" w:rsidRDefault="00155506" w:rsidP="00155506">
      <w:pPr>
        <w:spacing w:line="264" w:lineRule="auto"/>
        <w:rPr>
          <w:rFonts w:ascii="Times New Roman" w:hAnsi="Times New Roman" w:cs="Times New Roman"/>
          <w:sz w:val="25"/>
          <w:szCs w:val="25"/>
        </w:rPr>
      </w:pPr>
    </w:p>
    <w:p w:rsidR="00155506" w:rsidRPr="008C2F60" w:rsidRDefault="00155506" w:rsidP="00155506">
      <w:pPr>
        <w:numPr>
          <w:ilvl w:val="0"/>
          <w:numId w:val="4"/>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A pipe replacement cost recovery mechanism acceptable to the commission must conform to the following elements:</w:t>
      </w:r>
    </w:p>
    <w:p w:rsidR="00155506" w:rsidRPr="008C2F60" w:rsidRDefault="00155506" w:rsidP="00155506">
      <w:pPr>
        <w:spacing w:line="264" w:lineRule="auto"/>
        <w:rPr>
          <w:rFonts w:ascii="Times New Roman" w:hAnsi="Times New Roman" w:cs="Times New Roman"/>
          <w:sz w:val="25"/>
          <w:szCs w:val="25"/>
        </w:rPr>
      </w:pPr>
    </w:p>
    <w:p w:rsidR="00155506" w:rsidRPr="007C776E" w:rsidRDefault="00155506" w:rsidP="00155506">
      <w:pPr>
        <w:pStyle w:val="ListParagraph"/>
        <w:numPr>
          <w:ilvl w:val="0"/>
          <w:numId w:val="5"/>
        </w:numPr>
        <w:spacing w:line="264" w:lineRule="auto"/>
        <w:rPr>
          <w:rFonts w:ascii="Times New Roman" w:hAnsi="Times New Roman" w:cs="Times New Roman"/>
          <w:sz w:val="25"/>
          <w:szCs w:val="25"/>
        </w:rPr>
      </w:pPr>
      <w:r w:rsidRPr="007C776E">
        <w:rPr>
          <w:rFonts w:ascii="Times New Roman" w:hAnsi="Times New Roman" w:cs="Times New Roman"/>
          <w:b/>
          <w:sz w:val="25"/>
          <w:szCs w:val="25"/>
        </w:rPr>
        <w:t>Filing for a CRM</w:t>
      </w:r>
    </w:p>
    <w:p w:rsidR="00155506" w:rsidRPr="008C2F60" w:rsidRDefault="00155506" w:rsidP="00155506">
      <w:pPr>
        <w:spacing w:line="264" w:lineRule="auto"/>
        <w:rPr>
          <w:rFonts w:ascii="Times New Roman" w:hAnsi="Times New Roman" w:cs="Times New Roman"/>
          <w:sz w:val="25"/>
          <w:szCs w:val="25"/>
        </w:rPr>
      </w:pPr>
    </w:p>
    <w:p w:rsidR="00155506" w:rsidRPr="008C2F60" w:rsidRDefault="00155506" w:rsidP="00155506">
      <w:pPr>
        <w:numPr>
          <w:ilvl w:val="0"/>
          <w:numId w:val="4"/>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 xml:space="preserve">A company seeking a CRM would elect this option when it files its pipe replacement program plan June 1, 2013. </w:t>
      </w:r>
      <w:r>
        <w:rPr>
          <w:rFonts w:ascii="Times New Roman" w:hAnsi="Times New Roman" w:cs="Times New Roman"/>
          <w:sz w:val="25"/>
          <w:szCs w:val="25"/>
        </w:rPr>
        <w:t xml:space="preserve"> </w:t>
      </w:r>
      <w:r w:rsidRPr="008C2F60">
        <w:rPr>
          <w:rFonts w:ascii="Times New Roman" w:hAnsi="Times New Roman" w:cs="Times New Roman"/>
          <w:sz w:val="25"/>
          <w:szCs w:val="25"/>
        </w:rPr>
        <w:t>Any company electing a CRM will prepare and submit the information described in this section of the policy statement with its program plan.</w:t>
      </w:r>
      <w:r w:rsidRPr="008C2F60">
        <w:rPr>
          <w:rStyle w:val="FootnoteReference"/>
          <w:rFonts w:ascii="Times New Roman" w:hAnsi="Times New Roman" w:cs="Times New Roman"/>
          <w:sz w:val="25"/>
          <w:szCs w:val="25"/>
        </w:rPr>
        <w:footnoteReference w:id="6"/>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 A company that does not request a CRM by June 1, 2013, may do so June 1 of any subsequent year.</w:t>
      </w:r>
    </w:p>
    <w:p w:rsidR="00155506" w:rsidRPr="008C2F60" w:rsidRDefault="00155506" w:rsidP="00155506">
      <w:pPr>
        <w:spacing w:line="264" w:lineRule="auto"/>
        <w:rPr>
          <w:rFonts w:ascii="Times New Roman" w:hAnsi="Times New Roman" w:cs="Times New Roman"/>
          <w:sz w:val="25"/>
          <w:szCs w:val="25"/>
        </w:rPr>
      </w:pPr>
    </w:p>
    <w:p w:rsidR="00155506" w:rsidRPr="008C2F60" w:rsidRDefault="00155506" w:rsidP="00155506">
      <w:pPr>
        <w:pStyle w:val="ListParagraph"/>
        <w:numPr>
          <w:ilvl w:val="0"/>
          <w:numId w:val="5"/>
        </w:numPr>
        <w:spacing w:line="264" w:lineRule="auto"/>
        <w:rPr>
          <w:rFonts w:ascii="Times New Roman" w:hAnsi="Times New Roman" w:cs="Times New Roman"/>
          <w:sz w:val="25"/>
          <w:szCs w:val="25"/>
        </w:rPr>
      </w:pPr>
      <w:r w:rsidRPr="008C2F60">
        <w:rPr>
          <w:rFonts w:ascii="Times New Roman" w:hAnsi="Times New Roman" w:cs="Times New Roman"/>
          <w:b/>
          <w:sz w:val="25"/>
          <w:szCs w:val="25"/>
        </w:rPr>
        <w:t>Investment</w:t>
      </w:r>
    </w:p>
    <w:p w:rsidR="00155506" w:rsidRPr="008C2F60" w:rsidRDefault="00155506" w:rsidP="00155506">
      <w:pPr>
        <w:spacing w:line="264" w:lineRule="auto"/>
        <w:rPr>
          <w:rFonts w:ascii="Times New Roman" w:hAnsi="Times New Roman" w:cs="Times New Roman"/>
          <w:sz w:val="25"/>
          <w:szCs w:val="25"/>
        </w:rPr>
      </w:pPr>
    </w:p>
    <w:p w:rsidR="00155506" w:rsidRPr="008C2F60" w:rsidRDefault="00155506" w:rsidP="00155506">
      <w:pPr>
        <w:numPr>
          <w:ilvl w:val="0"/>
          <w:numId w:val="4"/>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 xml:space="preserve">Annual investment in pipeline replacement that would be eligible for recovery under the CRM is limited to elevated-risk pipe. </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The pipe must be readily identifiable in the company’s pipeline replacement program plan by both location and timetable. </w:t>
      </w:r>
      <w:r>
        <w:rPr>
          <w:rFonts w:ascii="Times New Roman" w:hAnsi="Times New Roman" w:cs="Times New Roman"/>
          <w:sz w:val="25"/>
          <w:szCs w:val="25"/>
        </w:rPr>
        <w:t xml:space="preserve"> </w:t>
      </w:r>
      <w:r w:rsidRPr="008C2F60">
        <w:rPr>
          <w:rFonts w:ascii="Times New Roman" w:hAnsi="Times New Roman" w:cs="Times New Roman"/>
          <w:sz w:val="25"/>
          <w:szCs w:val="25"/>
        </w:rPr>
        <w:t>Costs recoverable under the CRM must not include: (1) the costs of locating pipe eligible for replacement; (2) pipeline costs associated with normal growth, system expansion, and repair and replacement of pipe damaged by third parties; and (3) the cost of pipe that a company is required to replace by a Commission order or approved settlement.</w:t>
      </w:r>
    </w:p>
    <w:p w:rsidR="00155506" w:rsidRDefault="00155506">
      <w:pPr>
        <w:rPr>
          <w:rFonts w:ascii="Times New Roman" w:hAnsi="Times New Roman" w:cs="Times New Roman"/>
          <w:sz w:val="25"/>
          <w:szCs w:val="25"/>
        </w:rPr>
      </w:pPr>
      <w:r>
        <w:rPr>
          <w:rFonts w:ascii="Times New Roman" w:hAnsi="Times New Roman" w:cs="Times New Roman"/>
          <w:sz w:val="25"/>
          <w:szCs w:val="25"/>
        </w:rPr>
        <w:br w:type="page"/>
      </w:r>
    </w:p>
    <w:p w:rsidR="00155506" w:rsidRPr="008C2F60" w:rsidRDefault="00155506" w:rsidP="00155506">
      <w:pPr>
        <w:spacing w:line="264" w:lineRule="auto"/>
        <w:rPr>
          <w:rFonts w:ascii="Times New Roman" w:hAnsi="Times New Roman" w:cs="Times New Roman"/>
          <w:sz w:val="25"/>
          <w:szCs w:val="25"/>
        </w:rPr>
      </w:pPr>
    </w:p>
    <w:p w:rsidR="00155506" w:rsidRPr="008C2F60" w:rsidRDefault="00155506" w:rsidP="00155506">
      <w:pPr>
        <w:pStyle w:val="ListParagraph"/>
        <w:numPr>
          <w:ilvl w:val="0"/>
          <w:numId w:val="5"/>
        </w:numPr>
        <w:spacing w:line="264" w:lineRule="auto"/>
        <w:rPr>
          <w:rFonts w:ascii="Times New Roman" w:hAnsi="Times New Roman" w:cs="Times New Roman"/>
          <w:sz w:val="25"/>
          <w:szCs w:val="25"/>
        </w:rPr>
      </w:pPr>
      <w:r>
        <w:rPr>
          <w:rFonts w:ascii="Times New Roman" w:hAnsi="Times New Roman" w:cs="Times New Roman"/>
          <w:b/>
          <w:sz w:val="25"/>
          <w:szCs w:val="25"/>
        </w:rPr>
        <w:t>A</w:t>
      </w:r>
      <w:r w:rsidRPr="008C2F60">
        <w:rPr>
          <w:rFonts w:ascii="Times New Roman" w:hAnsi="Times New Roman" w:cs="Times New Roman"/>
          <w:b/>
          <w:sz w:val="25"/>
          <w:szCs w:val="25"/>
        </w:rPr>
        <w:t xml:space="preserve">ccounting Treatment </w:t>
      </w:r>
    </w:p>
    <w:p w:rsidR="00155506" w:rsidRPr="008C2F60" w:rsidRDefault="00155506" w:rsidP="00155506">
      <w:pPr>
        <w:spacing w:line="264" w:lineRule="auto"/>
        <w:rPr>
          <w:rFonts w:ascii="Times New Roman" w:hAnsi="Times New Roman" w:cs="Times New Roman"/>
          <w:sz w:val="25"/>
          <w:szCs w:val="25"/>
        </w:rPr>
      </w:pPr>
    </w:p>
    <w:p w:rsidR="00155506" w:rsidRPr="008C2F60" w:rsidRDefault="00155506" w:rsidP="00155506">
      <w:pPr>
        <w:numPr>
          <w:ilvl w:val="0"/>
          <w:numId w:val="4"/>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 xml:space="preserve">A company would maintain its accounting records consistent with normal accounting. The proposed mechanism would not provide for deferrals of costs, or the accrual of interest on that cost, for later recovery. </w:t>
      </w:r>
      <w:r>
        <w:rPr>
          <w:rFonts w:ascii="Times New Roman" w:hAnsi="Times New Roman" w:cs="Times New Roman"/>
          <w:sz w:val="25"/>
          <w:szCs w:val="25"/>
        </w:rPr>
        <w:t xml:space="preserve"> </w:t>
      </w:r>
      <w:r w:rsidRPr="008C2F60">
        <w:rPr>
          <w:rFonts w:ascii="Times New Roman" w:hAnsi="Times New Roman" w:cs="Times New Roman"/>
          <w:sz w:val="25"/>
          <w:szCs w:val="25"/>
        </w:rPr>
        <w:t>The CRM is intended to provide recovery of both a return on and a return of investment between general rate proceedings through annual</w:t>
      </w:r>
      <w:r w:rsidR="00F416B1">
        <w:rPr>
          <w:rFonts w:ascii="Times New Roman" w:hAnsi="Times New Roman" w:cs="Times New Roman"/>
          <w:sz w:val="25"/>
          <w:szCs w:val="25"/>
        </w:rPr>
        <w:t xml:space="preserve"> rate increases</w:t>
      </w:r>
      <w:r w:rsidRPr="008C2F60">
        <w:rPr>
          <w:rFonts w:ascii="Times New Roman" w:hAnsi="Times New Roman" w:cs="Times New Roman"/>
          <w:sz w:val="25"/>
          <w:szCs w:val="25"/>
        </w:rPr>
        <w:t xml:space="preserve">. </w:t>
      </w:r>
    </w:p>
    <w:p w:rsidR="00155506" w:rsidRPr="008C2F60" w:rsidRDefault="00155506" w:rsidP="00155506">
      <w:pPr>
        <w:spacing w:line="264" w:lineRule="auto"/>
        <w:rPr>
          <w:rFonts w:ascii="Times New Roman" w:hAnsi="Times New Roman" w:cs="Times New Roman"/>
          <w:sz w:val="25"/>
          <w:szCs w:val="25"/>
        </w:rPr>
      </w:pPr>
    </w:p>
    <w:p w:rsidR="00155506" w:rsidRPr="008C2F60" w:rsidRDefault="00155506" w:rsidP="00155506">
      <w:pPr>
        <w:pStyle w:val="ListParagraph"/>
        <w:numPr>
          <w:ilvl w:val="0"/>
          <w:numId w:val="5"/>
        </w:numPr>
        <w:spacing w:line="264" w:lineRule="auto"/>
        <w:rPr>
          <w:rFonts w:ascii="Times New Roman" w:hAnsi="Times New Roman" w:cs="Times New Roman"/>
          <w:sz w:val="25"/>
          <w:szCs w:val="25"/>
        </w:rPr>
      </w:pPr>
      <w:r w:rsidRPr="008C2F60">
        <w:rPr>
          <w:rFonts w:ascii="Times New Roman" w:hAnsi="Times New Roman" w:cs="Times New Roman"/>
          <w:b/>
          <w:sz w:val="25"/>
          <w:szCs w:val="25"/>
        </w:rPr>
        <w:t xml:space="preserve">Cost Recovery </w:t>
      </w:r>
    </w:p>
    <w:p w:rsidR="00155506" w:rsidRPr="008C2F60" w:rsidRDefault="00155506" w:rsidP="00155506">
      <w:pPr>
        <w:spacing w:line="264" w:lineRule="auto"/>
        <w:rPr>
          <w:rFonts w:ascii="Times New Roman" w:hAnsi="Times New Roman" w:cs="Times New Roman"/>
          <w:sz w:val="25"/>
          <w:szCs w:val="25"/>
        </w:rPr>
      </w:pPr>
    </w:p>
    <w:p w:rsidR="00155506" w:rsidRPr="008C2F60" w:rsidRDefault="00155506" w:rsidP="00155506">
      <w:pPr>
        <w:numPr>
          <w:ilvl w:val="0"/>
          <w:numId w:val="4"/>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 xml:space="preserve">A CRM would recover the return on the prior year’s plant investment and recover depreciation expense associated with a company’s elevated-risk pipe replacement investment program plan approved pursuant to Section B above. </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An operations and maintenance offset for the reduction in accelerated leak surveys or related expense will be considered.  </w:t>
      </w:r>
    </w:p>
    <w:p w:rsidR="00155506" w:rsidRPr="008C2F60" w:rsidRDefault="00155506" w:rsidP="00155506">
      <w:pPr>
        <w:spacing w:line="264" w:lineRule="auto"/>
        <w:rPr>
          <w:rFonts w:ascii="Times New Roman" w:hAnsi="Times New Roman" w:cs="Times New Roman"/>
          <w:sz w:val="25"/>
          <w:szCs w:val="25"/>
        </w:rPr>
      </w:pPr>
    </w:p>
    <w:p w:rsidR="00155506" w:rsidRPr="008C2F60" w:rsidRDefault="00155506" w:rsidP="00155506">
      <w:pPr>
        <w:numPr>
          <w:ilvl w:val="0"/>
          <w:numId w:val="4"/>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 xml:space="preserve">For 2013, a company would be allowed to recover through the CRM approved replacement program costs incurred for the twelve month period November 1, 2012, to October 31, 2013. </w:t>
      </w:r>
      <w:r>
        <w:rPr>
          <w:rFonts w:ascii="Times New Roman" w:hAnsi="Times New Roman" w:cs="Times New Roman"/>
          <w:sz w:val="25"/>
          <w:szCs w:val="25"/>
        </w:rPr>
        <w:t xml:space="preserve"> </w:t>
      </w:r>
      <w:r w:rsidRPr="008C2F60">
        <w:rPr>
          <w:rFonts w:ascii="Times New Roman" w:hAnsi="Times New Roman" w:cs="Times New Roman"/>
          <w:sz w:val="25"/>
          <w:szCs w:val="25"/>
        </w:rPr>
        <w:t>Recovery would be effective November 1, 2013,</w:t>
      </w:r>
      <w:r w:rsidR="00F416B1">
        <w:rPr>
          <w:rFonts w:ascii="Times New Roman" w:hAnsi="Times New Roman" w:cs="Times New Roman"/>
          <w:sz w:val="25"/>
          <w:szCs w:val="25"/>
        </w:rPr>
        <w:t xml:space="preserve"> consistent with</w:t>
      </w:r>
      <w:r w:rsidRPr="008C2F60">
        <w:rPr>
          <w:rFonts w:ascii="Times New Roman" w:hAnsi="Times New Roman" w:cs="Times New Roman"/>
          <w:sz w:val="25"/>
          <w:szCs w:val="25"/>
        </w:rPr>
        <w:t xml:space="preserve"> the company’s annual </w:t>
      </w:r>
      <w:r w:rsidR="00F416B1">
        <w:rPr>
          <w:rFonts w:ascii="Times New Roman" w:hAnsi="Times New Roman" w:cs="Times New Roman"/>
          <w:sz w:val="25"/>
          <w:szCs w:val="25"/>
        </w:rPr>
        <w:t>purchased gas adjustment (</w:t>
      </w:r>
      <w:r w:rsidRPr="008C2F60">
        <w:rPr>
          <w:rFonts w:ascii="Times New Roman" w:hAnsi="Times New Roman" w:cs="Times New Roman"/>
          <w:sz w:val="25"/>
          <w:szCs w:val="25"/>
        </w:rPr>
        <w:t>PGA</w:t>
      </w:r>
      <w:r w:rsidR="00F416B1">
        <w:rPr>
          <w:rFonts w:ascii="Times New Roman" w:hAnsi="Times New Roman" w:cs="Times New Roman"/>
          <w:sz w:val="25"/>
          <w:szCs w:val="25"/>
        </w:rPr>
        <w:t>)</w:t>
      </w:r>
      <w:r w:rsidRPr="008C2F60">
        <w:rPr>
          <w:rFonts w:ascii="Times New Roman" w:hAnsi="Times New Roman" w:cs="Times New Roman"/>
          <w:sz w:val="25"/>
          <w:szCs w:val="25"/>
        </w:rPr>
        <w:t xml:space="preserve"> filing and tariff. </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By looking retrospectively at a company’s elevated risk replacement program, we ensure that improvements actually in service are included in rates, and that program investments are consistent with a company’s replacement plans.  </w:t>
      </w:r>
    </w:p>
    <w:p w:rsidR="00155506" w:rsidRPr="008C2F60" w:rsidRDefault="00155506" w:rsidP="00155506">
      <w:pPr>
        <w:spacing w:line="264" w:lineRule="auto"/>
        <w:rPr>
          <w:rFonts w:ascii="Times New Roman" w:hAnsi="Times New Roman" w:cs="Times New Roman"/>
          <w:sz w:val="25"/>
          <w:szCs w:val="25"/>
        </w:rPr>
      </w:pPr>
    </w:p>
    <w:p w:rsidR="00155506" w:rsidRPr="008C2F60" w:rsidRDefault="00155506" w:rsidP="00155506">
      <w:pPr>
        <w:numPr>
          <w:ilvl w:val="0"/>
          <w:numId w:val="4"/>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 xml:space="preserve">On June 1 of each year a company that participates in a CRM must file actual and projected investment for that program year. </w:t>
      </w:r>
      <w:r>
        <w:rPr>
          <w:rFonts w:ascii="Times New Roman" w:hAnsi="Times New Roman" w:cs="Times New Roman"/>
          <w:sz w:val="25"/>
          <w:szCs w:val="25"/>
        </w:rPr>
        <w:t xml:space="preserve"> </w:t>
      </w:r>
      <w:r w:rsidRPr="008C2F60">
        <w:rPr>
          <w:rFonts w:ascii="Times New Roman" w:hAnsi="Times New Roman" w:cs="Times New Roman"/>
          <w:sz w:val="25"/>
          <w:szCs w:val="25"/>
        </w:rPr>
        <w:t>The June 1 filing would include investment incurred from November 1 of the previous year to April 30 of the current year and projected costs from May 1 through October 31</w:t>
      </w:r>
      <w:r w:rsidRPr="008C2F60">
        <w:rPr>
          <w:rFonts w:ascii="Times New Roman" w:hAnsi="Times New Roman" w:cs="Times New Roman"/>
          <w:sz w:val="25"/>
          <w:szCs w:val="25"/>
          <w:vertAlign w:val="superscript"/>
        </w:rPr>
        <w:t xml:space="preserve">st </w:t>
      </w:r>
      <w:r w:rsidRPr="008C2F60">
        <w:rPr>
          <w:rFonts w:ascii="Times New Roman" w:hAnsi="Times New Roman" w:cs="Times New Roman"/>
          <w:sz w:val="25"/>
          <w:szCs w:val="25"/>
        </w:rPr>
        <w:t xml:space="preserve">consistent with the approved replacement plan. </w:t>
      </w:r>
      <w:r>
        <w:rPr>
          <w:rFonts w:ascii="Times New Roman" w:hAnsi="Times New Roman" w:cs="Times New Roman"/>
          <w:sz w:val="25"/>
          <w:szCs w:val="25"/>
        </w:rPr>
        <w:t xml:space="preserve"> </w:t>
      </w:r>
      <w:r w:rsidRPr="008C2F60">
        <w:rPr>
          <w:rFonts w:ascii="Times New Roman" w:hAnsi="Times New Roman" w:cs="Times New Roman"/>
          <w:sz w:val="25"/>
          <w:szCs w:val="25"/>
        </w:rPr>
        <w:t>Every month thereafter the company will update the projected costs with actual investment incurred prior to the November 1 effective date.</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This process should give reasonable recognition of the proposed tariff’s effective date and the </w:t>
      </w:r>
      <w:r w:rsidRPr="008C2F60">
        <w:rPr>
          <w:rFonts w:ascii="Times New Roman" w:hAnsi="Times New Roman" w:cs="Times New Roman"/>
          <w:i/>
          <w:sz w:val="25"/>
          <w:szCs w:val="25"/>
        </w:rPr>
        <w:t>used and useful</w:t>
      </w:r>
      <w:r w:rsidRPr="008C2F60">
        <w:rPr>
          <w:rFonts w:ascii="Times New Roman" w:hAnsi="Times New Roman" w:cs="Times New Roman"/>
          <w:sz w:val="25"/>
          <w:szCs w:val="25"/>
        </w:rPr>
        <w:t xml:space="preserve"> constraint.</w:t>
      </w:r>
      <w:r w:rsidRPr="008C2F60">
        <w:rPr>
          <w:rStyle w:val="FootnoteReference"/>
          <w:rFonts w:ascii="Times New Roman" w:hAnsi="Times New Roman" w:cs="Times New Roman"/>
          <w:sz w:val="25"/>
          <w:szCs w:val="25"/>
        </w:rPr>
        <w:footnoteReference w:id="7"/>
      </w:r>
      <w:r w:rsidRPr="008C2F60">
        <w:rPr>
          <w:rFonts w:ascii="Times New Roman" w:hAnsi="Times New Roman" w:cs="Times New Roman"/>
          <w:sz w:val="25"/>
          <w:szCs w:val="25"/>
        </w:rPr>
        <w:t xml:space="preserve">  </w:t>
      </w:r>
    </w:p>
    <w:p w:rsidR="00155506" w:rsidRPr="008C2F60" w:rsidRDefault="00155506" w:rsidP="00155506">
      <w:pPr>
        <w:spacing w:line="264" w:lineRule="auto"/>
        <w:rPr>
          <w:rFonts w:ascii="Times New Roman" w:hAnsi="Times New Roman" w:cs="Times New Roman"/>
          <w:sz w:val="25"/>
          <w:szCs w:val="25"/>
        </w:rPr>
      </w:pPr>
    </w:p>
    <w:p w:rsidR="00155506" w:rsidRPr="008C2F60" w:rsidRDefault="00155506" w:rsidP="00155506">
      <w:pPr>
        <w:numPr>
          <w:ilvl w:val="0"/>
          <w:numId w:val="4"/>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lastRenderedPageBreak/>
        <w:t xml:space="preserve">After the initial year, </w:t>
      </w:r>
      <w:r w:rsidRPr="008C2F60">
        <w:rPr>
          <w:rStyle w:val="FootnoteReference"/>
          <w:rFonts w:ascii="Times New Roman" w:hAnsi="Times New Roman" w:cs="Times New Roman"/>
          <w:sz w:val="25"/>
          <w:szCs w:val="25"/>
        </w:rPr>
        <w:t xml:space="preserve"> </w:t>
      </w:r>
      <w:r w:rsidRPr="008C2F60">
        <w:rPr>
          <w:rFonts w:ascii="Times New Roman" w:hAnsi="Times New Roman" w:cs="Times New Roman"/>
          <w:sz w:val="25"/>
          <w:szCs w:val="25"/>
        </w:rPr>
        <w:t xml:space="preserve">the CRM will require a separate revenue requirement calculation by program year considering changes to net rate base, depreciation, and operations and maintenance offsets. </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After the Commission has approved a CRM for a company, any general rate case filing must include all plan investment in base rates and reset the </w:t>
      </w:r>
      <w:r w:rsidR="00F416B1">
        <w:rPr>
          <w:rFonts w:ascii="Times New Roman" w:hAnsi="Times New Roman" w:cs="Times New Roman"/>
          <w:sz w:val="25"/>
          <w:szCs w:val="25"/>
        </w:rPr>
        <w:t xml:space="preserve">tariff </w:t>
      </w:r>
      <w:r w:rsidRPr="008C2F60">
        <w:rPr>
          <w:rFonts w:ascii="Times New Roman" w:hAnsi="Times New Roman" w:cs="Times New Roman"/>
          <w:sz w:val="25"/>
          <w:szCs w:val="25"/>
        </w:rPr>
        <w:t>to exclude any CRM recovery.</w:t>
      </w:r>
    </w:p>
    <w:p w:rsidR="00155506" w:rsidRPr="008C2F60" w:rsidRDefault="00155506" w:rsidP="00155506">
      <w:pPr>
        <w:spacing w:line="264" w:lineRule="auto"/>
        <w:rPr>
          <w:rFonts w:ascii="Times New Roman" w:hAnsi="Times New Roman" w:cs="Times New Roman"/>
          <w:sz w:val="25"/>
          <w:szCs w:val="25"/>
        </w:rPr>
      </w:pPr>
    </w:p>
    <w:p w:rsidR="00155506" w:rsidRPr="008C2F60" w:rsidRDefault="00155506" w:rsidP="00155506">
      <w:pPr>
        <w:pStyle w:val="ListParagraph"/>
        <w:numPr>
          <w:ilvl w:val="0"/>
          <w:numId w:val="5"/>
        </w:numPr>
        <w:spacing w:line="264" w:lineRule="auto"/>
        <w:rPr>
          <w:rFonts w:ascii="Times New Roman" w:hAnsi="Times New Roman" w:cs="Times New Roman"/>
          <w:sz w:val="25"/>
          <w:szCs w:val="25"/>
        </w:rPr>
      </w:pPr>
      <w:r w:rsidRPr="008C2F60">
        <w:rPr>
          <w:rFonts w:ascii="Times New Roman" w:hAnsi="Times New Roman" w:cs="Times New Roman"/>
          <w:b/>
          <w:sz w:val="25"/>
          <w:szCs w:val="25"/>
        </w:rPr>
        <w:t xml:space="preserve">Cost of Service </w:t>
      </w:r>
    </w:p>
    <w:p w:rsidR="00155506" w:rsidRPr="008C2F60" w:rsidRDefault="00155506" w:rsidP="00155506">
      <w:pPr>
        <w:spacing w:line="264" w:lineRule="auto"/>
        <w:rPr>
          <w:rFonts w:ascii="Times New Roman" w:hAnsi="Times New Roman" w:cs="Times New Roman"/>
          <w:sz w:val="25"/>
          <w:szCs w:val="25"/>
        </w:rPr>
      </w:pPr>
    </w:p>
    <w:p w:rsidR="00155506" w:rsidRPr="008C2F60" w:rsidRDefault="00155506" w:rsidP="00155506">
      <w:pPr>
        <w:numPr>
          <w:ilvl w:val="0"/>
          <w:numId w:val="4"/>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 xml:space="preserve">Each company will develop a cost of service considering investment and related elements provided for in the CRM. </w:t>
      </w:r>
      <w:r>
        <w:rPr>
          <w:rFonts w:ascii="Times New Roman" w:hAnsi="Times New Roman" w:cs="Times New Roman"/>
          <w:sz w:val="25"/>
          <w:szCs w:val="25"/>
        </w:rPr>
        <w:t xml:space="preserve"> </w:t>
      </w:r>
      <w:r w:rsidRPr="008C2F60">
        <w:rPr>
          <w:rFonts w:ascii="Times New Roman" w:hAnsi="Times New Roman" w:cs="Times New Roman"/>
          <w:sz w:val="25"/>
          <w:szCs w:val="25"/>
        </w:rPr>
        <w:t>The capital structure and cost of equity should be those used in its most recent general rate case.</w:t>
      </w:r>
    </w:p>
    <w:p w:rsidR="00155506" w:rsidRPr="008C2F60" w:rsidRDefault="00155506" w:rsidP="00155506">
      <w:pPr>
        <w:spacing w:line="264" w:lineRule="auto"/>
        <w:rPr>
          <w:rFonts w:ascii="Times New Roman" w:hAnsi="Times New Roman" w:cs="Times New Roman"/>
          <w:sz w:val="25"/>
          <w:szCs w:val="25"/>
        </w:rPr>
      </w:pPr>
    </w:p>
    <w:p w:rsidR="00155506" w:rsidRPr="008C2F60" w:rsidRDefault="00155506" w:rsidP="00155506">
      <w:pPr>
        <w:pStyle w:val="ListParagraph"/>
        <w:numPr>
          <w:ilvl w:val="0"/>
          <w:numId w:val="5"/>
        </w:numPr>
        <w:spacing w:line="264" w:lineRule="auto"/>
        <w:rPr>
          <w:rFonts w:ascii="Times New Roman" w:hAnsi="Times New Roman" w:cs="Times New Roman"/>
          <w:b/>
          <w:sz w:val="25"/>
          <w:szCs w:val="25"/>
        </w:rPr>
      </w:pPr>
      <w:r w:rsidRPr="008C2F60">
        <w:rPr>
          <w:rFonts w:ascii="Times New Roman" w:hAnsi="Times New Roman" w:cs="Times New Roman"/>
          <w:b/>
          <w:sz w:val="25"/>
          <w:szCs w:val="25"/>
        </w:rPr>
        <w:t>Tariff and Billing</w:t>
      </w:r>
    </w:p>
    <w:p w:rsidR="00155506" w:rsidRPr="008C2F60" w:rsidRDefault="00155506" w:rsidP="00155506">
      <w:pPr>
        <w:spacing w:line="264" w:lineRule="auto"/>
        <w:rPr>
          <w:rFonts w:ascii="Times New Roman" w:hAnsi="Times New Roman" w:cs="Times New Roman"/>
          <w:sz w:val="25"/>
          <w:szCs w:val="25"/>
        </w:rPr>
      </w:pPr>
    </w:p>
    <w:p w:rsidR="00155506" w:rsidRPr="008C2F60" w:rsidRDefault="00155506" w:rsidP="00155506">
      <w:pPr>
        <w:numPr>
          <w:ilvl w:val="0"/>
          <w:numId w:val="4"/>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 xml:space="preserve">A company must file tariffed rates designed to recover the revenues reflected in the company’s developed cost of service study for the rate year at least two months prior to the effective date of the company’s PGA. </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The company will include and identify separate recovery. </w:t>
      </w:r>
    </w:p>
    <w:p w:rsidR="00155506" w:rsidRPr="008C2F60" w:rsidRDefault="00155506" w:rsidP="00155506">
      <w:pPr>
        <w:spacing w:line="264" w:lineRule="auto"/>
        <w:rPr>
          <w:rFonts w:ascii="Times New Roman" w:hAnsi="Times New Roman" w:cs="Times New Roman"/>
          <w:sz w:val="25"/>
          <w:szCs w:val="25"/>
        </w:rPr>
      </w:pPr>
    </w:p>
    <w:p w:rsidR="00155506" w:rsidRPr="008C2F60" w:rsidRDefault="00155506" w:rsidP="00155506">
      <w:pPr>
        <w:numPr>
          <w:ilvl w:val="0"/>
          <w:numId w:val="4"/>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The Commission will determine how the increase in customers’ rates will appear on bills when the company makes its tariff filing.</w:t>
      </w:r>
    </w:p>
    <w:p w:rsidR="00155506" w:rsidRPr="008C2F60" w:rsidRDefault="00155506" w:rsidP="00155506">
      <w:pPr>
        <w:spacing w:line="264" w:lineRule="auto"/>
        <w:rPr>
          <w:rFonts w:ascii="Times New Roman" w:hAnsi="Times New Roman" w:cs="Times New Roman"/>
          <w:sz w:val="25"/>
          <w:szCs w:val="25"/>
        </w:rPr>
      </w:pPr>
    </w:p>
    <w:p w:rsidR="00155506" w:rsidRPr="008C2F60" w:rsidRDefault="00155506" w:rsidP="00155506">
      <w:pPr>
        <w:pStyle w:val="ListParagraph"/>
        <w:numPr>
          <w:ilvl w:val="0"/>
          <w:numId w:val="5"/>
        </w:numPr>
        <w:spacing w:line="264" w:lineRule="auto"/>
        <w:rPr>
          <w:rFonts w:ascii="Times New Roman" w:hAnsi="Times New Roman" w:cs="Times New Roman"/>
          <w:b/>
          <w:sz w:val="25"/>
          <w:szCs w:val="25"/>
        </w:rPr>
      </w:pPr>
      <w:r w:rsidRPr="008C2F60">
        <w:rPr>
          <w:rFonts w:ascii="Times New Roman" w:hAnsi="Times New Roman" w:cs="Times New Roman"/>
          <w:b/>
          <w:sz w:val="25"/>
          <w:szCs w:val="25"/>
        </w:rPr>
        <w:t xml:space="preserve">Cap on Amount Considered for Recovery </w:t>
      </w:r>
    </w:p>
    <w:p w:rsidR="00155506" w:rsidRPr="008C2F60" w:rsidRDefault="00155506" w:rsidP="00155506">
      <w:pPr>
        <w:spacing w:line="264" w:lineRule="auto"/>
        <w:rPr>
          <w:rFonts w:ascii="Times New Roman" w:hAnsi="Times New Roman" w:cs="Times New Roman"/>
          <w:sz w:val="25"/>
          <w:szCs w:val="25"/>
        </w:rPr>
      </w:pPr>
    </w:p>
    <w:p w:rsidR="00155506" w:rsidRPr="008C2F60" w:rsidRDefault="00155506" w:rsidP="00155506">
      <w:pPr>
        <w:numPr>
          <w:ilvl w:val="0"/>
          <w:numId w:val="4"/>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 xml:space="preserve">In its filing, each company will propose and support a cap for annual expenditures recoverable through the CRM for an elevated-risk pipe replacement program under this policy. </w:t>
      </w:r>
      <w:r>
        <w:rPr>
          <w:rFonts w:ascii="Times New Roman" w:hAnsi="Times New Roman" w:cs="Times New Roman"/>
          <w:sz w:val="25"/>
          <w:szCs w:val="25"/>
        </w:rPr>
        <w:t xml:space="preserve"> </w:t>
      </w:r>
      <w:r w:rsidRPr="008C2F60">
        <w:rPr>
          <w:rFonts w:ascii="Times New Roman" w:hAnsi="Times New Roman" w:cs="Times New Roman"/>
          <w:sz w:val="25"/>
          <w:szCs w:val="25"/>
        </w:rPr>
        <w:t xml:space="preserve">Companies may consider a percent of rate base, percent of revenues, total expenditures or other basis for its cap. </w:t>
      </w:r>
      <w:r>
        <w:rPr>
          <w:rFonts w:ascii="Times New Roman" w:hAnsi="Times New Roman" w:cs="Times New Roman"/>
          <w:sz w:val="25"/>
          <w:szCs w:val="25"/>
        </w:rPr>
        <w:t xml:space="preserve"> </w:t>
      </w:r>
      <w:r w:rsidRPr="008C2F60">
        <w:rPr>
          <w:rFonts w:ascii="Times New Roman" w:hAnsi="Times New Roman" w:cs="Times New Roman"/>
          <w:sz w:val="25"/>
          <w:szCs w:val="25"/>
        </w:rPr>
        <w:t>As part of that proposal the company will address expected rate impact on customers and other factors supporting the cap.</w:t>
      </w:r>
    </w:p>
    <w:p w:rsidR="00155506" w:rsidRPr="008C2F60" w:rsidRDefault="00155506" w:rsidP="00155506">
      <w:pPr>
        <w:spacing w:line="264" w:lineRule="auto"/>
        <w:rPr>
          <w:rFonts w:ascii="Times New Roman" w:hAnsi="Times New Roman" w:cs="Times New Roman"/>
          <w:sz w:val="25"/>
          <w:szCs w:val="25"/>
        </w:rPr>
      </w:pPr>
    </w:p>
    <w:p w:rsidR="00155506" w:rsidRPr="008C2F60" w:rsidRDefault="00155506" w:rsidP="00155506">
      <w:pPr>
        <w:pStyle w:val="ListParagraph"/>
        <w:numPr>
          <w:ilvl w:val="0"/>
          <w:numId w:val="5"/>
        </w:numPr>
        <w:spacing w:line="264" w:lineRule="auto"/>
        <w:rPr>
          <w:rFonts w:ascii="Times New Roman" w:hAnsi="Times New Roman" w:cs="Times New Roman"/>
          <w:b/>
          <w:sz w:val="25"/>
          <w:szCs w:val="25"/>
        </w:rPr>
      </w:pPr>
      <w:r w:rsidRPr="008C2F60">
        <w:rPr>
          <w:rFonts w:ascii="Times New Roman" w:hAnsi="Times New Roman" w:cs="Times New Roman"/>
          <w:b/>
          <w:sz w:val="25"/>
          <w:szCs w:val="25"/>
        </w:rPr>
        <w:t>CRM Life and General Rate Case Filing Requirement</w:t>
      </w:r>
    </w:p>
    <w:p w:rsidR="00155506" w:rsidRPr="008C2F60" w:rsidRDefault="00155506" w:rsidP="00155506">
      <w:pPr>
        <w:spacing w:line="264" w:lineRule="auto"/>
        <w:rPr>
          <w:rFonts w:ascii="Times New Roman" w:hAnsi="Times New Roman" w:cs="Times New Roman"/>
          <w:sz w:val="25"/>
          <w:szCs w:val="25"/>
        </w:rPr>
      </w:pPr>
    </w:p>
    <w:p w:rsidR="00155506" w:rsidRPr="008C2F60" w:rsidRDefault="00155506" w:rsidP="00155506">
      <w:pPr>
        <w:numPr>
          <w:ilvl w:val="0"/>
          <w:numId w:val="4"/>
        </w:numPr>
        <w:spacing w:line="264" w:lineRule="auto"/>
        <w:ind w:hanging="720"/>
        <w:rPr>
          <w:rFonts w:ascii="Times New Roman" w:hAnsi="Times New Roman" w:cs="Times New Roman"/>
          <w:sz w:val="25"/>
          <w:szCs w:val="25"/>
        </w:rPr>
      </w:pPr>
      <w:r w:rsidRPr="008C2F60">
        <w:rPr>
          <w:rFonts w:ascii="Times New Roman" w:hAnsi="Times New Roman" w:cs="Times New Roman"/>
          <w:sz w:val="25"/>
          <w:szCs w:val="25"/>
        </w:rPr>
        <w:t xml:space="preserve">The CRM will have a life of up to four years before including the investment covered by the program in base rates.  If a company does not file a rate case during the four year period, it should file a rate case with a rate year effective date closely following the completion of the final year of the CRM.  In this case CRM investment would be included in base rates.  If a company files a general rate case within the four year life of the CRM, the process will commence within the framework of that general rate case. </w:t>
      </w:r>
      <w:r w:rsidRPr="008C2F60" w:rsidDel="00B95C01">
        <w:rPr>
          <w:rFonts w:ascii="Times New Roman" w:hAnsi="Times New Roman" w:cs="Times New Roman"/>
          <w:b/>
          <w:sz w:val="25"/>
          <w:szCs w:val="25"/>
        </w:rPr>
        <w:t xml:space="preserve"> </w:t>
      </w:r>
    </w:p>
    <w:p w:rsidR="00155506" w:rsidRDefault="00155506">
      <w:pPr>
        <w:rPr>
          <w:rFonts w:ascii="Times New Roman" w:hAnsi="Times New Roman" w:cs="Times New Roman"/>
          <w:sz w:val="25"/>
          <w:szCs w:val="25"/>
        </w:rPr>
      </w:pPr>
      <w:r>
        <w:rPr>
          <w:rFonts w:ascii="Times New Roman" w:hAnsi="Times New Roman" w:cs="Times New Roman"/>
          <w:sz w:val="25"/>
          <w:szCs w:val="25"/>
        </w:rPr>
        <w:br w:type="page"/>
      </w:r>
    </w:p>
    <w:p w:rsidR="00155506" w:rsidRPr="008C2F60" w:rsidRDefault="00155506" w:rsidP="00155506">
      <w:pPr>
        <w:spacing w:line="264" w:lineRule="auto"/>
        <w:rPr>
          <w:rFonts w:ascii="Times New Roman" w:hAnsi="Times New Roman" w:cs="Times New Roman"/>
          <w:sz w:val="25"/>
          <w:szCs w:val="25"/>
        </w:rPr>
      </w:pPr>
    </w:p>
    <w:p w:rsidR="00155506" w:rsidRPr="008C2F60" w:rsidRDefault="00155506" w:rsidP="00155506">
      <w:pPr>
        <w:pStyle w:val="ListParagraph"/>
        <w:numPr>
          <w:ilvl w:val="0"/>
          <w:numId w:val="5"/>
        </w:numPr>
        <w:spacing w:line="264" w:lineRule="auto"/>
        <w:rPr>
          <w:rFonts w:ascii="Times New Roman" w:hAnsi="Times New Roman" w:cs="Times New Roman"/>
          <w:b/>
          <w:sz w:val="25"/>
          <w:szCs w:val="25"/>
        </w:rPr>
      </w:pPr>
      <w:r w:rsidRPr="008C2F60">
        <w:rPr>
          <w:rFonts w:ascii="Times New Roman" w:hAnsi="Times New Roman" w:cs="Times New Roman"/>
          <w:b/>
          <w:sz w:val="25"/>
          <w:szCs w:val="25"/>
        </w:rPr>
        <w:t>Other Factors</w:t>
      </w:r>
    </w:p>
    <w:p w:rsidR="00155506" w:rsidRPr="008C2F60" w:rsidRDefault="00155506" w:rsidP="00155506">
      <w:pPr>
        <w:spacing w:line="264" w:lineRule="auto"/>
        <w:rPr>
          <w:rFonts w:ascii="Times New Roman" w:hAnsi="Times New Roman" w:cs="Times New Roman"/>
          <w:sz w:val="25"/>
          <w:szCs w:val="25"/>
        </w:rPr>
      </w:pPr>
    </w:p>
    <w:p w:rsidR="00155506" w:rsidRPr="008C2F60" w:rsidRDefault="00155506" w:rsidP="00155506">
      <w:pPr>
        <w:numPr>
          <w:ilvl w:val="0"/>
          <w:numId w:val="4"/>
        </w:numPr>
        <w:spacing w:line="264" w:lineRule="auto"/>
        <w:ind w:hanging="720"/>
        <w:rPr>
          <w:rFonts w:ascii="Times New Roman" w:hAnsi="Times New Roman" w:cs="Times New Roman"/>
          <w:sz w:val="25"/>
          <w:szCs w:val="25"/>
        </w:rPr>
      </w:pPr>
      <w:r w:rsidRPr="008C2F60">
        <w:rPr>
          <w:rFonts w:ascii="Times New Roman" w:hAnsi="Times New Roman" w:cs="Times New Roman"/>
          <w:color w:val="auto"/>
          <w:sz w:val="25"/>
          <w:szCs w:val="25"/>
        </w:rPr>
        <w:t>The</w:t>
      </w:r>
      <w:r w:rsidRPr="008C2F60">
        <w:rPr>
          <w:rFonts w:ascii="Times New Roman" w:hAnsi="Times New Roman" w:cs="Times New Roman"/>
          <w:sz w:val="25"/>
          <w:szCs w:val="25"/>
        </w:rPr>
        <w:t xml:space="preserve"> elements identified in this section are not all-inclusive of the elements the Commission may require in the public interest. </w:t>
      </w:r>
      <w:r>
        <w:rPr>
          <w:rFonts w:ascii="Times New Roman" w:hAnsi="Times New Roman" w:cs="Times New Roman"/>
          <w:sz w:val="25"/>
          <w:szCs w:val="25"/>
        </w:rPr>
        <w:t xml:space="preserve"> </w:t>
      </w:r>
      <w:r w:rsidRPr="008C2F60">
        <w:rPr>
          <w:rFonts w:ascii="Times New Roman" w:hAnsi="Times New Roman" w:cs="Times New Roman"/>
          <w:sz w:val="25"/>
          <w:szCs w:val="25"/>
        </w:rPr>
        <w:t>The Commission will consider other public interest factors as they arise.</w:t>
      </w:r>
    </w:p>
    <w:p w:rsidR="00155506" w:rsidRPr="00AD3312" w:rsidRDefault="00155506" w:rsidP="00AD3312">
      <w:pPr>
        <w:rPr>
          <w:rFonts w:ascii="Times New Roman" w:hAnsi="Times New Roman" w:cs="Times New Roman"/>
          <w:sz w:val="24"/>
          <w:szCs w:val="24"/>
        </w:rPr>
      </w:pPr>
    </w:p>
    <w:sectPr w:rsidR="00155506" w:rsidRPr="00AD3312" w:rsidSect="00EA12E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506" w:rsidRDefault="00155506" w:rsidP="00155506">
      <w:r>
        <w:separator/>
      </w:r>
    </w:p>
  </w:endnote>
  <w:endnote w:type="continuationSeparator" w:id="0">
    <w:p w:rsidR="00155506" w:rsidRDefault="00155506" w:rsidP="00155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1B6" w:rsidRDefault="002041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1B6" w:rsidRDefault="002041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1B6" w:rsidRDefault="002041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506" w:rsidRDefault="00155506" w:rsidP="00155506">
      <w:r>
        <w:separator/>
      </w:r>
    </w:p>
  </w:footnote>
  <w:footnote w:type="continuationSeparator" w:id="0">
    <w:p w:rsidR="00155506" w:rsidRDefault="00155506" w:rsidP="00155506">
      <w:r>
        <w:continuationSeparator/>
      </w:r>
    </w:p>
  </w:footnote>
  <w:footnote w:id="1">
    <w:p w:rsidR="00155506" w:rsidRPr="0068314D" w:rsidRDefault="00155506" w:rsidP="00155506">
      <w:pPr>
        <w:pStyle w:val="FootnoteText"/>
        <w:spacing w:after="120"/>
        <w:rPr>
          <w:rFonts w:ascii="Times New Roman" w:hAnsi="Times New Roman" w:cs="Times New Roman"/>
        </w:rPr>
      </w:pPr>
      <w:r w:rsidRPr="008C2F60">
        <w:rPr>
          <w:rStyle w:val="FootnoteReference"/>
          <w:rFonts w:ascii="Times New Roman" w:hAnsi="Times New Roman" w:cs="Times New Roman"/>
          <w:sz w:val="22"/>
          <w:szCs w:val="22"/>
        </w:rPr>
        <w:footnoteRef/>
      </w:r>
      <w:r w:rsidRPr="008C2F60">
        <w:rPr>
          <w:rFonts w:ascii="Times New Roman" w:hAnsi="Times New Roman" w:cs="Times New Roman"/>
          <w:sz w:val="22"/>
          <w:szCs w:val="22"/>
        </w:rPr>
        <w:t xml:space="preserve"> “Pro-active” in this context means a gas company has a definite plan in place to replace all gas pipes that presents a demonstrated, elevated risk of failure.</w:t>
      </w:r>
    </w:p>
  </w:footnote>
  <w:footnote w:id="2">
    <w:p w:rsidR="00155506" w:rsidRPr="00A63927" w:rsidRDefault="00155506" w:rsidP="00155506">
      <w:pPr>
        <w:pStyle w:val="FootnoteText"/>
        <w:spacing w:after="120"/>
        <w:rPr>
          <w:rFonts w:ascii="Times New Roman" w:hAnsi="Times New Roman" w:cs="Times New Roman"/>
          <w:sz w:val="22"/>
          <w:szCs w:val="22"/>
        </w:rPr>
      </w:pPr>
      <w:r w:rsidRPr="00A63927">
        <w:rPr>
          <w:rStyle w:val="FootnoteReference"/>
          <w:rFonts w:ascii="Times New Roman" w:hAnsi="Times New Roman" w:cs="Times New Roman"/>
          <w:sz w:val="22"/>
          <w:szCs w:val="22"/>
        </w:rPr>
        <w:footnoteRef/>
      </w:r>
      <w:r w:rsidRPr="00A63927">
        <w:rPr>
          <w:rFonts w:ascii="Times New Roman" w:hAnsi="Times New Roman" w:cs="Times New Roman"/>
          <w:sz w:val="22"/>
          <w:szCs w:val="22"/>
        </w:rPr>
        <w:t xml:space="preserve"> The Commission recognizes that policy statements are not rules, and thus are not enforceable as a rule. </w:t>
      </w:r>
      <w:r>
        <w:rPr>
          <w:rFonts w:ascii="Times New Roman" w:hAnsi="Times New Roman" w:cs="Times New Roman"/>
          <w:sz w:val="22"/>
          <w:szCs w:val="22"/>
        </w:rPr>
        <w:t xml:space="preserve"> </w:t>
      </w:r>
      <w:r w:rsidRPr="00A63927">
        <w:rPr>
          <w:rFonts w:ascii="Times New Roman" w:hAnsi="Times New Roman" w:cs="Times New Roman"/>
          <w:sz w:val="22"/>
          <w:szCs w:val="22"/>
        </w:rPr>
        <w:t xml:space="preserve">However, for gas companies that do not wish to follow this policy statement, the Commission will initiate a proceeding to evaluate a gas company’s pipe replacement program. </w:t>
      </w:r>
      <w:r>
        <w:rPr>
          <w:rFonts w:ascii="Times New Roman" w:hAnsi="Times New Roman" w:cs="Times New Roman"/>
          <w:sz w:val="22"/>
          <w:szCs w:val="22"/>
        </w:rPr>
        <w:t xml:space="preserve"> </w:t>
      </w:r>
      <w:r w:rsidRPr="00A63927">
        <w:rPr>
          <w:rFonts w:ascii="Times New Roman" w:hAnsi="Times New Roman" w:cs="Times New Roman"/>
          <w:sz w:val="22"/>
          <w:szCs w:val="22"/>
        </w:rPr>
        <w:t xml:space="preserve">The Commission does not predict the outcome of such a docket. </w:t>
      </w:r>
      <w:r>
        <w:rPr>
          <w:rFonts w:ascii="Times New Roman" w:hAnsi="Times New Roman" w:cs="Times New Roman"/>
          <w:sz w:val="22"/>
          <w:szCs w:val="22"/>
        </w:rPr>
        <w:t xml:space="preserve"> </w:t>
      </w:r>
      <w:r w:rsidRPr="00A63927">
        <w:rPr>
          <w:rFonts w:ascii="Times New Roman" w:hAnsi="Times New Roman" w:cs="Times New Roman"/>
          <w:sz w:val="22"/>
          <w:szCs w:val="22"/>
        </w:rPr>
        <w:t xml:space="preserve">However, depending on the evidence presented, the record in such a proceeding may justify Commission imposition of penalties if violations of Commission rules are proven, or a Commission order requiring the gas company to improve its practices, per, e.g., RCW 80.28.010(2), .040, and .130. </w:t>
      </w:r>
      <w:r>
        <w:rPr>
          <w:rFonts w:ascii="Times New Roman" w:hAnsi="Times New Roman" w:cs="Times New Roman"/>
          <w:sz w:val="22"/>
          <w:szCs w:val="22"/>
        </w:rPr>
        <w:t xml:space="preserve"> </w:t>
      </w:r>
      <w:r w:rsidRPr="00A63927">
        <w:rPr>
          <w:rFonts w:ascii="Times New Roman" w:hAnsi="Times New Roman" w:cs="Times New Roman"/>
          <w:sz w:val="22"/>
          <w:szCs w:val="22"/>
        </w:rPr>
        <w:t xml:space="preserve">There may be other related or unrelated remedies available. </w:t>
      </w:r>
    </w:p>
  </w:footnote>
  <w:footnote w:id="3">
    <w:p w:rsidR="00155506" w:rsidRPr="008C2F60" w:rsidRDefault="00155506" w:rsidP="00155506">
      <w:pPr>
        <w:pStyle w:val="FootnoteText"/>
        <w:spacing w:after="120"/>
        <w:rPr>
          <w:rFonts w:ascii="Times New Roman" w:hAnsi="Times New Roman" w:cs="Times New Roman"/>
          <w:sz w:val="22"/>
          <w:szCs w:val="22"/>
        </w:rPr>
      </w:pPr>
      <w:r w:rsidRPr="008C2F60">
        <w:rPr>
          <w:rStyle w:val="FootnoteReference"/>
          <w:rFonts w:ascii="Times New Roman" w:hAnsi="Times New Roman" w:cs="Times New Roman"/>
          <w:sz w:val="22"/>
          <w:szCs w:val="22"/>
        </w:rPr>
        <w:footnoteRef/>
      </w:r>
      <w:r w:rsidRPr="008C2F60">
        <w:rPr>
          <w:rFonts w:ascii="Times New Roman" w:hAnsi="Times New Roman" w:cs="Times New Roman"/>
          <w:sz w:val="22"/>
          <w:szCs w:val="22"/>
        </w:rPr>
        <w:t xml:space="preserve"> Nothing in this statement prevents a gas company from seeking recovery of such costs through and consistent with the traditional ratemaking process.</w:t>
      </w:r>
    </w:p>
  </w:footnote>
  <w:footnote w:id="4">
    <w:p w:rsidR="00155506" w:rsidRPr="007C776E" w:rsidRDefault="00155506" w:rsidP="00155506">
      <w:pPr>
        <w:pStyle w:val="FootnoteText"/>
        <w:spacing w:after="120"/>
        <w:rPr>
          <w:rFonts w:ascii="Times New Roman" w:hAnsi="Times New Roman" w:cs="Times New Roman"/>
          <w:sz w:val="22"/>
          <w:szCs w:val="22"/>
        </w:rPr>
      </w:pPr>
      <w:r w:rsidRPr="007C776E">
        <w:rPr>
          <w:rStyle w:val="FootnoteReference"/>
          <w:rFonts w:ascii="Times New Roman" w:hAnsi="Times New Roman" w:cs="Times New Roman"/>
          <w:sz w:val="22"/>
          <w:szCs w:val="22"/>
        </w:rPr>
        <w:footnoteRef/>
      </w:r>
      <w:r w:rsidRPr="007C776E">
        <w:rPr>
          <w:rFonts w:ascii="Times New Roman" w:hAnsi="Times New Roman" w:cs="Times New Roman"/>
          <w:sz w:val="22"/>
          <w:szCs w:val="22"/>
        </w:rPr>
        <w:t xml:space="preserve"> Including one workshop which was focused solely on interim cost recovery mechanisms</w:t>
      </w:r>
      <w:r>
        <w:rPr>
          <w:rFonts w:ascii="Times New Roman" w:hAnsi="Times New Roman" w:cs="Times New Roman"/>
          <w:sz w:val="22"/>
          <w:szCs w:val="22"/>
        </w:rPr>
        <w:t>.</w:t>
      </w:r>
    </w:p>
  </w:footnote>
  <w:footnote w:id="5">
    <w:p w:rsidR="00155506" w:rsidRPr="002D31AA" w:rsidRDefault="00155506" w:rsidP="00155506">
      <w:pPr>
        <w:pStyle w:val="FootnoteText"/>
        <w:spacing w:after="120"/>
        <w:rPr>
          <w:rFonts w:ascii="Times New Roman" w:hAnsi="Times New Roman" w:cs="Times New Roman"/>
        </w:rPr>
      </w:pPr>
      <w:r w:rsidRPr="007C776E">
        <w:rPr>
          <w:rStyle w:val="FootnoteReference"/>
          <w:rFonts w:ascii="Times New Roman" w:hAnsi="Times New Roman" w:cs="Times New Roman"/>
          <w:sz w:val="22"/>
          <w:szCs w:val="22"/>
        </w:rPr>
        <w:footnoteRef/>
      </w:r>
      <w:r w:rsidRPr="007C776E">
        <w:rPr>
          <w:rFonts w:ascii="Times New Roman" w:hAnsi="Times New Roman" w:cs="Times New Roman"/>
          <w:sz w:val="22"/>
          <w:szCs w:val="22"/>
        </w:rPr>
        <w:t xml:space="preserve"> However, PSE included its sewer cross bore program in the pipeline replacement plan it filed on September 14, 2012. </w:t>
      </w:r>
      <w:r>
        <w:rPr>
          <w:rFonts w:ascii="Times New Roman" w:hAnsi="Times New Roman" w:cs="Times New Roman"/>
          <w:sz w:val="22"/>
          <w:szCs w:val="22"/>
        </w:rPr>
        <w:t xml:space="preserve"> </w:t>
      </w:r>
      <w:r w:rsidRPr="007C776E">
        <w:rPr>
          <w:rFonts w:ascii="Times New Roman" w:hAnsi="Times New Roman" w:cs="Times New Roman"/>
          <w:sz w:val="22"/>
          <w:szCs w:val="22"/>
        </w:rPr>
        <w:t>We do not believe that the sewer cross bore program has been sufficiently developed for the company to sufficiently document the risk presented by such occurrences at this time.</w:t>
      </w:r>
      <w:r>
        <w:rPr>
          <w:rFonts w:ascii="Times New Roman" w:hAnsi="Times New Roman" w:cs="Times New Roman"/>
          <w:sz w:val="22"/>
          <w:szCs w:val="22"/>
        </w:rPr>
        <w:t xml:space="preserve"> </w:t>
      </w:r>
      <w:r w:rsidRPr="007C776E">
        <w:rPr>
          <w:rFonts w:ascii="Times New Roman" w:hAnsi="Times New Roman" w:cs="Times New Roman"/>
          <w:sz w:val="22"/>
          <w:szCs w:val="22"/>
        </w:rPr>
        <w:t xml:space="preserve"> It still may be eligible for recovery through the normal rate setting process and for inclusion in a future CRM filing when results from its pilot program have been analyzed and presented, and reviewed by the Commission.</w:t>
      </w:r>
      <w:r w:rsidRPr="002D31AA">
        <w:rPr>
          <w:rFonts w:ascii="Times New Roman" w:hAnsi="Times New Roman" w:cs="Times New Roman"/>
        </w:rPr>
        <w:t xml:space="preserve"> </w:t>
      </w:r>
    </w:p>
  </w:footnote>
  <w:footnote w:id="6">
    <w:p w:rsidR="00155506" w:rsidRPr="007C776E" w:rsidRDefault="00155506" w:rsidP="00155506">
      <w:pPr>
        <w:pStyle w:val="FootnoteText"/>
        <w:spacing w:after="120"/>
        <w:rPr>
          <w:rFonts w:ascii="Times New Roman" w:hAnsi="Times New Roman" w:cs="Times New Roman"/>
          <w:sz w:val="22"/>
          <w:szCs w:val="22"/>
        </w:rPr>
      </w:pPr>
      <w:r w:rsidRPr="007C776E">
        <w:rPr>
          <w:rStyle w:val="FootnoteReference"/>
          <w:rFonts w:ascii="Times New Roman" w:hAnsi="Times New Roman" w:cs="Times New Roman"/>
          <w:sz w:val="22"/>
          <w:szCs w:val="22"/>
        </w:rPr>
        <w:footnoteRef/>
      </w:r>
      <w:r w:rsidRPr="007C776E">
        <w:rPr>
          <w:rFonts w:ascii="Times New Roman" w:hAnsi="Times New Roman" w:cs="Times New Roman"/>
          <w:sz w:val="22"/>
          <w:szCs w:val="22"/>
        </w:rPr>
        <w:t xml:space="preserve"> If a company files for a CRM at the same time it files its Pipeline Replacement Plan on June 1, 2013, the Commission anticipates a concurrent review process with the final approval of the CRM contingent upon the approval of the Pipeline Replacement Plan as outlined in Section B.    </w:t>
      </w:r>
    </w:p>
  </w:footnote>
  <w:footnote w:id="7">
    <w:p w:rsidR="00155506" w:rsidRPr="007C776E" w:rsidRDefault="00155506" w:rsidP="00155506">
      <w:pPr>
        <w:pStyle w:val="FootnoteText"/>
        <w:spacing w:after="120"/>
        <w:rPr>
          <w:rFonts w:ascii="Times New Roman" w:hAnsi="Times New Roman" w:cs="Times New Roman"/>
          <w:sz w:val="22"/>
          <w:szCs w:val="22"/>
        </w:rPr>
      </w:pPr>
      <w:r w:rsidRPr="007C776E">
        <w:rPr>
          <w:rStyle w:val="FootnoteReference"/>
          <w:rFonts w:ascii="Times New Roman" w:hAnsi="Times New Roman" w:cs="Times New Roman"/>
          <w:sz w:val="22"/>
          <w:szCs w:val="22"/>
        </w:rPr>
        <w:footnoteRef/>
      </w:r>
      <w:r w:rsidRPr="007C776E">
        <w:rPr>
          <w:rFonts w:ascii="Times New Roman" w:hAnsi="Times New Roman" w:cs="Times New Roman"/>
          <w:sz w:val="22"/>
          <w:szCs w:val="22"/>
        </w:rPr>
        <w:t xml:space="preserve"> Whether the Commission will allow into rates the costs associated with a resource acquisition requires utilities to demonstrate that the acquisition is “used and useful” in the service of providing electricity to customers.  RCW 80.04.250; </w:t>
      </w:r>
      <w:r w:rsidRPr="007C776E">
        <w:rPr>
          <w:rFonts w:ascii="Times New Roman" w:hAnsi="Times New Roman" w:cs="Times New Roman"/>
          <w:i/>
          <w:sz w:val="22"/>
          <w:szCs w:val="22"/>
        </w:rPr>
        <w:t xml:space="preserve">see </w:t>
      </w:r>
      <w:r w:rsidRPr="007C776E">
        <w:rPr>
          <w:rFonts w:ascii="Times New Roman" w:hAnsi="Times New Roman" w:cs="Times New Roman"/>
          <w:sz w:val="22"/>
          <w:szCs w:val="22"/>
        </w:rPr>
        <w:t xml:space="preserve">Leonard S. Goodman, </w:t>
      </w:r>
      <w:r w:rsidRPr="007C776E">
        <w:rPr>
          <w:rFonts w:ascii="Times New Roman" w:hAnsi="Times New Roman" w:cs="Times New Roman"/>
          <w:i/>
          <w:iCs/>
          <w:sz w:val="22"/>
          <w:szCs w:val="22"/>
        </w:rPr>
        <w:t>The Process of Ratemaking</w:t>
      </w:r>
      <w:r w:rsidRPr="007C776E">
        <w:rPr>
          <w:rFonts w:ascii="Times New Roman" w:hAnsi="Times New Roman" w:cs="Times New Roman"/>
          <w:sz w:val="22"/>
          <w:szCs w:val="22"/>
        </w:rPr>
        <w:t xml:space="preserve"> 799 (1998).  To the extent any estimated costs for the final month are different for those embedded in the CRM, the company will adjust the subsequent period CRM to either recover or refund the difference.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1B6" w:rsidRDefault="002041B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86229" o:spid="_x0000_s2050" type="#_x0000_t136" style="position:absolute;margin-left:0;margin-top:0;width:435.05pt;height:174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1B6" w:rsidRDefault="002041B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86230" o:spid="_x0000_s2051" type="#_x0000_t136" style="position:absolute;margin-left:0;margin-top:0;width:435.05pt;height:174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1B6" w:rsidRDefault="002041B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86228" o:spid="_x0000_s2049" type="#_x0000_t136" style="position:absolute;margin-left:0;margin-top:0;width:435.05pt;height:174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A18C9"/>
    <w:multiLevelType w:val="hybridMultilevel"/>
    <w:tmpl w:val="4296D800"/>
    <w:lvl w:ilvl="0" w:tplc="E1900484">
      <w:start w:val="1"/>
      <w:numFmt w:val="decimal"/>
      <w:lvlText w:val="%1."/>
      <w:lvlJc w:val="left"/>
      <w:pPr>
        <w:ind w:left="360" w:hanging="360"/>
      </w:pPr>
      <w:rPr>
        <w:rFonts w:ascii="Times New Roman" w:hAnsi="Times New Roman"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1171526"/>
    <w:multiLevelType w:val="hybridMultilevel"/>
    <w:tmpl w:val="C41614CE"/>
    <w:lvl w:ilvl="0" w:tplc="D640D108">
      <w:start w:val="1"/>
      <w:numFmt w:val="decimal"/>
      <w:lvlText w:val="%1"/>
      <w:lvlJc w:val="left"/>
      <w:pPr>
        <w:tabs>
          <w:tab w:val="num" w:pos="0"/>
        </w:tabs>
        <w:ind w:left="0" w:hanging="360"/>
      </w:pPr>
      <w:rPr>
        <w:rFonts w:ascii="Times New Roman" w:hAnsi="Times New Roman"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3F26AF4"/>
    <w:multiLevelType w:val="hybridMultilevel"/>
    <w:tmpl w:val="F9A4A6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6D2F92"/>
    <w:multiLevelType w:val="hybridMultilevel"/>
    <w:tmpl w:val="DA7209A8"/>
    <w:lvl w:ilvl="0" w:tplc="0C6AA0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113C00"/>
    <w:multiLevelType w:val="hybridMultilevel"/>
    <w:tmpl w:val="7F16FBA6"/>
    <w:lvl w:ilvl="0" w:tplc="93861F8C">
      <w:start w:val="1"/>
      <w:numFmt w:val="upperRoman"/>
      <w:lvlText w:val="%1."/>
      <w:lvlJc w:val="left"/>
      <w:pPr>
        <w:ind w:left="360" w:hanging="360"/>
      </w:pPr>
      <w:rPr>
        <w:rFonts w:ascii="Times New Roman" w:hAnsi="Times New Roman"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506"/>
    <w:rsid w:val="000E640C"/>
    <w:rsid w:val="00155506"/>
    <w:rsid w:val="001C5AB1"/>
    <w:rsid w:val="001E1D7A"/>
    <w:rsid w:val="002041B6"/>
    <w:rsid w:val="002C039A"/>
    <w:rsid w:val="00552600"/>
    <w:rsid w:val="005A6C74"/>
    <w:rsid w:val="00672F7B"/>
    <w:rsid w:val="006A41EE"/>
    <w:rsid w:val="00A84C2A"/>
    <w:rsid w:val="00AD3312"/>
    <w:rsid w:val="00AE273E"/>
    <w:rsid w:val="00B13041"/>
    <w:rsid w:val="00DA1B86"/>
    <w:rsid w:val="00DD2A47"/>
    <w:rsid w:val="00EA12EB"/>
    <w:rsid w:val="00F21B68"/>
    <w:rsid w:val="00F416B1"/>
    <w:rsid w:val="00FA7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506"/>
    <w:rPr>
      <w:rFonts w:eastAsia="Times New Roman" w:cstheme="minorHAnsi"/>
      <w:color w:val="000000"/>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55506"/>
    <w:pPr>
      <w:ind w:left="720"/>
      <w:contextualSpacing/>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nhideWhenUsed/>
    <w:qFormat/>
    <w:rsid w:val="00155506"/>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rsid w:val="00155506"/>
    <w:rPr>
      <w:rFonts w:eastAsia="Times New Roman" w:cstheme="minorHAnsi"/>
      <w:color w:val="000000"/>
      <w:sz w:val="20"/>
      <w:szCs w:val="20"/>
    </w:rPr>
  </w:style>
  <w:style w:type="character" w:styleId="FootnoteReference">
    <w:name w:val="footnote reference"/>
    <w:basedOn w:val="DefaultParagraphFont"/>
    <w:uiPriority w:val="99"/>
    <w:semiHidden/>
    <w:unhideWhenUsed/>
    <w:rsid w:val="00155506"/>
    <w:rPr>
      <w:vertAlign w:val="superscript"/>
    </w:rPr>
  </w:style>
  <w:style w:type="paragraph" w:styleId="Header">
    <w:name w:val="header"/>
    <w:basedOn w:val="Normal"/>
    <w:link w:val="HeaderChar"/>
    <w:uiPriority w:val="99"/>
    <w:unhideWhenUsed/>
    <w:rsid w:val="002041B6"/>
    <w:pPr>
      <w:tabs>
        <w:tab w:val="center" w:pos="4680"/>
        <w:tab w:val="right" w:pos="9360"/>
      </w:tabs>
    </w:pPr>
  </w:style>
  <w:style w:type="character" w:customStyle="1" w:styleId="HeaderChar">
    <w:name w:val="Header Char"/>
    <w:basedOn w:val="DefaultParagraphFont"/>
    <w:link w:val="Header"/>
    <w:uiPriority w:val="99"/>
    <w:rsid w:val="002041B6"/>
    <w:rPr>
      <w:rFonts w:eastAsia="Times New Roman" w:cstheme="minorHAnsi"/>
      <w:color w:val="000000"/>
    </w:rPr>
  </w:style>
  <w:style w:type="paragraph" w:styleId="Footer">
    <w:name w:val="footer"/>
    <w:basedOn w:val="Normal"/>
    <w:link w:val="FooterChar"/>
    <w:uiPriority w:val="99"/>
    <w:unhideWhenUsed/>
    <w:rsid w:val="002041B6"/>
    <w:pPr>
      <w:tabs>
        <w:tab w:val="center" w:pos="4680"/>
        <w:tab w:val="right" w:pos="9360"/>
      </w:tabs>
    </w:pPr>
  </w:style>
  <w:style w:type="character" w:customStyle="1" w:styleId="FooterChar">
    <w:name w:val="Footer Char"/>
    <w:basedOn w:val="DefaultParagraphFont"/>
    <w:link w:val="Footer"/>
    <w:uiPriority w:val="99"/>
    <w:rsid w:val="002041B6"/>
    <w:rPr>
      <w:rFonts w:eastAsia="Times New Roman" w:cstheme="minorHAns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506"/>
    <w:rPr>
      <w:rFonts w:eastAsia="Times New Roman" w:cstheme="minorHAnsi"/>
      <w:color w:val="000000"/>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55506"/>
    <w:pPr>
      <w:ind w:left="720"/>
      <w:contextualSpacing/>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nhideWhenUsed/>
    <w:qFormat/>
    <w:rsid w:val="00155506"/>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rsid w:val="00155506"/>
    <w:rPr>
      <w:rFonts w:eastAsia="Times New Roman" w:cstheme="minorHAnsi"/>
      <w:color w:val="000000"/>
      <w:sz w:val="20"/>
      <w:szCs w:val="20"/>
    </w:rPr>
  </w:style>
  <w:style w:type="character" w:styleId="FootnoteReference">
    <w:name w:val="footnote reference"/>
    <w:basedOn w:val="DefaultParagraphFont"/>
    <w:uiPriority w:val="99"/>
    <w:semiHidden/>
    <w:unhideWhenUsed/>
    <w:rsid w:val="00155506"/>
    <w:rPr>
      <w:vertAlign w:val="superscript"/>
    </w:rPr>
  </w:style>
  <w:style w:type="paragraph" w:styleId="Header">
    <w:name w:val="header"/>
    <w:basedOn w:val="Normal"/>
    <w:link w:val="HeaderChar"/>
    <w:uiPriority w:val="99"/>
    <w:unhideWhenUsed/>
    <w:rsid w:val="002041B6"/>
    <w:pPr>
      <w:tabs>
        <w:tab w:val="center" w:pos="4680"/>
        <w:tab w:val="right" w:pos="9360"/>
      </w:tabs>
    </w:pPr>
  </w:style>
  <w:style w:type="character" w:customStyle="1" w:styleId="HeaderChar">
    <w:name w:val="Header Char"/>
    <w:basedOn w:val="DefaultParagraphFont"/>
    <w:link w:val="Header"/>
    <w:uiPriority w:val="99"/>
    <w:rsid w:val="002041B6"/>
    <w:rPr>
      <w:rFonts w:eastAsia="Times New Roman" w:cstheme="minorHAnsi"/>
      <w:color w:val="000000"/>
    </w:rPr>
  </w:style>
  <w:style w:type="paragraph" w:styleId="Footer">
    <w:name w:val="footer"/>
    <w:basedOn w:val="Normal"/>
    <w:link w:val="FooterChar"/>
    <w:uiPriority w:val="99"/>
    <w:unhideWhenUsed/>
    <w:rsid w:val="002041B6"/>
    <w:pPr>
      <w:tabs>
        <w:tab w:val="center" w:pos="4680"/>
        <w:tab w:val="right" w:pos="9360"/>
      </w:tabs>
    </w:pPr>
  </w:style>
  <w:style w:type="character" w:customStyle="1" w:styleId="FooterChar">
    <w:name w:val="Footer Char"/>
    <w:basedOn w:val="DefaultParagraphFont"/>
    <w:link w:val="Footer"/>
    <w:uiPriority w:val="99"/>
    <w:rsid w:val="002041B6"/>
    <w:rPr>
      <w:rFonts w:eastAsia="Times New Roman" w:cstheme="minorHAns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Notice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2012-05-17T07:00:00+00:00</OpenedDate>
    <Date1 xmlns="dc463f71-b30c-4ab2-9473-d307f9d35888">2012-11-28T08:00:00+00:00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120715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A7C53E035A10947B20A249E0BA4512F" ma:contentTypeVersion="139" ma:contentTypeDescription="" ma:contentTypeScope="" ma:versionID="0c11667425dab5f0937b9926f274db7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EB667F-D8CC-4FCF-9B72-384412BE65D4}"/>
</file>

<file path=customXml/itemProps2.xml><?xml version="1.0" encoding="utf-8"?>
<ds:datastoreItem xmlns:ds="http://schemas.openxmlformats.org/officeDocument/2006/customXml" ds:itemID="{758DCA69-02BE-44AA-A604-37BB6F8E1AF0}"/>
</file>

<file path=customXml/itemProps3.xml><?xml version="1.0" encoding="utf-8"?>
<ds:datastoreItem xmlns:ds="http://schemas.openxmlformats.org/officeDocument/2006/customXml" ds:itemID="{97C0F4FA-980A-4DD4-99E3-1402FD700009}"/>
</file>

<file path=customXml/itemProps4.xml><?xml version="1.0" encoding="utf-8"?>
<ds:datastoreItem xmlns:ds="http://schemas.openxmlformats.org/officeDocument/2006/customXml" ds:itemID="{19E0CBAC-A4F3-4A71-8A13-F43BA9D284E9}"/>
</file>

<file path=customXml/itemProps5.xml><?xml version="1.0" encoding="utf-8"?>
<ds:datastoreItem xmlns:ds="http://schemas.openxmlformats.org/officeDocument/2006/customXml" ds:itemID="{48DEF0E6-980A-4E9A-888E-A65D49979075}"/>
</file>

<file path=docProps/app.xml><?xml version="1.0" encoding="utf-8"?>
<Properties xmlns="http://schemas.openxmlformats.org/officeDocument/2006/extended-properties" xmlns:vt="http://schemas.openxmlformats.org/officeDocument/2006/docPropsVTypes">
  <Template>Normal</Template>
  <TotalTime>0</TotalTime>
  <Pages>9</Pages>
  <Words>2469</Words>
  <Characters>14079</Characters>
  <Application>Microsoft Office Word</Application>
  <DocSecurity>0</DocSecurity>
  <Lines>117</Lines>
  <Paragraphs>33</Paragraphs>
  <ScaleCrop>false</ScaleCrop>
  <Company/>
  <LinksUpToDate>false</LinksUpToDate>
  <CharactersWithSpaces>16515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2012-11-28T18:49:00Z</dcterms:created>
  <dcterms:modified xsi:type="dcterms:W3CDTF">2012-11-28T18:49:00Z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0x0101006E56B4D1795A2E4DB2F0B01679ED314A00AA7C53E035A10947B20A249E0BA4512F</vt:lpwstr>
  </property>
  <property fmtid="{D5CDD505-2E9C-101B-9397-08002B2CF9AE}" pid="3" name="_docset_NoMedatataSyncRequired">
    <vt:lpwstr>False</vt:lpwstr>
  </property>
</Properties>
</file>