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7C139F" w:rsidRDefault="007C139F" w:rsidP="00497A9F">
      <w:pPr>
        <w:spacing w:line="312" w:lineRule="auto"/>
        <w:jc w:val="center"/>
        <w:rPr>
          <w:b/>
          <w:sz w:val="20"/>
          <w:szCs w:val="20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bookmarkStart w:id="0" w:name="_GoBack"/>
      <w:bookmarkEnd w:id="0"/>
      <w:r>
        <w:rPr>
          <w:sz w:val="25"/>
          <w:szCs w:val="25"/>
        </w:rPr>
        <w:tab/>
      </w:r>
      <w:r w:rsidRPr="007C139F">
        <w:rPr>
          <w:b/>
          <w:sz w:val="20"/>
          <w:szCs w:val="20"/>
        </w:rPr>
        <w:t>[Service Date July 3, 2012]</w:t>
      </w:r>
    </w:p>
    <w:p w:rsidR="00903E77" w:rsidRPr="00D807FF" w:rsidRDefault="00903E77" w:rsidP="00497A9F">
      <w:pPr>
        <w:spacing w:line="312" w:lineRule="auto"/>
        <w:jc w:val="center"/>
        <w:rPr>
          <w:sz w:val="25"/>
          <w:szCs w:val="25"/>
        </w:rPr>
      </w:pPr>
    </w:p>
    <w:p w:rsidR="001A0005" w:rsidRPr="00D807FF" w:rsidRDefault="001A0005" w:rsidP="00497A9F">
      <w:pPr>
        <w:spacing w:line="312" w:lineRule="auto"/>
        <w:jc w:val="center"/>
        <w:rPr>
          <w:sz w:val="25"/>
          <w:szCs w:val="25"/>
        </w:rPr>
      </w:pPr>
    </w:p>
    <w:p w:rsidR="001A0005" w:rsidRPr="00D807FF" w:rsidRDefault="001A0005" w:rsidP="00497A9F">
      <w:pPr>
        <w:spacing w:line="312" w:lineRule="auto"/>
        <w:jc w:val="center"/>
        <w:rPr>
          <w:sz w:val="25"/>
          <w:szCs w:val="25"/>
        </w:rPr>
      </w:pPr>
    </w:p>
    <w:p w:rsidR="00984FE4" w:rsidRPr="00D807FF" w:rsidRDefault="00496B3E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Ju</w:t>
      </w:r>
      <w:r w:rsidR="002B1555">
        <w:rPr>
          <w:sz w:val="25"/>
          <w:szCs w:val="25"/>
        </w:rPr>
        <w:t>ly</w:t>
      </w:r>
      <w:r w:rsidR="00043699" w:rsidRPr="00D807FF">
        <w:rPr>
          <w:sz w:val="25"/>
          <w:szCs w:val="25"/>
        </w:rPr>
        <w:t xml:space="preserve"> </w:t>
      </w:r>
      <w:r w:rsidR="00265C97">
        <w:rPr>
          <w:sz w:val="25"/>
          <w:szCs w:val="25"/>
        </w:rPr>
        <w:t>3</w:t>
      </w:r>
      <w:r w:rsidR="00043699" w:rsidRPr="00D807FF">
        <w:rPr>
          <w:sz w:val="25"/>
          <w:szCs w:val="25"/>
        </w:rPr>
        <w:t>, 2012</w:t>
      </w:r>
    </w:p>
    <w:p w:rsidR="00D807FF" w:rsidRPr="00D807FF" w:rsidRDefault="00D807FF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Pr="00D807FF">
        <w:rPr>
          <w:i/>
          <w:sz w:val="25"/>
          <w:szCs w:val="25"/>
        </w:rPr>
        <w:t>Washington Utilities and Transportation Commission v. P</w:t>
      </w:r>
      <w:r w:rsidR="00043699" w:rsidRPr="00D807FF">
        <w:rPr>
          <w:i/>
          <w:sz w:val="25"/>
          <w:szCs w:val="25"/>
        </w:rPr>
        <w:t>uget Sound Energy, Inc.</w:t>
      </w:r>
      <w:r w:rsidRPr="00D807FF">
        <w:rPr>
          <w:i/>
          <w:sz w:val="25"/>
          <w:szCs w:val="25"/>
        </w:rPr>
        <w:t>,</w:t>
      </w:r>
      <w:r w:rsidRPr="00D807FF">
        <w:rPr>
          <w:sz w:val="25"/>
          <w:szCs w:val="25"/>
        </w:rPr>
        <w:t xml:space="preserve"> Docket UE-</w:t>
      </w:r>
      <w:r w:rsidR="00496B3E">
        <w:rPr>
          <w:sz w:val="25"/>
          <w:szCs w:val="25"/>
        </w:rPr>
        <w:t>120277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832B95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496B3E">
        <w:rPr>
          <w:sz w:val="25"/>
          <w:szCs w:val="25"/>
        </w:rPr>
        <w:t>2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496B3E">
        <w:rPr>
          <w:rFonts w:cstheme="minorBidi"/>
          <w:sz w:val="25"/>
          <w:szCs w:val="25"/>
        </w:rPr>
        <w:t xml:space="preserve">Order Granting Summary Determination to Puget Sound Energy, Inc., </w:t>
      </w:r>
      <w:r w:rsidR="00265C97">
        <w:rPr>
          <w:rFonts w:cstheme="minorBidi"/>
          <w:sz w:val="25"/>
          <w:szCs w:val="25"/>
        </w:rPr>
        <w:t>a</w:t>
      </w:r>
      <w:r w:rsidR="00496B3E">
        <w:rPr>
          <w:rFonts w:cstheme="minorBidi"/>
          <w:sz w:val="25"/>
          <w:szCs w:val="25"/>
        </w:rPr>
        <w:t>nd Authorizing Tariff Filing</w:t>
      </w:r>
      <w:r w:rsidRPr="00D807FF">
        <w:rPr>
          <w:sz w:val="25"/>
          <w:szCs w:val="25"/>
        </w:rPr>
        <w:t xml:space="preserve"> </w:t>
      </w:r>
      <w:r w:rsidR="00497A9F">
        <w:rPr>
          <w:sz w:val="25"/>
          <w:szCs w:val="25"/>
        </w:rPr>
        <w:t xml:space="preserve">in this docket </w:t>
      </w:r>
      <w:r w:rsidRPr="00D807FF">
        <w:rPr>
          <w:sz w:val="25"/>
          <w:szCs w:val="25"/>
        </w:rPr>
        <w:t xml:space="preserve">on </w:t>
      </w:r>
      <w:r w:rsidR="000864B5">
        <w:rPr>
          <w:sz w:val="25"/>
          <w:szCs w:val="25"/>
        </w:rPr>
        <w:t>June 26</w:t>
      </w:r>
      <w:r w:rsidR="008A0C15" w:rsidRPr="00D807FF">
        <w:rPr>
          <w:sz w:val="25"/>
          <w:szCs w:val="25"/>
        </w:rPr>
        <w:t>, 2012</w:t>
      </w:r>
      <w:r w:rsidRPr="00D807FF">
        <w:rPr>
          <w:sz w:val="25"/>
          <w:szCs w:val="25"/>
        </w:rPr>
        <w:t xml:space="preserve">.  The </w:t>
      </w:r>
      <w:r w:rsidR="00743DDE" w:rsidRPr="00D807FF">
        <w:rPr>
          <w:sz w:val="25"/>
          <w:szCs w:val="25"/>
        </w:rPr>
        <w:t>O</w:t>
      </w:r>
      <w:r w:rsidRPr="00D807FF">
        <w:rPr>
          <w:sz w:val="25"/>
          <w:szCs w:val="25"/>
        </w:rPr>
        <w:t>rder</w:t>
      </w:r>
      <w:r w:rsidR="000864B5">
        <w:rPr>
          <w:sz w:val="25"/>
          <w:szCs w:val="25"/>
        </w:rPr>
        <w:t xml:space="preserve"> authorized and required</w:t>
      </w:r>
      <w:r w:rsidRPr="00D807FF">
        <w:rPr>
          <w:sz w:val="25"/>
          <w:szCs w:val="25"/>
        </w:rPr>
        <w:t xml:space="preserve"> </w:t>
      </w:r>
      <w:r w:rsidR="00043699" w:rsidRPr="00D807FF">
        <w:rPr>
          <w:sz w:val="25"/>
          <w:szCs w:val="25"/>
        </w:rPr>
        <w:t>Puget Sound Energy, Inc.</w:t>
      </w:r>
      <w:r w:rsidR="00832B95">
        <w:rPr>
          <w:sz w:val="25"/>
          <w:szCs w:val="25"/>
        </w:rPr>
        <w:t xml:space="preserve"> (PSE)</w:t>
      </w:r>
      <w:r w:rsidR="000864B5">
        <w:rPr>
          <w:sz w:val="25"/>
          <w:szCs w:val="25"/>
        </w:rPr>
        <w:t xml:space="preserve"> to file tariff sheets that are necessary and sufficient to effectuate the terms of the Order</w:t>
      </w:r>
      <w:r w:rsidR="00043699" w:rsidRPr="00D807FF">
        <w:rPr>
          <w:sz w:val="25"/>
          <w:szCs w:val="25"/>
        </w:rPr>
        <w:t>,</w:t>
      </w:r>
      <w:r w:rsidR="000864B5">
        <w:rPr>
          <w:sz w:val="25"/>
          <w:szCs w:val="25"/>
        </w:rPr>
        <w:t xml:space="preserve"> placing into effect rates based on the same methods and forms of calculation used to determine the </w:t>
      </w:r>
      <w:r w:rsidR="00744DCA">
        <w:rPr>
          <w:sz w:val="25"/>
          <w:szCs w:val="25"/>
        </w:rPr>
        <w:t xml:space="preserve">proposed rates </w:t>
      </w:r>
      <w:r w:rsidR="000864B5">
        <w:rPr>
          <w:sz w:val="25"/>
          <w:szCs w:val="25"/>
        </w:rPr>
        <w:t xml:space="preserve">previously filed </w:t>
      </w:r>
      <w:r w:rsidR="00744DCA">
        <w:rPr>
          <w:sz w:val="25"/>
          <w:szCs w:val="25"/>
        </w:rPr>
        <w:t>on February 29, 2012</w:t>
      </w:r>
      <w:r w:rsidR="00203B87">
        <w:rPr>
          <w:sz w:val="25"/>
          <w:szCs w:val="25"/>
        </w:rPr>
        <w:t>, as subsequently revised by filing on March 29,</w:t>
      </w:r>
      <w:r w:rsidR="002B1555">
        <w:rPr>
          <w:sz w:val="25"/>
          <w:szCs w:val="25"/>
        </w:rPr>
        <w:t xml:space="preserve"> </w:t>
      </w:r>
      <w:r w:rsidR="00203B87">
        <w:rPr>
          <w:sz w:val="25"/>
          <w:szCs w:val="25"/>
        </w:rPr>
        <w:t>2012.</w:t>
      </w:r>
      <w:r w:rsidR="007A311A">
        <w:rPr>
          <w:sz w:val="25"/>
          <w:szCs w:val="25"/>
        </w:rPr>
        <w:t xml:space="preserve"> The Order authorized the </w:t>
      </w:r>
      <w:r w:rsidR="00701C69" w:rsidRPr="00D807FF">
        <w:rPr>
          <w:sz w:val="25"/>
          <w:szCs w:val="25"/>
        </w:rPr>
        <w:t xml:space="preserve">Commission Secretary to </w:t>
      </w:r>
      <w:r w:rsidR="007A311A">
        <w:rPr>
          <w:sz w:val="25"/>
          <w:szCs w:val="25"/>
        </w:rPr>
        <w:t xml:space="preserve">accept </w:t>
      </w:r>
      <w:r w:rsidR="00701C69" w:rsidRPr="00D807FF">
        <w:rPr>
          <w:sz w:val="25"/>
          <w:szCs w:val="25"/>
        </w:rPr>
        <w:t xml:space="preserve">by letter, with copies to all parties, revised tariff sheets </w:t>
      </w:r>
      <w:r w:rsidR="003B3116" w:rsidRPr="00D807FF">
        <w:rPr>
          <w:sz w:val="25"/>
          <w:szCs w:val="25"/>
        </w:rPr>
        <w:t>that comply with the requirements of Order 0</w:t>
      </w:r>
      <w:r w:rsidR="007A311A">
        <w:rPr>
          <w:sz w:val="25"/>
          <w:szCs w:val="25"/>
        </w:rPr>
        <w:t>2</w:t>
      </w:r>
      <w:r w:rsidR="003B3116" w:rsidRPr="00D807FF">
        <w:rPr>
          <w:sz w:val="25"/>
          <w:szCs w:val="25"/>
        </w:rPr>
        <w:t>.</w:t>
      </w:r>
      <w:r w:rsidR="00701C69" w:rsidRPr="00D807FF">
        <w:rPr>
          <w:sz w:val="25"/>
          <w:szCs w:val="25"/>
        </w:rPr>
        <w:t xml:space="preserve"> </w:t>
      </w:r>
      <w:r w:rsidR="00593CE4" w:rsidRPr="00D807FF">
        <w:rPr>
          <w:sz w:val="25"/>
          <w:szCs w:val="25"/>
        </w:rPr>
        <w:t xml:space="preserve"> </w:t>
      </w:r>
    </w:p>
    <w:p w:rsidR="00832B95" w:rsidRDefault="00832B95" w:rsidP="00593CE4">
      <w:pPr>
        <w:spacing w:line="264" w:lineRule="auto"/>
        <w:rPr>
          <w:sz w:val="25"/>
          <w:szCs w:val="25"/>
        </w:rPr>
      </w:pPr>
    </w:p>
    <w:p w:rsidR="00203B87" w:rsidRDefault="00832B95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A311A">
        <w:rPr>
          <w:sz w:val="25"/>
          <w:szCs w:val="25"/>
        </w:rPr>
        <w:t>June 28</w:t>
      </w:r>
      <w:r>
        <w:rPr>
          <w:sz w:val="25"/>
          <w:szCs w:val="25"/>
        </w:rPr>
        <w:t xml:space="preserve">, 2012, PSE filed </w:t>
      </w:r>
      <w:r w:rsidR="00744DCA">
        <w:rPr>
          <w:sz w:val="25"/>
          <w:szCs w:val="25"/>
        </w:rPr>
        <w:t xml:space="preserve">the following </w:t>
      </w:r>
      <w:r w:rsidR="00203B87">
        <w:rPr>
          <w:sz w:val="25"/>
          <w:szCs w:val="25"/>
        </w:rPr>
        <w:t>portions of the Company’s WN U-60 tariff for electric service:</w:t>
      </w:r>
    </w:p>
    <w:p w:rsidR="00203B87" w:rsidRDefault="00203B87" w:rsidP="00593CE4">
      <w:pPr>
        <w:spacing w:line="264" w:lineRule="auto"/>
        <w:rPr>
          <w:sz w:val="25"/>
          <w:szCs w:val="25"/>
        </w:rPr>
      </w:pPr>
    </w:p>
    <w:p w:rsidR="00203B87" w:rsidRDefault="00203B87" w:rsidP="00203B8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   7</w:t>
      </w:r>
      <w:r w:rsidRPr="00203B87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Revision of Sheet No. 95-f-Schedule 95A-Federal Incentive Tracker</w:t>
      </w:r>
    </w:p>
    <w:p w:rsidR="00203B87" w:rsidRDefault="00203B87" w:rsidP="00203B8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   7</w:t>
      </w:r>
      <w:r w:rsidRPr="00203B87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Revision of Sheet No. 95-g-Schedule 95A-Fedral Incentive Tracker (Continued)</w:t>
      </w:r>
    </w:p>
    <w:p w:rsidR="00203B87" w:rsidRDefault="00203B87" w:rsidP="00203B8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   8</w:t>
      </w:r>
      <w:r w:rsidRPr="00203B87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Revision of Sheet No. 95-h-Schedule 95A-Federal Incentive Tracker (Continued)</w:t>
      </w:r>
    </w:p>
    <w:p w:rsidR="00203B87" w:rsidRDefault="00203B87" w:rsidP="00203B8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   8</w:t>
      </w:r>
      <w:r w:rsidRPr="00203B87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Revision of Sheet No. 95-i-Schedule 95A-Federal Incentive Tracker (Continued) </w:t>
      </w:r>
    </w:p>
    <w:p w:rsidR="00203B87" w:rsidRDefault="00203B87" w:rsidP="00203B87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   7</w:t>
      </w:r>
      <w:r w:rsidRPr="00203B87"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Revision of Sheet No. 95-j-Schedule 95A-Fedral Incentive Tracker (Continued)</w:t>
      </w:r>
    </w:p>
    <w:p w:rsidR="00203B87" w:rsidRDefault="00203B87" w:rsidP="00203B87">
      <w:pPr>
        <w:spacing w:line="264" w:lineRule="auto"/>
        <w:rPr>
          <w:sz w:val="25"/>
          <w:szCs w:val="25"/>
        </w:rPr>
      </w:pPr>
    </w:p>
    <w:p w:rsidR="00984FE4" w:rsidRPr="00D807FF" w:rsidRDefault="00984FE4" w:rsidP="00203B87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Commission has examined the filing and it appears to comply with the terms of </w:t>
      </w:r>
      <w:r w:rsidR="00743DDE" w:rsidRPr="00D807FF">
        <w:rPr>
          <w:sz w:val="25"/>
          <w:szCs w:val="25"/>
        </w:rPr>
        <w:t>O</w:t>
      </w:r>
      <w:r w:rsidRPr="00D807FF">
        <w:rPr>
          <w:sz w:val="25"/>
          <w:szCs w:val="25"/>
        </w:rPr>
        <w:t>rder</w:t>
      </w:r>
      <w:r w:rsidR="004D784D" w:rsidRPr="00D807FF">
        <w:rPr>
          <w:sz w:val="25"/>
          <w:szCs w:val="25"/>
        </w:rPr>
        <w:t xml:space="preserve"> 0</w:t>
      </w:r>
      <w:r w:rsidR="002B1555">
        <w:rPr>
          <w:sz w:val="25"/>
          <w:szCs w:val="25"/>
        </w:rPr>
        <w:t>2</w:t>
      </w:r>
      <w:r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Therefore, pursuant to terms of the Commission’s Order 0</w:t>
      </w:r>
      <w:r w:rsidR="00203B87">
        <w:rPr>
          <w:sz w:val="25"/>
          <w:szCs w:val="25"/>
        </w:rPr>
        <w:t>2</w:t>
      </w:r>
      <w:r w:rsidRPr="00D807FF">
        <w:rPr>
          <w:sz w:val="25"/>
          <w:szCs w:val="25"/>
        </w:rPr>
        <w:t xml:space="preserve"> in this proceeding, the tariff sheets </w:t>
      </w:r>
      <w:r w:rsidR="00203B87">
        <w:rPr>
          <w:sz w:val="25"/>
          <w:szCs w:val="25"/>
        </w:rPr>
        <w:t>stated in</w:t>
      </w:r>
      <w:r w:rsidRPr="00D807FF">
        <w:rPr>
          <w:sz w:val="25"/>
          <w:szCs w:val="25"/>
        </w:rPr>
        <w:t xml:space="preserve"> this letter will become effective as filed with an effective date of </w:t>
      </w:r>
      <w:r w:rsidR="00203B87">
        <w:rPr>
          <w:sz w:val="25"/>
          <w:szCs w:val="25"/>
        </w:rPr>
        <w:t>July 3</w:t>
      </w:r>
      <w:r w:rsidR="00043699" w:rsidRPr="00D807FF">
        <w:rPr>
          <w:sz w:val="25"/>
          <w:szCs w:val="25"/>
        </w:rPr>
        <w:t>, 2012</w:t>
      </w:r>
      <w:r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743DDE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DAVID W. DANNER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sectPr w:rsidR="00C001C7" w:rsidRPr="00D807FF" w:rsidSect="00265C97">
      <w:pgSz w:w="12240" w:h="15840" w:code="1"/>
      <w:pgMar w:top="1440" w:right="1440" w:bottom="634" w:left="1800" w:header="720" w:footer="720" w:gutter="0"/>
      <w:paperSrc w:first="261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0C" w:rsidRDefault="00226F0C" w:rsidP="00E2675D">
      <w:r>
        <w:separator/>
      </w:r>
    </w:p>
  </w:endnote>
  <w:endnote w:type="continuationSeparator" w:id="0">
    <w:p w:rsidR="00226F0C" w:rsidRDefault="00226F0C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0C" w:rsidRDefault="00226F0C" w:rsidP="00E2675D">
      <w:r>
        <w:separator/>
      </w:r>
    </w:p>
  </w:footnote>
  <w:footnote w:type="continuationSeparator" w:id="0">
    <w:p w:rsidR="00226F0C" w:rsidRDefault="00226F0C" w:rsidP="00E2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43699"/>
    <w:rsid w:val="000864B5"/>
    <w:rsid w:val="000B2225"/>
    <w:rsid w:val="000D3515"/>
    <w:rsid w:val="000F5435"/>
    <w:rsid w:val="001475C3"/>
    <w:rsid w:val="00170D00"/>
    <w:rsid w:val="0018019C"/>
    <w:rsid w:val="001A0005"/>
    <w:rsid w:val="001B2CA9"/>
    <w:rsid w:val="00203B87"/>
    <w:rsid w:val="00226F0C"/>
    <w:rsid w:val="00231350"/>
    <w:rsid w:val="002403D2"/>
    <w:rsid w:val="00242D23"/>
    <w:rsid w:val="00244042"/>
    <w:rsid w:val="00244E6F"/>
    <w:rsid w:val="002512F9"/>
    <w:rsid w:val="00265C97"/>
    <w:rsid w:val="00270FAF"/>
    <w:rsid w:val="00272CFD"/>
    <w:rsid w:val="002B1555"/>
    <w:rsid w:val="00320645"/>
    <w:rsid w:val="00322830"/>
    <w:rsid w:val="003A4E5A"/>
    <w:rsid w:val="003B3116"/>
    <w:rsid w:val="003C5F77"/>
    <w:rsid w:val="004011CD"/>
    <w:rsid w:val="004164EF"/>
    <w:rsid w:val="004536B9"/>
    <w:rsid w:val="0048172D"/>
    <w:rsid w:val="00493D65"/>
    <w:rsid w:val="00496B3E"/>
    <w:rsid w:val="00497A9F"/>
    <w:rsid w:val="004A2FE6"/>
    <w:rsid w:val="004D784D"/>
    <w:rsid w:val="0050670E"/>
    <w:rsid w:val="0051290E"/>
    <w:rsid w:val="00521A9B"/>
    <w:rsid w:val="00593CE4"/>
    <w:rsid w:val="005B71A4"/>
    <w:rsid w:val="005C57F2"/>
    <w:rsid w:val="00646DDF"/>
    <w:rsid w:val="006F567C"/>
    <w:rsid w:val="00701C69"/>
    <w:rsid w:val="00743DDE"/>
    <w:rsid w:val="00744114"/>
    <w:rsid w:val="00744DCA"/>
    <w:rsid w:val="00752A5C"/>
    <w:rsid w:val="007532C7"/>
    <w:rsid w:val="00792BC9"/>
    <w:rsid w:val="007A311A"/>
    <w:rsid w:val="007C139F"/>
    <w:rsid w:val="00826875"/>
    <w:rsid w:val="00832B95"/>
    <w:rsid w:val="008A0C15"/>
    <w:rsid w:val="008A18B8"/>
    <w:rsid w:val="008A35EA"/>
    <w:rsid w:val="008B7E4C"/>
    <w:rsid w:val="008C5F2C"/>
    <w:rsid w:val="00903E77"/>
    <w:rsid w:val="009276E9"/>
    <w:rsid w:val="00931500"/>
    <w:rsid w:val="00943CE2"/>
    <w:rsid w:val="0095670C"/>
    <w:rsid w:val="009658B3"/>
    <w:rsid w:val="00973B48"/>
    <w:rsid w:val="00981E37"/>
    <w:rsid w:val="00984FE4"/>
    <w:rsid w:val="00A12DC3"/>
    <w:rsid w:val="00A403A6"/>
    <w:rsid w:val="00A435FC"/>
    <w:rsid w:val="00A5134D"/>
    <w:rsid w:val="00AA2492"/>
    <w:rsid w:val="00AA7135"/>
    <w:rsid w:val="00AA76DF"/>
    <w:rsid w:val="00AF7DBE"/>
    <w:rsid w:val="00B10DD5"/>
    <w:rsid w:val="00B6376F"/>
    <w:rsid w:val="00BC272C"/>
    <w:rsid w:val="00BC4C85"/>
    <w:rsid w:val="00BF100A"/>
    <w:rsid w:val="00BF2977"/>
    <w:rsid w:val="00BF46B5"/>
    <w:rsid w:val="00C001C7"/>
    <w:rsid w:val="00C033F0"/>
    <w:rsid w:val="00C66ACC"/>
    <w:rsid w:val="00C9055F"/>
    <w:rsid w:val="00CA51DD"/>
    <w:rsid w:val="00CC5EFC"/>
    <w:rsid w:val="00CD5E71"/>
    <w:rsid w:val="00CF7B60"/>
    <w:rsid w:val="00D42945"/>
    <w:rsid w:val="00D74F70"/>
    <w:rsid w:val="00D807FF"/>
    <w:rsid w:val="00DB2BDD"/>
    <w:rsid w:val="00DC0B2A"/>
    <w:rsid w:val="00E2675D"/>
    <w:rsid w:val="00E97EC5"/>
    <w:rsid w:val="00EA0931"/>
    <w:rsid w:val="00EA59E3"/>
    <w:rsid w:val="00F01AFA"/>
    <w:rsid w:val="00F03E6D"/>
    <w:rsid w:val="00FA3AC5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CBE91D0018D4DACB54124B0FFBF83" ma:contentTypeVersion="139" ma:contentTypeDescription="" ma:contentTypeScope="" ma:versionID="e5585f8624f92370e7cc471b470a41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2012-02-29T08:00:00+00:00</OpenedDate>
    <Date1 xmlns="dc463f71-b30c-4ab2-9473-d307f9d35888">2012-07-03T07:00:00+00:00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120277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09121D-5DCA-4C8E-827D-0431781FB13A}"/>
</file>

<file path=customXml/itemProps2.xml><?xml version="1.0" encoding="utf-8"?>
<ds:datastoreItem xmlns:ds="http://schemas.openxmlformats.org/officeDocument/2006/customXml" ds:itemID="{E3E5FD75-2B53-4659-94FD-E0150949FD23}"/>
</file>

<file path=customXml/itemProps3.xml><?xml version="1.0" encoding="utf-8"?>
<ds:datastoreItem xmlns:ds="http://schemas.openxmlformats.org/officeDocument/2006/customXml" ds:itemID="{735324FA-C4AD-4028-8DE3-1468E3261642}"/>
</file>

<file path=customXml/itemProps4.xml><?xml version="1.0" encoding="utf-8"?>
<ds:datastoreItem xmlns:ds="http://schemas.openxmlformats.org/officeDocument/2006/customXml" ds:itemID="{20EF3167-FF9D-4603-BA93-B05442DE7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2012-07-03T15:00:00Z</dcterms:created>
  <dcterms:modified xsi:type="dcterms:W3CDTF">2012-07-03T15:48:00Z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0x0101006E56B4D1795A2E4DB2F0B01679ED314A0029ECBE91D0018D4DACB54124B0FFBF83</vt:lpwstr>
  </property>
  <property fmtid="{D5CDD505-2E9C-101B-9397-08002B2CF9AE}" pid="3" name="_docset_NoMedatataSyncRequired">
    <vt:lpwstr>False</vt:lpwstr>
  </property>
</Properties>
</file>