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B6" w:rsidRPr="00692FBF" w:rsidRDefault="00723CB6" w:rsidP="00BB71BF">
      <w:pPr>
        <w:tabs>
          <w:tab w:val="center" w:pos="4680"/>
        </w:tabs>
        <w:ind w:right="-252" w:hanging="360"/>
        <w:rPr>
          <w:bCs/>
          <w:sz w:val="32"/>
          <w:szCs w:val="32"/>
        </w:rPr>
      </w:pPr>
    </w:p>
    <w:p w:rsidR="00723CB6" w:rsidRDefault="00723CB6" w:rsidP="00435EB2">
      <w:pPr>
        <w:tabs>
          <w:tab w:val="center" w:pos="4680"/>
        </w:tabs>
        <w:ind w:right="-252" w:hanging="360"/>
        <w:jc w:val="center"/>
        <w:rPr>
          <w:bCs/>
        </w:rPr>
      </w:pPr>
    </w:p>
    <w:p w:rsidR="00492BFE" w:rsidRDefault="00492BFE" w:rsidP="00435EB2">
      <w:pPr>
        <w:tabs>
          <w:tab w:val="center" w:pos="4680"/>
        </w:tabs>
        <w:ind w:right="-252" w:hanging="360"/>
        <w:jc w:val="center"/>
        <w:rPr>
          <w:bCs/>
        </w:rPr>
      </w:pPr>
    </w:p>
    <w:p w:rsidR="00723CB6" w:rsidRDefault="00723CB6" w:rsidP="00435EB2">
      <w:pPr>
        <w:tabs>
          <w:tab w:val="center" w:pos="4680"/>
        </w:tabs>
        <w:ind w:right="-252" w:hanging="360"/>
        <w:jc w:val="center"/>
        <w:rPr>
          <w:bCs/>
        </w:rPr>
      </w:pPr>
    </w:p>
    <w:p w:rsidR="00435EB2" w:rsidRPr="003A2048" w:rsidRDefault="00435EB2" w:rsidP="00435EB2">
      <w:pPr>
        <w:tabs>
          <w:tab w:val="center" w:pos="4680"/>
        </w:tabs>
        <w:ind w:right="-252" w:hanging="360"/>
        <w:jc w:val="center"/>
        <w:rPr>
          <w:bCs/>
        </w:rPr>
      </w:pPr>
      <w:r w:rsidRPr="003A2048">
        <w:rPr>
          <w:bCs/>
        </w:rPr>
        <w:t>BEFORE THE WASHINGTON UTILITIES AND TRANSPORTATION COMMISSION</w:t>
      </w:r>
    </w:p>
    <w:p w:rsidR="00435EB2" w:rsidRPr="003A2048" w:rsidRDefault="00435EB2" w:rsidP="00435EB2">
      <w:pPr>
        <w:jc w:val="both"/>
        <w:rPr>
          <w:bCs/>
        </w:rPr>
      </w:pPr>
    </w:p>
    <w:p w:rsidR="00435EB2" w:rsidRPr="003A2048" w:rsidRDefault="00435EB2" w:rsidP="00435EB2">
      <w:pPr>
        <w:jc w:val="both"/>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435EB2" w:rsidRPr="003A2048" w:rsidTr="00C514E7">
        <w:tc>
          <w:tcPr>
            <w:tcW w:w="4590" w:type="dxa"/>
            <w:tcBorders>
              <w:top w:val="single" w:sz="6" w:space="0" w:color="FFFFFF"/>
              <w:left w:val="single" w:sz="6" w:space="0" w:color="FFFFFF"/>
              <w:bottom w:val="single" w:sz="7" w:space="0" w:color="000000"/>
              <w:right w:val="single" w:sz="6" w:space="0" w:color="FFFFFF"/>
            </w:tcBorders>
          </w:tcPr>
          <w:p w:rsidR="00435EB2" w:rsidRPr="003A2048" w:rsidRDefault="00435EB2" w:rsidP="00C514E7">
            <w:pPr>
              <w:rPr>
                <w:bCs/>
              </w:rPr>
            </w:pPr>
            <w:r w:rsidRPr="003A2048">
              <w:rPr>
                <w:bCs/>
              </w:rPr>
              <w:t>WASHINGTON UTILITIES AND TRANSPORTATION COMMISSION,</w:t>
            </w:r>
          </w:p>
          <w:p w:rsidR="00435EB2" w:rsidRPr="003A2048" w:rsidRDefault="00435EB2" w:rsidP="00C514E7">
            <w:pPr>
              <w:rPr>
                <w:bCs/>
              </w:rPr>
            </w:pPr>
          </w:p>
          <w:p w:rsidR="00435EB2" w:rsidRPr="003A2048" w:rsidRDefault="00435EB2" w:rsidP="00C514E7">
            <w:pPr>
              <w:rPr>
                <w:bCs/>
              </w:rPr>
            </w:pPr>
            <w:r w:rsidRPr="003A2048">
              <w:rPr>
                <w:bCs/>
              </w:rPr>
              <w:tab/>
              <w:t xml:space="preserve">Complainant, </w:t>
            </w:r>
          </w:p>
          <w:p w:rsidR="00435EB2" w:rsidRPr="003A2048" w:rsidRDefault="00435EB2" w:rsidP="00C514E7">
            <w:pPr>
              <w:rPr>
                <w:bCs/>
              </w:rPr>
            </w:pPr>
          </w:p>
          <w:p w:rsidR="00435EB2" w:rsidRPr="003A2048" w:rsidRDefault="00435EB2" w:rsidP="00C514E7">
            <w:pPr>
              <w:rPr>
                <w:bCs/>
              </w:rPr>
            </w:pPr>
            <w:r w:rsidRPr="003A2048">
              <w:rPr>
                <w:bCs/>
              </w:rPr>
              <w:t>v.</w:t>
            </w:r>
          </w:p>
          <w:p w:rsidR="00435EB2" w:rsidRPr="003A2048" w:rsidRDefault="00435EB2" w:rsidP="00C514E7">
            <w:pPr>
              <w:rPr>
                <w:bCs/>
              </w:rPr>
            </w:pPr>
          </w:p>
          <w:p w:rsidR="00435EB2" w:rsidRPr="003A2048" w:rsidRDefault="00435EB2" w:rsidP="00C514E7">
            <w:pPr>
              <w:rPr>
                <w:bCs/>
              </w:rPr>
            </w:pPr>
            <w:r w:rsidRPr="003A2048">
              <w:rPr>
                <w:bCs/>
              </w:rPr>
              <w:t>SUMMIT VIEW WATER WORKS,</w:t>
            </w:r>
            <w:r>
              <w:rPr>
                <w:bCs/>
              </w:rPr>
              <w:t xml:space="preserve"> LLC</w:t>
            </w:r>
          </w:p>
          <w:p w:rsidR="00435EB2" w:rsidRPr="003A2048" w:rsidRDefault="00435EB2" w:rsidP="00C514E7">
            <w:pPr>
              <w:rPr>
                <w:bCs/>
              </w:rPr>
            </w:pPr>
          </w:p>
          <w:p w:rsidR="00435EB2" w:rsidRPr="003A2048" w:rsidRDefault="00435EB2" w:rsidP="00C514E7">
            <w:pPr>
              <w:spacing w:after="19"/>
              <w:rPr>
                <w:bCs/>
              </w:rPr>
            </w:pPr>
            <w:r>
              <w:rPr>
                <w:bCs/>
              </w:rPr>
              <w:tab/>
              <w:t>Respondent</w:t>
            </w:r>
            <w:r w:rsidRPr="003A2048">
              <w:rPr>
                <w:bCs/>
              </w:rPr>
              <w:t>.</w:t>
            </w:r>
          </w:p>
        </w:tc>
        <w:tc>
          <w:tcPr>
            <w:tcW w:w="4590" w:type="dxa"/>
            <w:tcBorders>
              <w:top w:val="single" w:sz="6" w:space="0" w:color="FFFFFF"/>
              <w:left w:val="single" w:sz="7" w:space="0" w:color="000000"/>
              <w:bottom w:val="single" w:sz="6" w:space="0" w:color="FFFFFF"/>
              <w:right w:val="single" w:sz="6" w:space="0" w:color="FFFFFF"/>
            </w:tcBorders>
          </w:tcPr>
          <w:p w:rsidR="00435EB2" w:rsidRPr="003A2048" w:rsidRDefault="00435EB2" w:rsidP="00C514E7">
            <w:pPr>
              <w:ind w:firstLine="720"/>
              <w:rPr>
                <w:bCs/>
              </w:rPr>
            </w:pPr>
            <w:r w:rsidRPr="003A2048">
              <w:rPr>
                <w:bCs/>
              </w:rPr>
              <w:t xml:space="preserve">DOCKET </w:t>
            </w:r>
            <w:r>
              <w:rPr>
                <w:bCs/>
              </w:rPr>
              <w:t>UW-110107</w:t>
            </w:r>
          </w:p>
          <w:p w:rsidR="00435EB2" w:rsidRPr="003A2048" w:rsidRDefault="00435EB2" w:rsidP="00C514E7">
            <w:pPr>
              <w:rPr>
                <w:bCs/>
              </w:rPr>
            </w:pPr>
          </w:p>
          <w:p w:rsidR="00435EB2" w:rsidRPr="003A2048" w:rsidRDefault="00435EB2" w:rsidP="00C514E7">
            <w:pPr>
              <w:spacing w:after="19"/>
              <w:ind w:left="720"/>
              <w:rPr>
                <w:bCs/>
              </w:rPr>
            </w:pPr>
            <w:r>
              <w:rPr>
                <w:bCs/>
              </w:rPr>
              <w:t>FULL SETTLEMENT AGREEMENT OF COMMISSION STAFF AND SUMMIT VIEW WATER WORKS, LLC</w:t>
            </w:r>
          </w:p>
        </w:tc>
      </w:tr>
    </w:tbl>
    <w:p w:rsidR="005A739A" w:rsidRDefault="005A739A"/>
    <w:p w:rsidR="00435EB2" w:rsidRDefault="00435EB2" w:rsidP="00435EB2">
      <w:pPr>
        <w:autoSpaceDE w:val="0"/>
        <w:autoSpaceDN w:val="0"/>
        <w:adjustRightInd w:val="0"/>
        <w:spacing w:line="480" w:lineRule="auto"/>
        <w:jc w:val="center"/>
      </w:pPr>
    </w:p>
    <w:p w:rsidR="00435EB2" w:rsidRDefault="00435EB2" w:rsidP="00435EB2">
      <w:pPr>
        <w:autoSpaceDE w:val="0"/>
        <w:autoSpaceDN w:val="0"/>
        <w:adjustRightInd w:val="0"/>
        <w:spacing w:line="480" w:lineRule="auto"/>
        <w:jc w:val="center"/>
      </w:pPr>
      <w:r>
        <w:rPr>
          <w:b/>
        </w:rPr>
        <w:t>I.</w:t>
      </w:r>
      <w:r>
        <w:rPr>
          <w:b/>
        </w:rPr>
        <w:tab/>
        <w:t>INTRODUCTION</w:t>
      </w:r>
    </w:p>
    <w:p w:rsidR="00433B75" w:rsidRDefault="00723CB6" w:rsidP="00723CB6">
      <w:pPr>
        <w:pStyle w:val="ListParagraph"/>
        <w:numPr>
          <w:ilvl w:val="0"/>
          <w:numId w:val="4"/>
        </w:numPr>
        <w:autoSpaceDE w:val="0"/>
        <w:autoSpaceDN w:val="0"/>
        <w:adjustRightInd w:val="0"/>
        <w:spacing w:line="480" w:lineRule="auto"/>
      </w:pPr>
      <w:r>
        <w:tab/>
      </w:r>
      <w:r w:rsidR="00435EB2">
        <w:t xml:space="preserve">This Full Settlement </w:t>
      </w:r>
      <w:r w:rsidR="0029120E">
        <w:t xml:space="preserve">Agreement </w:t>
      </w:r>
      <w:r w:rsidR="00435EB2">
        <w:t xml:space="preserve">is entered into pursuant to WAC 480-07-730(1) in order </w:t>
      </w:r>
      <w:r w:rsidR="007245BB">
        <w:t xml:space="preserve">resolve </w:t>
      </w:r>
      <w:r w:rsidR="00435EB2">
        <w:t xml:space="preserve">all issues raised between the </w:t>
      </w:r>
      <w:r w:rsidR="00965320">
        <w:t>P</w:t>
      </w:r>
      <w:r w:rsidR="00435EB2">
        <w:t xml:space="preserve">arties related to the tariff filing </w:t>
      </w:r>
      <w:r w:rsidR="00784927">
        <w:t xml:space="preserve">of Summit View Water Works, LLC </w:t>
      </w:r>
      <w:r w:rsidR="00435EB2">
        <w:t xml:space="preserve">in this proceeding.  This Full Settlement </w:t>
      </w:r>
      <w:r w:rsidR="0029120E">
        <w:t xml:space="preserve">Agreement </w:t>
      </w:r>
      <w:r w:rsidR="009D1325">
        <w:t xml:space="preserve">recommends a </w:t>
      </w:r>
      <w:r w:rsidR="00965320">
        <w:t>one-time</w:t>
      </w:r>
      <w:r w:rsidR="009D1325">
        <w:t xml:space="preserve"> </w:t>
      </w:r>
      <w:r w:rsidR="00BB2F19">
        <w:t>F</w:t>
      </w:r>
      <w:r w:rsidR="009D1325">
        <w:t xml:space="preserve">acilities </w:t>
      </w:r>
      <w:r w:rsidR="00BB2F19">
        <w:t>C</w:t>
      </w:r>
      <w:r w:rsidR="009D1325">
        <w:t>harge of $1</w:t>
      </w:r>
      <w:r w:rsidR="007245BB">
        <w:t>402</w:t>
      </w:r>
      <w:r w:rsidR="00435EB2">
        <w:t xml:space="preserve"> </w:t>
      </w:r>
      <w:r w:rsidR="009D1325">
        <w:t xml:space="preserve">for new domestic water service customers </w:t>
      </w:r>
      <w:r w:rsidR="00435EB2">
        <w:t xml:space="preserve">that the </w:t>
      </w:r>
      <w:r w:rsidR="00965320">
        <w:t>P</w:t>
      </w:r>
      <w:r w:rsidR="00435EB2">
        <w:t>arties</w:t>
      </w:r>
      <w:r w:rsidR="009D1325">
        <w:t xml:space="preserve"> agree is </w:t>
      </w:r>
      <w:r w:rsidR="00435EB2">
        <w:t>just, fair, reasonable and sufficient and otherwise in the public in</w:t>
      </w:r>
      <w:r w:rsidR="009D1325">
        <w:t xml:space="preserve">terest, and </w:t>
      </w:r>
      <w:r w:rsidR="00435EB2">
        <w:t>should be accepted by the Commission</w:t>
      </w:r>
      <w:r w:rsidR="00433B75">
        <w:t>.  This Full Settlement Agreement also recommends certain</w:t>
      </w:r>
      <w:r w:rsidR="00965320">
        <w:t xml:space="preserve"> accounting and reporting requirements </w:t>
      </w:r>
      <w:r w:rsidR="00433B75">
        <w:t>that the Parties also agree are in the public interest and should be accepted by the Commission.</w:t>
      </w:r>
      <w:r w:rsidR="00435EB2">
        <w:t xml:space="preserve">  </w:t>
      </w:r>
    </w:p>
    <w:p w:rsidR="00435EB2" w:rsidRDefault="00723CB6" w:rsidP="00723CB6">
      <w:pPr>
        <w:pStyle w:val="ListParagraph"/>
        <w:numPr>
          <w:ilvl w:val="0"/>
          <w:numId w:val="4"/>
        </w:numPr>
        <w:autoSpaceDE w:val="0"/>
        <w:autoSpaceDN w:val="0"/>
        <w:adjustRightInd w:val="0"/>
        <w:spacing w:line="480" w:lineRule="auto"/>
      </w:pPr>
      <w:r>
        <w:tab/>
      </w:r>
      <w:r w:rsidR="00433B75">
        <w:t xml:space="preserve">The recommended Facilities Charge and accounting and reporting requirements are the </w:t>
      </w:r>
      <w:r w:rsidR="00D64CE4">
        <w:t xml:space="preserve">identical </w:t>
      </w:r>
      <w:r w:rsidR="00433B75">
        <w:t xml:space="preserve">proposals made by Staff in its response testimony in this docket.  </w:t>
      </w:r>
      <w:r w:rsidR="00435EB2">
        <w:t xml:space="preserve">The </w:t>
      </w:r>
      <w:r w:rsidR="00965320">
        <w:t>P</w:t>
      </w:r>
      <w:r w:rsidR="00435EB2">
        <w:t xml:space="preserve">arties understand this Full Settlement </w:t>
      </w:r>
      <w:r w:rsidR="0029120E">
        <w:t xml:space="preserve">Agreement </w:t>
      </w:r>
      <w:r w:rsidR="00435EB2">
        <w:t>is subject to Commission approval.</w:t>
      </w:r>
    </w:p>
    <w:p w:rsidR="00435EB2" w:rsidRDefault="00435EB2" w:rsidP="00723CB6">
      <w:pPr>
        <w:keepNext/>
        <w:autoSpaceDE w:val="0"/>
        <w:autoSpaceDN w:val="0"/>
        <w:adjustRightInd w:val="0"/>
        <w:spacing w:line="480" w:lineRule="auto"/>
        <w:jc w:val="center"/>
        <w:rPr>
          <w:b/>
        </w:rPr>
      </w:pPr>
      <w:r w:rsidRPr="00435EB2">
        <w:rPr>
          <w:b/>
        </w:rPr>
        <w:lastRenderedPageBreak/>
        <w:t>II.</w:t>
      </w:r>
      <w:r w:rsidRPr="00435EB2">
        <w:rPr>
          <w:b/>
        </w:rPr>
        <w:tab/>
        <w:t>PARTIES</w:t>
      </w:r>
    </w:p>
    <w:p w:rsidR="00435EB2" w:rsidRDefault="00723CB6" w:rsidP="00723CB6">
      <w:pPr>
        <w:pStyle w:val="ListParagraph"/>
        <w:numPr>
          <w:ilvl w:val="0"/>
          <w:numId w:val="4"/>
        </w:numPr>
        <w:autoSpaceDE w:val="0"/>
        <w:autoSpaceDN w:val="0"/>
        <w:adjustRightInd w:val="0"/>
        <w:spacing w:line="480" w:lineRule="auto"/>
      </w:pPr>
      <w:r>
        <w:tab/>
      </w:r>
      <w:r w:rsidR="00435EB2">
        <w:t xml:space="preserve">This Full Settlement </w:t>
      </w:r>
      <w:r w:rsidR="0029120E">
        <w:t xml:space="preserve">Agreement </w:t>
      </w:r>
      <w:r w:rsidR="00435EB2">
        <w:t>is entered into between the Staff of the Washington Utilities and Transportation Commission (“Staff”) and Summit Vi</w:t>
      </w:r>
      <w:r w:rsidR="00784927">
        <w:t xml:space="preserve">ew Water Works, LLC (“Company”) </w:t>
      </w:r>
      <w:r w:rsidR="00435EB2">
        <w:t>(collectively referred to hereinafter as the “Parties” or individually as a “Party”).  These Parties are the only participants in this docket.</w:t>
      </w:r>
    </w:p>
    <w:p w:rsidR="00435EB2" w:rsidRDefault="00435EB2" w:rsidP="00435EB2">
      <w:pPr>
        <w:autoSpaceDE w:val="0"/>
        <w:autoSpaceDN w:val="0"/>
        <w:adjustRightInd w:val="0"/>
        <w:spacing w:line="480" w:lineRule="auto"/>
        <w:jc w:val="center"/>
        <w:rPr>
          <w:b/>
        </w:rPr>
      </w:pPr>
      <w:r>
        <w:rPr>
          <w:b/>
        </w:rPr>
        <w:t>III.</w:t>
      </w:r>
      <w:r>
        <w:rPr>
          <w:b/>
        </w:rPr>
        <w:tab/>
        <w:t>BACKGROUND</w:t>
      </w:r>
    </w:p>
    <w:p w:rsidR="00684F44" w:rsidRDefault="00723CB6" w:rsidP="00723CB6">
      <w:pPr>
        <w:pStyle w:val="ListParagraph"/>
        <w:numPr>
          <w:ilvl w:val="0"/>
          <w:numId w:val="4"/>
        </w:numPr>
        <w:autoSpaceDE w:val="0"/>
        <w:autoSpaceDN w:val="0"/>
        <w:adjustRightInd w:val="0"/>
        <w:spacing w:line="480" w:lineRule="auto"/>
      </w:pPr>
      <w:r>
        <w:tab/>
      </w:r>
      <w:r w:rsidR="00684F44">
        <w:t>Summit View Water Works, LLC is a water company regulated by the Commis</w:t>
      </w:r>
      <w:r w:rsidR="00784927">
        <w:t xml:space="preserve">sion under RCW Title 80.  It provides </w:t>
      </w:r>
      <w:r w:rsidR="00684F44">
        <w:t xml:space="preserve">both domestic drinking water and irrigation water </w:t>
      </w:r>
      <w:r w:rsidR="00784927">
        <w:t>service</w:t>
      </w:r>
      <w:r w:rsidR="00684F44">
        <w:t xml:space="preserve"> near Kennewick, Washington in Benton County.</w:t>
      </w:r>
    </w:p>
    <w:p w:rsidR="00710869" w:rsidRDefault="00723CB6" w:rsidP="00723CB6">
      <w:pPr>
        <w:pStyle w:val="ListParagraph"/>
        <w:numPr>
          <w:ilvl w:val="0"/>
          <w:numId w:val="4"/>
        </w:numPr>
        <w:spacing w:line="480" w:lineRule="auto"/>
      </w:pPr>
      <w:r>
        <w:tab/>
      </w:r>
      <w:r w:rsidR="00435EB2">
        <w:t>On January</w:t>
      </w:r>
      <w:r w:rsidR="00AE4206">
        <w:t xml:space="preserve"> </w:t>
      </w:r>
      <w:r w:rsidR="00435EB2">
        <w:t>1</w:t>
      </w:r>
      <w:r w:rsidR="00EB5E47">
        <w:t>2</w:t>
      </w:r>
      <w:r w:rsidR="00AE4206">
        <w:t>,</w:t>
      </w:r>
      <w:r w:rsidR="00EB5E47">
        <w:t xml:space="preserve"> 2011, the Company filed </w:t>
      </w:r>
      <w:r w:rsidR="00435EB2">
        <w:t xml:space="preserve">revisions </w:t>
      </w:r>
      <w:r w:rsidR="00EB5E47">
        <w:t xml:space="preserve">to its currently effective Tariff WN U-1 </w:t>
      </w:r>
      <w:r w:rsidR="00435EB2">
        <w:t xml:space="preserve">that would add a new facilities </w:t>
      </w:r>
      <w:r w:rsidR="00EB5E47">
        <w:t>surcharge of $11.60</w:t>
      </w:r>
      <w:r w:rsidR="009D1325">
        <w:t xml:space="preserve"> for </w:t>
      </w:r>
      <w:r w:rsidR="009E08DF">
        <w:t xml:space="preserve">both existing and new domestic water service customers and a </w:t>
      </w:r>
      <w:r w:rsidR="00EB5E47">
        <w:t xml:space="preserve">one-time $1000 </w:t>
      </w:r>
      <w:r w:rsidR="009E08DF">
        <w:t>f</w:t>
      </w:r>
      <w:r w:rsidR="009D1325">
        <w:t xml:space="preserve">acilities charge for </w:t>
      </w:r>
      <w:r w:rsidR="009E08DF">
        <w:t>new domestic water service customers.  The proposed revisions would each recover one-half of the total cost to construct a new well for domestic water service</w:t>
      </w:r>
      <w:r w:rsidR="008226C8">
        <w:t xml:space="preserve"> (“New Domestic Water Well”)</w:t>
      </w:r>
      <w:r w:rsidR="00EB5E47">
        <w:t>, which t</w:t>
      </w:r>
      <w:r w:rsidR="009E08DF">
        <w:t>he C</w:t>
      </w:r>
      <w:r w:rsidR="00EB5E47">
        <w:t xml:space="preserve">ompany estimated </w:t>
      </w:r>
      <w:r w:rsidR="009E08DF">
        <w:t>at $230,000</w:t>
      </w:r>
      <w:r w:rsidR="003B21BE">
        <w:t>.</w:t>
      </w:r>
    </w:p>
    <w:p w:rsidR="003B21BE" w:rsidRDefault="00723CB6" w:rsidP="00723CB6">
      <w:pPr>
        <w:pStyle w:val="ListParagraph"/>
        <w:numPr>
          <w:ilvl w:val="0"/>
          <w:numId w:val="4"/>
        </w:numPr>
        <w:spacing w:line="480" w:lineRule="auto"/>
      </w:pPr>
      <w:r>
        <w:tab/>
      </w:r>
      <w:r w:rsidR="009E08DF">
        <w:t>The Commission suspended the operation of the tariff revisions by Order 01 on February 10, 2011.  A Prehearing Conference was held on May 9, 2011.</w:t>
      </w:r>
      <w:r w:rsidR="00715BC5">
        <w:t xml:space="preserve">  </w:t>
      </w:r>
      <w:r w:rsidR="00784927">
        <w:t xml:space="preserve">Protective Order </w:t>
      </w:r>
      <w:r w:rsidR="00715BC5">
        <w:t xml:space="preserve">03 </w:t>
      </w:r>
      <w:r w:rsidR="00784927">
        <w:t>was issued by the Commission on May 10, 2011.</w:t>
      </w:r>
      <w:r w:rsidR="003B21BE">
        <w:t xml:space="preserve">  T</w:t>
      </w:r>
      <w:r w:rsidR="007245BB">
        <w:t>he Company filed its direct testimony and exhibits in suppo</w:t>
      </w:r>
      <w:r w:rsidR="003B21BE">
        <w:t>rt of the</w:t>
      </w:r>
      <w:r w:rsidR="007245BB">
        <w:t xml:space="preserve"> proposed tariff revisions</w:t>
      </w:r>
      <w:r w:rsidR="003B21BE">
        <w:t xml:space="preserve"> on June 10, 2011</w:t>
      </w:r>
      <w:r w:rsidR="007245BB">
        <w:t xml:space="preserve">.  </w:t>
      </w:r>
    </w:p>
    <w:p w:rsidR="00710869" w:rsidRDefault="00723CB6" w:rsidP="00723CB6">
      <w:pPr>
        <w:pStyle w:val="ListParagraph"/>
        <w:numPr>
          <w:ilvl w:val="0"/>
          <w:numId w:val="4"/>
        </w:numPr>
        <w:spacing w:line="480" w:lineRule="auto"/>
      </w:pPr>
      <w:r>
        <w:tab/>
      </w:r>
      <w:r w:rsidR="007245BB">
        <w:t>On July 22, 2011, Staff filed its response testi</w:t>
      </w:r>
      <w:r w:rsidR="003B21BE">
        <w:t>mony and exhibits.  Staff</w:t>
      </w:r>
      <w:r w:rsidR="007245BB">
        <w:t xml:space="preserve"> recommended that </w:t>
      </w:r>
      <w:r w:rsidR="009B4254">
        <w:t>none of the costs of constructing the</w:t>
      </w:r>
      <w:r w:rsidR="003B21BE">
        <w:t xml:space="preserve"> New Domestic Water Well </w:t>
      </w:r>
      <w:r w:rsidR="003254D4">
        <w:t xml:space="preserve">should </w:t>
      </w:r>
      <w:r w:rsidR="003B21BE">
        <w:t xml:space="preserve">be recovered from existing </w:t>
      </w:r>
      <w:r w:rsidR="009B4254">
        <w:t>domestic water service</w:t>
      </w:r>
      <w:r w:rsidR="003B21BE">
        <w:t xml:space="preserve"> customers</w:t>
      </w:r>
      <w:r w:rsidR="009B4254">
        <w:t xml:space="preserve">.  Instead, Staff recommended a </w:t>
      </w:r>
      <w:r w:rsidR="009B4254">
        <w:lastRenderedPageBreak/>
        <w:t xml:space="preserve">one-time Facilities Charge of $1402 to be assessed only against new domestic water service customers.  </w:t>
      </w:r>
    </w:p>
    <w:p w:rsidR="00710869" w:rsidRDefault="00723CB6" w:rsidP="00723CB6">
      <w:pPr>
        <w:pStyle w:val="ListParagraph"/>
        <w:numPr>
          <w:ilvl w:val="0"/>
          <w:numId w:val="4"/>
        </w:numPr>
        <w:spacing w:line="480" w:lineRule="auto"/>
      </w:pPr>
      <w:r>
        <w:tab/>
      </w:r>
      <w:r w:rsidR="009B4254">
        <w:t>Staff also made the following additional recommendations:</w:t>
      </w:r>
    </w:p>
    <w:p w:rsidR="00710869" w:rsidRDefault="009B4254">
      <w:pPr>
        <w:pStyle w:val="BodyTextIndent"/>
        <w:ind w:left="1440"/>
        <w:rPr>
          <w:sz w:val="24"/>
        </w:rPr>
      </w:pPr>
      <w:r>
        <w:rPr>
          <w:sz w:val="24"/>
        </w:rPr>
        <w:t>1.</w:t>
      </w:r>
      <w:r>
        <w:rPr>
          <w:sz w:val="24"/>
        </w:rPr>
        <w:tab/>
        <w:t>T</w:t>
      </w:r>
      <w:r w:rsidRPr="00F859EF">
        <w:rPr>
          <w:sz w:val="24"/>
        </w:rPr>
        <w:t xml:space="preserve">he facilities charge </w:t>
      </w:r>
      <w:r>
        <w:rPr>
          <w:sz w:val="24"/>
        </w:rPr>
        <w:t xml:space="preserve">should </w:t>
      </w:r>
      <w:r w:rsidRPr="00F859EF">
        <w:rPr>
          <w:sz w:val="24"/>
        </w:rPr>
        <w:t xml:space="preserve">expire after 17 years, the expected term of </w:t>
      </w:r>
      <w:r>
        <w:rPr>
          <w:sz w:val="24"/>
        </w:rPr>
        <w:t>a</w:t>
      </w:r>
      <w:r w:rsidRPr="00F859EF">
        <w:rPr>
          <w:sz w:val="24"/>
        </w:rPr>
        <w:t xml:space="preserve"> loan</w:t>
      </w:r>
      <w:r>
        <w:rPr>
          <w:sz w:val="24"/>
        </w:rPr>
        <w:t xml:space="preserve"> from </w:t>
      </w:r>
      <w:r w:rsidR="00D64CE4">
        <w:rPr>
          <w:sz w:val="24"/>
        </w:rPr>
        <w:t>a</w:t>
      </w:r>
      <w:r>
        <w:rPr>
          <w:sz w:val="24"/>
        </w:rPr>
        <w:t xml:space="preserve"> Company affiliate (</w:t>
      </w:r>
      <w:r w:rsidRPr="00F859EF">
        <w:rPr>
          <w:sz w:val="24"/>
        </w:rPr>
        <w:t>Candy Mountain LLC</w:t>
      </w:r>
      <w:r>
        <w:rPr>
          <w:sz w:val="24"/>
        </w:rPr>
        <w:t>) to fund the e</w:t>
      </w:r>
      <w:r w:rsidR="003B21BE">
        <w:rPr>
          <w:sz w:val="24"/>
        </w:rPr>
        <w:t>stimated</w:t>
      </w:r>
      <w:r w:rsidR="00965320">
        <w:rPr>
          <w:sz w:val="24"/>
        </w:rPr>
        <w:t xml:space="preserve"> </w:t>
      </w:r>
      <w:r>
        <w:rPr>
          <w:sz w:val="24"/>
        </w:rPr>
        <w:t xml:space="preserve">cost of </w:t>
      </w:r>
      <w:r w:rsidRPr="009B4254">
        <w:rPr>
          <w:sz w:val="24"/>
        </w:rPr>
        <w:t xml:space="preserve">the </w:t>
      </w:r>
      <w:r w:rsidR="004C646D" w:rsidRPr="004C646D">
        <w:rPr>
          <w:sz w:val="24"/>
        </w:rPr>
        <w:t>New Domestic Water Well</w:t>
      </w:r>
      <w:r w:rsidRPr="009B4254">
        <w:rPr>
          <w:sz w:val="24"/>
        </w:rPr>
        <w:t>,</w:t>
      </w:r>
      <w:r w:rsidRPr="00F859EF">
        <w:rPr>
          <w:sz w:val="24"/>
        </w:rPr>
        <w:t xml:space="preserve"> or when the Company has </w:t>
      </w:r>
      <w:r w:rsidR="003B21BE">
        <w:rPr>
          <w:sz w:val="24"/>
        </w:rPr>
        <w:t>recovered the total actual cost</w:t>
      </w:r>
      <w:r w:rsidRPr="00F859EF">
        <w:rPr>
          <w:sz w:val="24"/>
        </w:rPr>
        <w:t xml:space="preserve"> of well construction.  The tariff should include an express “sunset” provision and expiration date to implement this recommendation.</w:t>
      </w:r>
    </w:p>
    <w:p w:rsidR="00710869" w:rsidRDefault="009B4254">
      <w:pPr>
        <w:pStyle w:val="BodyTextIndent"/>
        <w:ind w:left="1440"/>
        <w:rPr>
          <w:sz w:val="24"/>
        </w:rPr>
      </w:pPr>
      <w:r>
        <w:rPr>
          <w:sz w:val="24"/>
        </w:rPr>
        <w:t>2.</w:t>
      </w:r>
      <w:r>
        <w:rPr>
          <w:sz w:val="24"/>
        </w:rPr>
        <w:tab/>
        <w:t>The Commission should grant an exemption to WAC 480-110-455(3)</w:t>
      </w:r>
      <w:r w:rsidR="003302C9">
        <w:rPr>
          <w:sz w:val="24"/>
        </w:rPr>
        <w:t xml:space="preserve">(a)(i) and </w:t>
      </w:r>
      <w:r>
        <w:rPr>
          <w:sz w:val="24"/>
        </w:rPr>
        <w:t xml:space="preserve">(b), which </w:t>
      </w:r>
      <w:r w:rsidR="001572FC">
        <w:rPr>
          <w:sz w:val="24"/>
        </w:rPr>
        <w:t>otherwise would prohibit the F</w:t>
      </w:r>
      <w:r>
        <w:rPr>
          <w:sz w:val="24"/>
        </w:rPr>
        <w:t xml:space="preserve">acilities </w:t>
      </w:r>
      <w:r w:rsidR="001572FC">
        <w:rPr>
          <w:sz w:val="24"/>
        </w:rPr>
        <w:t>C</w:t>
      </w:r>
      <w:r>
        <w:rPr>
          <w:sz w:val="24"/>
        </w:rPr>
        <w:t>harge from funding</w:t>
      </w:r>
      <w:r w:rsidRPr="00F859EF">
        <w:rPr>
          <w:sz w:val="24"/>
        </w:rPr>
        <w:t xml:space="preserve"> 100 percent of the total cost of </w:t>
      </w:r>
      <w:r w:rsidR="001572FC">
        <w:rPr>
          <w:sz w:val="24"/>
        </w:rPr>
        <w:t xml:space="preserve">the </w:t>
      </w:r>
      <w:r w:rsidR="001572FC" w:rsidRPr="008A5244">
        <w:rPr>
          <w:sz w:val="24"/>
        </w:rPr>
        <w:t>New Domestic Water Well</w:t>
      </w:r>
      <w:r>
        <w:rPr>
          <w:sz w:val="24"/>
        </w:rPr>
        <w:t>.  Staff explained that a</w:t>
      </w:r>
      <w:r w:rsidRPr="00F859EF">
        <w:rPr>
          <w:sz w:val="24"/>
        </w:rPr>
        <w:t xml:space="preserve">n exemption is consistent with the public interest and the underlying purposes of regulation </w:t>
      </w:r>
      <w:r>
        <w:rPr>
          <w:sz w:val="24"/>
        </w:rPr>
        <w:t xml:space="preserve">because </w:t>
      </w:r>
      <w:r w:rsidRPr="00F859EF">
        <w:rPr>
          <w:sz w:val="24"/>
        </w:rPr>
        <w:t>it is fair and reasonable for new customers to pay the total cost of new facilities constructed predominantly to serve new customers.</w:t>
      </w:r>
    </w:p>
    <w:p w:rsidR="00710869" w:rsidRDefault="009B4254">
      <w:pPr>
        <w:pStyle w:val="BodyTextIndent"/>
        <w:ind w:left="1440"/>
        <w:rPr>
          <w:sz w:val="24"/>
        </w:rPr>
      </w:pPr>
      <w:r>
        <w:rPr>
          <w:sz w:val="24"/>
        </w:rPr>
        <w:t>3.</w:t>
      </w:r>
      <w:r>
        <w:rPr>
          <w:sz w:val="24"/>
        </w:rPr>
        <w:tab/>
        <w:t>T</w:t>
      </w:r>
      <w:r w:rsidRPr="00F859EF">
        <w:rPr>
          <w:sz w:val="24"/>
        </w:rPr>
        <w:t xml:space="preserve">he Company began construction of the </w:t>
      </w:r>
      <w:r w:rsidR="001572FC" w:rsidRPr="008A5244">
        <w:rPr>
          <w:sz w:val="24"/>
        </w:rPr>
        <w:t>New Domestic Water Well</w:t>
      </w:r>
      <w:r w:rsidR="001572FC" w:rsidRPr="00F859EF">
        <w:rPr>
          <w:sz w:val="24"/>
        </w:rPr>
        <w:t xml:space="preserve"> </w:t>
      </w:r>
      <w:r w:rsidRPr="00F859EF">
        <w:rPr>
          <w:sz w:val="24"/>
        </w:rPr>
        <w:t>in April 2011 with a loan from</w:t>
      </w:r>
      <w:r>
        <w:rPr>
          <w:sz w:val="24"/>
        </w:rPr>
        <w:t xml:space="preserve"> </w:t>
      </w:r>
      <w:r w:rsidRPr="00F859EF">
        <w:rPr>
          <w:sz w:val="24"/>
        </w:rPr>
        <w:t xml:space="preserve">Candy Mountain LLC.  Once the actual costs are known, the Company </w:t>
      </w:r>
      <w:r w:rsidR="001572FC">
        <w:rPr>
          <w:sz w:val="24"/>
        </w:rPr>
        <w:t>should be required to</w:t>
      </w:r>
      <w:r>
        <w:rPr>
          <w:sz w:val="24"/>
        </w:rPr>
        <w:t xml:space="preserve"> </w:t>
      </w:r>
      <w:r w:rsidRPr="00F859EF">
        <w:rPr>
          <w:sz w:val="24"/>
        </w:rPr>
        <w:t>file a report with the Commission consisting of a cost summary, with supporting documentation related to the construction.  The report should be filed no later than three months after the end of construction.  If the report shows that actual costs are materially different from the Company’s initial estimate</w:t>
      </w:r>
      <w:r w:rsidR="00D82D7E">
        <w:rPr>
          <w:sz w:val="24"/>
        </w:rPr>
        <w:t xml:space="preserve"> of $230,000</w:t>
      </w:r>
      <w:r w:rsidRPr="00F859EF">
        <w:rPr>
          <w:sz w:val="24"/>
        </w:rPr>
        <w:t xml:space="preserve">, the Company should also be required </w:t>
      </w:r>
      <w:r w:rsidR="001572FC">
        <w:rPr>
          <w:sz w:val="24"/>
        </w:rPr>
        <w:t xml:space="preserve">to file </w:t>
      </w:r>
      <w:r w:rsidR="00AA5422" w:rsidRPr="00F859EF">
        <w:rPr>
          <w:sz w:val="24"/>
        </w:rPr>
        <w:t xml:space="preserve">at the same time </w:t>
      </w:r>
      <w:r w:rsidR="00D64CE4">
        <w:rPr>
          <w:sz w:val="24"/>
        </w:rPr>
        <w:t xml:space="preserve">as the report </w:t>
      </w:r>
      <w:r w:rsidR="001572FC">
        <w:rPr>
          <w:sz w:val="24"/>
        </w:rPr>
        <w:t xml:space="preserve">a tariff to </w:t>
      </w:r>
      <w:r w:rsidR="00D64CE4">
        <w:rPr>
          <w:sz w:val="24"/>
        </w:rPr>
        <w:lastRenderedPageBreak/>
        <w:t xml:space="preserve">increase or decrease </w:t>
      </w:r>
      <w:r w:rsidR="001572FC">
        <w:rPr>
          <w:sz w:val="24"/>
        </w:rPr>
        <w:t>the F</w:t>
      </w:r>
      <w:r w:rsidRPr="00F859EF">
        <w:rPr>
          <w:sz w:val="24"/>
        </w:rPr>
        <w:t xml:space="preserve">acilities </w:t>
      </w:r>
      <w:r w:rsidR="001572FC">
        <w:rPr>
          <w:sz w:val="24"/>
        </w:rPr>
        <w:t>C</w:t>
      </w:r>
      <w:r w:rsidRPr="00F859EF">
        <w:rPr>
          <w:sz w:val="24"/>
        </w:rPr>
        <w:t xml:space="preserve">harge </w:t>
      </w:r>
      <w:r w:rsidR="00D82D7E">
        <w:rPr>
          <w:sz w:val="24"/>
        </w:rPr>
        <w:t xml:space="preserve">accordingly </w:t>
      </w:r>
      <w:r w:rsidRPr="00F859EF">
        <w:rPr>
          <w:sz w:val="24"/>
        </w:rPr>
        <w:t xml:space="preserve">and provide refunds, if any, to customers who have made payments in excess of the amount needed to generate the actual construction costs.  </w:t>
      </w:r>
    </w:p>
    <w:p w:rsidR="00710869" w:rsidRDefault="004C646D">
      <w:pPr>
        <w:pStyle w:val="BodyTextIndent"/>
        <w:ind w:left="1440"/>
      </w:pPr>
      <w:r w:rsidRPr="004C646D">
        <w:rPr>
          <w:sz w:val="24"/>
        </w:rPr>
        <w:t>4.</w:t>
      </w:r>
      <w:r w:rsidRPr="004C646D">
        <w:rPr>
          <w:sz w:val="24"/>
        </w:rPr>
        <w:tab/>
        <w:t>The Company must comply with the existing accounti</w:t>
      </w:r>
      <w:r w:rsidR="001572FC">
        <w:rPr>
          <w:sz w:val="24"/>
        </w:rPr>
        <w:t>ng and reporting requirements of</w:t>
      </w:r>
      <w:r w:rsidRPr="004C646D">
        <w:rPr>
          <w:sz w:val="24"/>
        </w:rPr>
        <w:t xml:space="preserve"> WAC 480-110-455(4) that apply to facilities charges.  </w:t>
      </w:r>
      <w:r w:rsidR="001572FC">
        <w:rPr>
          <w:sz w:val="24"/>
        </w:rPr>
        <w:t xml:space="preserve">Staff </w:t>
      </w:r>
      <w:r w:rsidR="00160912">
        <w:rPr>
          <w:sz w:val="24"/>
        </w:rPr>
        <w:t>recommend</w:t>
      </w:r>
      <w:r w:rsidR="001572FC">
        <w:rPr>
          <w:sz w:val="24"/>
        </w:rPr>
        <w:t>ed</w:t>
      </w:r>
      <w:r w:rsidR="00160912">
        <w:rPr>
          <w:sz w:val="24"/>
        </w:rPr>
        <w:t xml:space="preserve">, however, that the Commission </w:t>
      </w:r>
      <w:r w:rsidR="001572FC">
        <w:rPr>
          <w:sz w:val="24"/>
        </w:rPr>
        <w:t xml:space="preserve">should not </w:t>
      </w:r>
      <w:r w:rsidR="00D64CE4">
        <w:rPr>
          <w:sz w:val="24"/>
        </w:rPr>
        <w:t xml:space="preserve">exercise its discretion under the rule to </w:t>
      </w:r>
      <w:r w:rsidR="00160912">
        <w:rPr>
          <w:sz w:val="24"/>
        </w:rPr>
        <w:t>require the Company</w:t>
      </w:r>
      <w:r w:rsidR="00160912" w:rsidRPr="00160912">
        <w:rPr>
          <w:sz w:val="24"/>
        </w:rPr>
        <w:t xml:space="preserve"> to request pre-approval to d</w:t>
      </w:r>
      <w:r w:rsidR="001572FC">
        <w:rPr>
          <w:sz w:val="24"/>
        </w:rPr>
        <w:t>isburse funds generated by the F</w:t>
      </w:r>
      <w:r w:rsidR="00160912" w:rsidRPr="00160912">
        <w:rPr>
          <w:sz w:val="24"/>
        </w:rPr>
        <w:t xml:space="preserve">acilities </w:t>
      </w:r>
      <w:r w:rsidR="001572FC">
        <w:rPr>
          <w:sz w:val="24"/>
        </w:rPr>
        <w:t>C</w:t>
      </w:r>
      <w:r w:rsidR="00160912" w:rsidRPr="00160912">
        <w:rPr>
          <w:sz w:val="24"/>
        </w:rPr>
        <w:t>harge</w:t>
      </w:r>
      <w:r w:rsidR="00160912">
        <w:rPr>
          <w:sz w:val="24"/>
        </w:rPr>
        <w:t xml:space="preserve">.  </w:t>
      </w:r>
    </w:p>
    <w:p w:rsidR="00684F44" w:rsidRDefault="00723CB6" w:rsidP="00723CB6">
      <w:pPr>
        <w:pStyle w:val="WUTCParagraph"/>
        <w:numPr>
          <w:ilvl w:val="0"/>
          <w:numId w:val="4"/>
        </w:numPr>
        <w:tabs>
          <w:tab w:val="clear" w:pos="1440"/>
        </w:tabs>
      </w:pPr>
      <w:r>
        <w:tab/>
      </w:r>
      <w:r w:rsidR="00D64CE4">
        <w:t xml:space="preserve">Prior and subsequent to the filing of Staff’s response testimony, the Parties engaged in settlement discussions.  </w:t>
      </w:r>
      <w:r w:rsidR="00684F44">
        <w:t xml:space="preserve">The Parties have reached a Full Settlement </w:t>
      </w:r>
      <w:r w:rsidR="0029120E">
        <w:t xml:space="preserve">Agreement </w:t>
      </w:r>
      <w:r w:rsidR="00784927">
        <w:t>pursuant to WAC 480-07-730(1</w:t>
      </w:r>
      <w:r w:rsidR="00684F44">
        <w:t xml:space="preserve">) and now wish to present their agreement for Commission approval.  In the interests of expediting the orderly disposition of this docket, the Parties therefore adopt the following Full Settlement </w:t>
      </w:r>
      <w:r w:rsidR="0029120E">
        <w:t xml:space="preserve">Agreement </w:t>
      </w:r>
      <w:r w:rsidR="00684F44">
        <w:t xml:space="preserve">which is entered into by the Parties voluntarily to resolve matters regarding rate recovery of the cost to construct </w:t>
      </w:r>
      <w:r w:rsidR="008226C8">
        <w:t>the New Domestic Water Well</w:t>
      </w:r>
      <w:r w:rsidR="00D64CE4">
        <w:t xml:space="preserve"> and other matters.</w:t>
      </w:r>
    </w:p>
    <w:p w:rsidR="00684F44" w:rsidRDefault="00723CB6" w:rsidP="00723CB6">
      <w:pPr>
        <w:pStyle w:val="WUTCParagraph"/>
        <w:numPr>
          <w:ilvl w:val="0"/>
          <w:numId w:val="4"/>
        </w:numPr>
        <w:tabs>
          <w:tab w:val="clear" w:pos="1440"/>
        </w:tabs>
      </w:pPr>
      <w:r>
        <w:tab/>
      </w:r>
      <w:r w:rsidR="00684F44">
        <w:t xml:space="preserve">The Parties understand that only Section IV of this Full Settlement </w:t>
      </w:r>
      <w:r w:rsidR="0029120E">
        <w:t xml:space="preserve">Agreement </w:t>
      </w:r>
      <w:r w:rsidR="00684F44">
        <w:t>is subject to Commission approval and hereby respectfully request that the Commission issue an order approving Section IV of this Full Settlement</w:t>
      </w:r>
      <w:r w:rsidR="0029120E" w:rsidRPr="0029120E">
        <w:t xml:space="preserve"> </w:t>
      </w:r>
      <w:r w:rsidR="0029120E">
        <w:t>Agreement</w:t>
      </w:r>
      <w:r w:rsidR="00E6000C">
        <w:t xml:space="preserve"> in its entirety</w:t>
      </w:r>
      <w:r w:rsidR="00684F44">
        <w:t xml:space="preserve">.  The Parties request that the Commission hear evidence concerning their Full Settlement </w:t>
      </w:r>
      <w:r w:rsidR="0029120E">
        <w:t xml:space="preserve">Agreement </w:t>
      </w:r>
      <w:r w:rsidR="00684F44">
        <w:t xml:space="preserve">during the hearings scheduled to commence on August 26, 2011.  </w:t>
      </w:r>
      <w:r w:rsidR="001572FC">
        <w:t>The testimony and exhibits filed by Staff on July 22, 2011</w:t>
      </w:r>
      <w:r w:rsidR="005F7D43">
        <w:t>,</w:t>
      </w:r>
      <w:r w:rsidR="001572FC">
        <w:t xml:space="preserve"> provide the support</w:t>
      </w:r>
      <w:r w:rsidR="00D64CE4">
        <w:t>ing documentation</w:t>
      </w:r>
      <w:r w:rsidR="001572FC">
        <w:t xml:space="preserve"> for the Full Settlement Agreement</w:t>
      </w:r>
      <w:r w:rsidR="00D64CE4">
        <w:t>, as required by WAC 480-07-</w:t>
      </w:r>
      <w:r w:rsidR="005F7D43">
        <w:t>740(2).</w:t>
      </w:r>
    </w:p>
    <w:p w:rsidR="00684F44" w:rsidRDefault="00684F44" w:rsidP="00723CB6">
      <w:pPr>
        <w:pStyle w:val="WUTCParagraph"/>
        <w:keepNext/>
        <w:numPr>
          <w:ilvl w:val="0"/>
          <w:numId w:val="0"/>
        </w:numPr>
        <w:tabs>
          <w:tab w:val="clear" w:pos="1440"/>
        </w:tabs>
        <w:jc w:val="center"/>
        <w:rPr>
          <w:b/>
        </w:rPr>
      </w:pPr>
      <w:r w:rsidRPr="00684F44">
        <w:rPr>
          <w:b/>
        </w:rPr>
        <w:lastRenderedPageBreak/>
        <w:t>IV.</w:t>
      </w:r>
      <w:r w:rsidRPr="00684F44">
        <w:rPr>
          <w:b/>
        </w:rPr>
        <w:tab/>
        <w:t>AGREEMENT</w:t>
      </w:r>
    </w:p>
    <w:p w:rsidR="00CF05F4" w:rsidRDefault="009D1325" w:rsidP="00CF05F4">
      <w:pPr>
        <w:pStyle w:val="WUTCParagraph"/>
        <w:numPr>
          <w:ilvl w:val="0"/>
          <w:numId w:val="0"/>
        </w:numPr>
        <w:tabs>
          <w:tab w:val="clear" w:pos="1440"/>
        </w:tabs>
        <w:rPr>
          <w:b/>
        </w:rPr>
      </w:pPr>
      <w:r>
        <w:rPr>
          <w:b/>
        </w:rPr>
        <w:t>A.</w:t>
      </w:r>
      <w:r>
        <w:rPr>
          <w:b/>
        </w:rPr>
        <w:tab/>
        <w:t>New Customer Facilities Charge</w:t>
      </w:r>
      <w:r w:rsidR="00E879F8">
        <w:rPr>
          <w:b/>
        </w:rPr>
        <w:t xml:space="preserve"> </w:t>
      </w:r>
    </w:p>
    <w:p w:rsidR="00FF17E8" w:rsidRDefault="00723CB6" w:rsidP="00723CB6">
      <w:pPr>
        <w:pStyle w:val="ListParagraph"/>
        <w:numPr>
          <w:ilvl w:val="0"/>
          <w:numId w:val="4"/>
        </w:numPr>
        <w:spacing w:line="480" w:lineRule="auto"/>
      </w:pPr>
      <w:r>
        <w:tab/>
      </w:r>
      <w:r w:rsidR="009D1325">
        <w:t>The Parties agree</w:t>
      </w:r>
      <w:r w:rsidR="00AC26E8">
        <w:t xml:space="preserve"> that none of the cost</w:t>
      </w:r>
      <w:r w:rsidR="008226C8">
        <w:t>s</w:t>
      </w:r>
      <w:r w:rsidR="00AC26E8">
        <w:t xml:space="preserve"> of constructing the </w:t>
      </w:r>
      <w:r w:rsidR="008226C8">
        <w:t>New Domestic Water Well</w:t>
      </w:r>
      <w:r w:rsidR="00AC26E8">
        <w:t xml:space="preserve"> should be recovered from customers already being provided domestic water service on the date the Full Settlement Agreement is approved by the Commission.  Instead, </w:t>
      </w:r>
      <w:r w:rsidR="009D1325">
        <w:t xml:space="preserve">the Parties </w:t>
      </w:r>
      <w:r w:rsidR="00FF17E8">
        <w:t>agree to Staff’s reco</w:t>
      </w:r>
      <w:r w:rsidR="003302C9">
        <w:t>mmended</w:t>
      </w:r>
      <w:r w:rsidR="00E95712">
        <w:t xml:space="preserve"> one-time </w:t>
      </w:r>
      <w:r w:rsidR="00BB2F19">
        <w:t>F</w:t>
      </w:r>
      <w:r w:rsidR="009D1325">
        <w:t xml:space="preserve">acilities </w:t>
      </w:r>
      <w:r w:rsidR="00BB2F19">
        <w:t>C</w:t>
      </w:r>
      <w:r w:rsidR="009D1325">
        <w:t>harge of $</w:t>
      </w:r>
      <w:r w:rsidR="003302C9">
        <w:t>1402</w:t>
      </w:r>
      <w:r w:rsidR="009D1325">
        <w:t xml:space="preserve"> </w:t>
      </w:r>
      <w:r w:rsidR="00AC26E8">
        <w:t xml:space="preserve">to be assessed only against </w:t>
      </w:r>
      <w:r w:rsidR="009D1325">
        <w:t xml:space="preserve">new domestic water service customers. </w:t>
      </w:r>
      <w:r w:rsidR="00AC26E8">
        <w:t xml:space="preserve"> </w:t>
      </w:r>
    </w:p>
    <w:p w:rsidR="00710869" w:rsidRDefault="00723CB6" w:rsidP="00723CB6">
      <w:pPr>
        <w:pStyle w:val="ListParagraph"/>
        <w:numPr>
          <w:ilvl w:val="0"/>
          <w:numId w:val="4"/>
        </w:numPr>
        <w:spacing w:line="480" w:lineRule="auto"/>
      </w:pPr>
      <w:r>
        <w:tab/>
      </w:r>
      <w:r w:rsidR="00FF17E8" w:rsidRPr="008A5244">
        <w:t xml:space="preserve">The Parties agree that the Company will utilize funds generated from the agreed Facilities Charge only for the purpose of constructing the </w:t>
      </w:r>
      <w:r w:rsidR="00FF17E8" w:rsidRPr="00483441">
        <w:t>New Domestic Water Well</w:t>
      </w:r>
      <w:r w:rsidR="00FF17E8" w:rsidRPr="008A5244">
        <w:t xml:space="preserve">.  </w:t>
      </w:r>
      <w:r w:rsidR="00734280">
        <w:t xml:space="preserve">The Parties further agree that the Facilities Charge </w:t>
      </w:r>
      <w:r w:rsidR="003302C9">
        <w:t>should include the sunset provision recommended by Staff, as</w:t>
      </w:r>
      <w:r w:rsidR="00A96ABF">
        <w:t xml:space="preserve"> described above in paragraph 8</w:t>
      </w:r>
      <w:r w:rsidR="003302C9">
        <w:t xml:space="preserve">(1).  </w:t>
      </w:r>
    </w:p>
    <w:p w:rsidR="00710869" w:rsidRDefault="00633E95" w:rsidP="00633E95">
      <w:pPr>
        <w:pStyle w:val="ListParagraph"/>
        <w:numPr>
          <w:ilvl w:val="0"/>
          <w:numId w:val="4"/>
        </w:numPr>
        <w:spacing w:line="480" w:lineRule="auto"/>
      </w:pPr>
      <w:r>
        <w:tab/>
      </w:r>
      <w:r w:rsidR="009D1325">
        <w:t xml:space="preserve">The Attachment to this Full Settlement Agreement </w:t>
      </w:r>
      <w:r w:rsidR="00E95712">
        <w:t>is a tariff containing</w:t>
      </w:r>
      <w:r w:rsidR="009D1325">
        <w:t xml:space="preserve"> the </w:t>
      </w:r>
      <w:r w:rsidR="00E95712">
        <w:t xml:space="preserve">Facilities Charge </w:t>
      </w:r>
      <w:r w:rsidR="00732306">
        <w:t>and sunset</w:t>
      </w:r>
      <w:r w:rsidR="00734280">
        <w:t xml:space="preserve"> provision </w:t>
      </w:r>
      <w:r w:rsidR="00E95712">
        <w:t>agreed to by the Parties.</w:t>
      </w:r>
      <w:r w:rsidR="00E879F8">
        <w:t xml:space="preserve">  </w:t>
      </w:r>
    </w:p>
    <w:p w:rsidR="004B240A" w:rsidRDefault="00546FEA" w:rsidP="00CF05F4">
      <w:pPr>
        <w:pStyle w:val="WUTCParagraph"/>
        <w:numPr>
          <w:ilvl w:val="0"/>
          <w:numId w:val="0"/>
        </w:numPr>
        <w:tabs>
          <w:tab w:val="clear" w:pos="1440"/>
        </w:tabs>
        <w:rPr>
          <w:b/>
        </w:rPr>
      </w:pPr>
      <w:r w:rsidRPr="00546FEA">
        <w:rPr>
          <w:b/>
        </w:rPr>
        <w:t>B.</w:t>
      </w:r>
      <w:r w:rsidRPr="00546FEA">
        <w:rPr>
          <w:b/>
        </w:rPr>
        <w:tab/>
        <w:t>Rule Exemption</w:t>
      </w:r>
    </w:p>
    <w:p w:rsidR="004B240A" w:rsidRPr="004B240A" w:rsidRDefault="00633E95" w:rsidP="00633E95">
      <w:pPr>
        <w:pStyle w:val="WUTCParagraph"/>
        <w:numPr>
          <w:ilvl w:val="0"/>
          <w:numId w:val="4"/>
        </w:numPr>
        <w:tabs>
          <w:tab w:val="clear" w:pos="1440"/>
        </w:tabs>
      </w:pPr>
      <w:r>
        <w:tab/>
      </w:r>
      <w:r w:rsidR="003302C9">
        <w:t>T</w:t>
      </w:r>
      <w:r w:rsidR="00EF677B">
        <w:t xml:space="preserve">he Parties agree </w:t>
      </w:r>
      <w:r w:rsidR="003302C9">
        <w:t>to the Staff recommendation de</w:t>
      </w:r>
      <w:r w:rsidR="00A96ABF">
        <w:t>scribed in above in paragraph 8</w:t>
      </w:r>
      <w:r w:rsidR="003302C9">
        <w:t xml:space="preserve">(2) </w:t>
      </w:r>
      <w:r w:rsidR="00EF677B">
        <w:t xml:space="preserve">that the Commission should authorize an exemption from the provisions of </w:t>
      </w:r>
      <w:r w:rsidR="005F7D43">
        <w:t>WAC 480-110-455(3)</w:t>
      </w:r>
      <w:r w:rsidR="00EF677B">
        <w:t xml:space="preserve">(b), which otherwise would prohibit </w:t>
      </w:r>
      <w:r w:rsidR="00BB2F19">
        <w:t>the F</w:t>
      </w:r>
      <w:r w:rsidR="00EF677B">
        <w:t xml:space="preserve">acilities </w:t>
      </w:r>
      <w:r w:rsidR="00BB2F19">
        <w:t>C</w:t>
      </w:r>
      <w:r w:rsidR="00EF677B">
        <w:t xml:space="preserve">harge from funding the full cost of </w:t>
      </w:r>
      <w:r w:rsidR="008226C8">
        <w:t>the New Domestic Water Well</w:t>
      </w:r>
      <w:r w:rsidR="00EF677B">
        <w:t>.</w:t>
      </w:r>
    </w:p>
    <w:p w:rsidR="009D1325" w:rsidRDefault="004B240A" w:rsidP="00CF05F4">
      <w:pPr>
        <w:pStyle w:val="WUTCParagraph"/>
        <w:numPr>
          <w:ilvl w:val="0"/>
          <w:numId w:val="0"/>
        </w:numPr>
        <w:tabs>
          <w:tab w:val="clear" w:pos="1440"/>
        </w:tabs>
        <w:rPr>
          <w:b/>
        </w:rPr>
      </w:pPr>
      <w:r>
        <w:rPr>
          <w:b/>
        </w:rPr>
        <w:t>C</w:t>
      </w:r>
      <w:r w:rsidR="009D1325">
        <w:rPr>
          <w:b/>
        </w:rPr>
        <w:t>.</w:t>
      </w:r>
      <w:r w:rsidR="009D1325">
        <w:rPr>
          <w:b/>
        </w:rPr>
        <w:tab/>
      </w:r>
      <w:r w:rsidR="009E56BC">
        <w:rPr>
          <w:b/>
        </w:rPr>
        <w:t xml:space="preserve">Accounting and </w:t>
      </w:r>
      <w:r w:rsidR="009D1325">
        <w:rPr>
          <w:b/>
        </w:rPr>
        <w:t>Reporting Requirement</w:t>
      </w:r>
      <w:r>
        <w:rPr>
          <w:b/>
        </w:rPr>
        <w:t>s</w:t>
      </w:r>
    </w:p>
    <w:p w:rsidR="00B163ED" w:rsidRPr="00483441" w:rsidRDefault="00633E95" w:rsidP="00633E95">
      <w:pPr>
        <w:pStyle w:val="ListParagraph"/>
        <w:numPr>
          <w:ilvl w:val="0"/>
          <w:numId w:val="4"/>
        </w:numPr>
        <w:spacing w:line="480" w:lineRule="auto"/>
      </w:pPr>
      <w:r>
        <w:tab/>
      </w:r>
      <w:r w:rsidR="004C646D" w:rsidRPr="004C646D">
        <w:t xml:space="preserve">The Parties agree </w:t>
      </w:r>
      <w:r w:rsidR="00FF17E8">
        <w:t xml:space="preserve">to the Staff recommendation described above in paragraph </w:t>
      </w:r>
      <w:r w:rsidR="00205715">
        <w:t>8</w:t>
      </w:r>
      <w:r w:rsidR="00FF17E8">
        <w:t xml:space="preserve">(4) </w:t>
      </w:r>
      <w:r w:rsidR="004C646D" w:rsidRPr="004C646D">
        <w:t>that the Company will comply with all accounting and reporting requirements of WAC 480-110-455(4), although the Parties do not recommend that the Commission, at this time,</w:t>
      </w:r>
      <w:r w:rsidR="005F7D43">
        <w:t xml:space="preserve"> exercise its discretion </w:t>
      </w:r>
      <w:r w:rsidR="004C646D" w:rsidRPr="004C646D">
        <w:t xml:space="preserve">to require the Company to request permission to disburse funds </w:t>
      </w:r>
      <w:r w:rsidR="004C646D" w:rsidRPr="004C646D">
        <w:lastRenderedPageBreak/>
        <w:t>generated by the agreed Facilities Charge (WAC 480-110-455(4)(b)(i)) or to pre-approve individual disbursement of funds generated by the agreed Facilities Charge (WAC 480-110-455(4)(b)(ii)).</w:t>
      </w:r>
    </w:p>
    <w:p w:rsidR="00FF17E8" w:rsidRDefault="00633E95" w:rsidP="00633E95">
      <w:pPr>
        <w:pStyle w:val="BodyTextIndent"/>
        <w:numPr>
          <w:ilvl w:val="0"/>
          <w:numId w:val="4"/>
        </w:numPr>
        <w:rPr>
          <w:sz w:val="24"/>
        </w:rPr>
      </w:pPr>
      <w:r>
        <w:rPr>
          <w:sz w:val="24"/>
        </w:rPr>
        <w:tab/>
      </w:r>
      <w:r w:rsidR="00FF17E8">
        <w:rPr>
          <w:sz w:val="24"/>
        </w:rPr>
        <w:t>T</w:t>
      </w:r>
      <w:r w:rsidR="00AC26E8">
        <w:rPr>
          <w:sz w:val="24"/>
        </w:rPr>
        <w:t xml:space="preserve">he Parties </w:t>
      </w:r>
      <w:r w:rsidR="00E879F8">
        <w:rPr>
          <w:sz w:val="24"/>
        </w:rPr>
        <w:t xml:space="preserve">also </w:t>
      </w:r>
      <w:r w:rsidR="00AC26E8">
        <w:rPr>
          <w:sz w:val="24"/>
        </w:rPr>
        <w:t xml:space="preserve">agree </w:t>
      </w:r>
      <w:r w:rsidR="00FF17E8">
        <w:rPr>
          <w:sz w:val="24"/>
        </w:rPr>
        <w:t xml:space="preserve">to the Staff recommendation </w:t>
      </w:r>
      <w:r w:rsidR="004C646D" w:rsidRPr="004C646D">
        <w:rPr>
          <w:sz w:val="24"/>
        </w:rPr>
        <w:t>described above in paragraph</w:t>
      </w:r>
      <w:r w:rsidR="00FF17E8">
        <w:t xml:space="preserve"> </w:t>
      </w:r>
      <w:r w:rsidR="00A96ABF">
        <w:rPr>
          <w:sz w:val="24"/>
        </w:rPr>
        <w:t>8</w:t>
      </w:r>
      <w:r w:rsidR="00FF17E8">
        <w:rPr>
          <w:sz w:val="24"/>
        </w:rPr>
        <w:t xml:space="preserve">(3) </w:t>
      </w:r>
      <w:r w:rsidR="00AC26E8">
        <w:rPr>
          <w:sz w:val="24"/>
        </w:rPr>
        <w:t xml:space="preserve">that the Company </w:t>
      </w:r>
      <w:r w:rsidR="00FF17E8">
        <w:rPr>
          <w:sz w:val="24"/>
        </w:rPr>
        <w:t>should be required to</w:t>
      </w:r>
      <w:r w:rsidR="00AC26E8">
        <w:rPr>
          <w:sz w:val="24"/>
        </w:rPr>
        <w:t xml:space="preserve"> file a report with the Commission consisting of a cost summary, with supporting documentation related to the construction</w:t>
      </w:r>
      <w:r w:rsidR="00387A08">
        <w:rPr>
          <w:sz w:val="24"/>
        </w:rPr>
        <w:t xml:space="preserve"> of the </w:t>
      </w:r>
      <w:r w:rsidR="00546FEA" w:rsidRPr="00546FEA">
        <w:rPr>
          <w:sz w:val="24"/>
        </w:rPr>
        <w:t>New Domestic Water Well</w:t>
      </w:r>
      <w:r w:rsidR="008226C8">
        <w:rPr>
          <w:sz w:val="24"/>
        </w:rPr>
        <w:t>.</w:t>
      </w:r>
      <w:r w:rsidR="00387A08">
        <w:rPr>
          <w:sz w:val="24"/>
        </w:rPr>
        <w:t xml:space="preserve">  The report will </w:t>
      </w:r>
      <w:r w:rsidR="00AC26E8">
        <w:rPr>
          <w:sz w:val="24"/>
        </w:rPr>
        <w:t xml:space="preserve">be filed no later than three months after the end of construction.  If the report shows that actual costs </w:t>
      </w:r>
      <w:r w:rsidR="008226C8">
        <w:rPr>
          <w:sz w:val="24"/>
        </w:rPr>
        <w:t xml:space="preserve">for construction of the </w:t>
      </w:r>
      <w:r w:rsidR="00546FEA" w:rsidRPr="00546FEA">
        <w:rPr>
          <w:sz w:val="24"/>
        </w:rPr>
        <w:t>New Domestic Water Well</w:t>
      </w:r>
      <w:r w:rsidR="008226C8">
        <w:rPr>
          <w:sz w:val="24"/>
        </w:rPr>
        <w:t xml:space="preserve"> </w:t>
      </w:r>
      <w:r w:rsidR="00AC26E8">
        <w:rPr>
          <w:sz w:val="24"/>
        </w:rPr>
        <w:t>are materially different from the Company’s initial estimate</w:t>
      </w:r>
      <w:r w:rsidR="00387A08">
        <w:rPr>
          <w:sz w:val="24"/>
        </w:rPr>
        <w:t xml:space="preserve"> of $230,000</w:t>
      </w:r>
      <w:r w:rsidR="00AC26E8">
        <w:rPr>
          <w:sz w:val="24"/>
        </w:rPr>
        <w:t xml:space="preserve">, the Company </w:t>
      </w:r>
      <w:r w:rsidR="00387A08">
        <w:rPr>
          <w:sz w:val="24"/>
        </w:rPr>
        <w:t xml:space="preserve">will also </w:t>
      </w:r>
      <w:r w:rsidR="00AC26E8">
        <w:rPr>
          <w:sz w:val="24"/>
        </w:rPr>
        <w:t xml:space="preserve">file </w:t>
      </w:r>
      <w:r w:rsidR="00387A08">
        <w:rPr>
          <w:sz w:val="24"/>
        </w:rPr>
        <w:t xml:space="preserve">concurrently </w:t>
      </w:r>
      <w:r w:rsidR="00AC26E8">
        <w:rPr>
          <w:sz w:val="24"/>
        </w:rPr>
        <w:t xml:space="preserve">a tariff </w:t>
      </w:r>
      <w:r w:rsidR="00387A08">
        <w:rPr>
          <w:sz w:val="24"/>
        </w:rPr>
        <w:t>revision to increase or decrease</w:t>
      </w:r>
      <w:r w:rsidR="00AC26E8">
        <w:rPr>
          <w:sz w:val="24"/>
        </w:rPr>
        <w:t xml:space="preserve"> the </w:t>
      </w:r>
      <w:r w:rsidR="00BB2F19">
        <w:rPr>
          <w:sz w:val="24"/>
        </w:rPr>
        <w:t>F</w:t>
      </w:r>
      <w:r w:rsidR="00AC26E8">
        <w:rPr>
          <w:sz w:val="24"/>
        </w:rPr>
        <w:t xml:space="preserve">acilities </w:t>
      </w:r>
      <w:r w:rsidR="00BB2F19">
        <w:rPr>
          <w:sz w:val="24"/>
        </w:rPr>
        <w:t>C</w:t>
      </w:r>
      <w:r w:rsidR="00AC26E8">
        <w:rPr>
          <w:sz w:val="24"/>
        </w:rPr>
        <w:t xml:space="preserve">harge </w:t>
      </w:r>
      <w:r w:rsidR="00387A08">
        <w:rPr>
          <w:sz w:val="24"/>
        </w:rPr>
        <w:t>accordingly, including refunds, if any, for</w:t>
      </w:r>
      <w:r w:rsidR="00AC26E8">
        <w:rPr>
          <w:sz w:val="24"/>
        </w:rPr>
        <w:t xml:space="preserve"> customers who have </w:t>
      </w:r>
      <w:r w:rsidR="00387A08">
        <w:rPr>
          <w:sz w:val="24"/>
        </w:rPr>
        <w:t xml:space="preserve">previously </w:t>
      </w:r>
      <w:r w:rsidR="00AC26E8">
        <w:rPr>
          <w:sz w:val="24"/>
        </w:rPr>
        <w:t xml:space="preserve">made payments in excess of the amount needed to generate the actual construction costs. </w:t>
      </w:r>
      <w:r w:rsidR="00E95712">
        <w:rPr>
          <w:sz w:val="24"/>
        </w:rPr>
        <w:t xml:space="preserve"> </w:t>
      </w:r>
    </w:p>
    <w:p w:rsidR="00736460" w:rsidRDefault="00633E95" w:rsidP="00633E95">
      <w:pPr>
        <w:pStyle w:val="BodyTextIndent"/>
        <w:numPr>
          <w:ilvl w:val="0"/>
          <w:numId w:val="4"/>
        </w:numPr>
        <w:rPr>
          <w:sz w:val="24"/>
        </w:rPr>
      </w:pPr>
      <w:r>
        <w:rPr>
          <w:sz w:val="24"/>
        </w:rPr>
        <w:tab/>
      </w:r>
      <w:r w:rsidR="00E95712">
        <w:rPr>
          <w:sz w:val="24"/>
        </w:rPr>
        <w:t>Th</w:t>
      </w:r>
      <w:r w:rsidR="00387A08">
        <w:rPr>
          <w:sz w:val="24"/>
        </w:rPr>
        <w:t>e Parties agree to exercise good faith in de</w:t>
      </w:r>
      <w:r w:rsidR="00E879F8">
        <w:rPr>
          <w:sz w:val="24"/>
        </w:rPr>
        <w:t>termining materiality under the</w:t>
      </w:r>
      <w:r w:rsidR="00387A08">
        <w:rPr>
          <w:sz w:val="24"/>
        </w:rPr>
        <w:t xml:space="preserve"> provision</w:t>
      </w:r>
      <w:r w:rsidR="00E879F8">
        <w:rPr>
          <w:sz w:val="24"/>
        </w:rPr>
        <w:t xml:space="preserve"> described above in paragraph 16</w:t>
      </w:r>
      <w:r w:rsidR="00387A08">
        <w:rPr>
          <w:sz w:val="24"/>
        </w:rPr>
        <w:t>.  The Company also agrees to consult with Staff in advance of any</w:t>
      </w:r>
      <w:r w:rsidR="00E879F8">
        <w:rPr>
          <w:sz w:val="24"/>
        </w:rPr>
        <w:t xml:space="preserve"> tariff filing required by </w:t>
      </w:r>
      <w:r w:rsidR="00387A08">
        <w:rPr>
          <w:sz w:val="24"/>
        </w:rPr>
        <w:t>p</w:t>
      </w:r>
      <w:r w:rsidR="00E95712">
        <w:rPr>
          <w:sz w:val="24"/>
        </w:rPr>
        <w:t>aragraph</w:t>
      </w:r>
      <w:r w:rsidR="00E879F8">
        <w:rPr>
          <w:sz w:val="24"/>
        </w:rPr>
        <w:t xml:space="preserve"> 16 above</w:t>
      </w:r>
      <w:r w:rsidR="00387A08">
        <w:rPr>
          <w:sz w:val="24"/>
        </w:rPr>
        <w:t>.</w:t>
      </w:r>
    </w:p>
    <w:p w:rsidR="00710869" w:rsidRDefault="004C646D">
      <w:pPr>
        <w:pStyle w:val="BodyTextIndent"/>
        <w:rPr>
          <w:b/>
          <w:sz w:val="24"/>
        </w:rPr>
      </w:pPr>
      <w:r w:rsidRPr="004C646D">
        <w:rPr>
          <w:b/>
          <w:sz w:val="24"/>
        </w:rPr>
        <w:t>D.</w:t>
      </w:r>
      <w:r w:rsidRPr="004C646D">
        <w:rPr>
          <w:b/>
          <w:sz w:val="24"/>
        </w:rPr>
        <w:tab/>
        <w:t>Admission of Exhibits</w:t>
      </w:r>
    </w:p>
    <w:p w:rsidR="00A33DBB" w:rsidRDefault="00633E95" w:rsidP="00633E95">
      <w:pPr>
        <w:pStyle w:val="BodyTextIndent"/>
        <w:numPr>
          <w:ilvl w:val="0"/>
          <w:numId w:val="4"/>
        </w:numPr>
        <w:rPr>
          <w:sz w:val="24"/>
        </w:rPr>
      </w:pPr>
      <w:r>
        <w:rPr>
          <w:sz w:val="24"/>
        </w:rPr>
        <w:tab/>
      </w:r>
      <w:r w:rsidR="00A33DBB">
        <w:rPr>
          <w:sz w:val="24"/>
        </w:rPr>
        <w:t>The Parties agree that the direct testimony and exhibits of Mr. Kirk Rathbun for the Company, and the response testimony and exhibit of Ms. Amy White for Staff, should all be admitted into evidence in this proceeding.</w:t>
      </w:r>
      <w:r w:rsidR="00AA5422">
        <w:rPr>
          <w:sz w:val="24"/>
        </w:rPr>
        <w:t xml:space="preserve">  The Parties agree to waive cross-examination of each other’s w</w:t>
      </w:r>
      <w:r w:rsidR="00D82D7E">
        <w:rPr>
          <w:sz w:val="24"/>
        </w:rPr>
        <w:t>itness at hearing</w:t>
      </w:r>
      <w:r w:rsidR="00AA5422">
        <w:rPr>
          <w:sz w:val="24"/>
        </w:rPr>
        <w:t xml:space="preserve"> </w:t>
      </w:r>
      <w:r w:rsidR="00D82D7E">
        <w:rPr>
          <w:sz w:val="24"/>
        </w:rPr>
        <w:t xml:space="preserve">on August 26, 2011 </w:t>
      </w:r>
      <w:r w:rsidR="00AA5422">
        <w:rPr>
          <w:sz w:val="24"/>
        </w:rPr>
        <w:t xml:space="preserve">when this </w:t>
      </w:r>
      <w:r w:rsidR="004C646D" w:rsidRPr="004C646D">
        <w:rPr>
          <w:sz w:val="24"/>
        </w:rPr>
        <w:t>Full Settlement Agreement</w:t>
      </w:r>
      <w:r w:rsidR="00AA5422">
        <w:rPr>
          <w:sz w:val="24"/>
        </w:rPr>
        <w:t xml:space="preserve"> is presented to the Commission for approval.</w:t>
      </w:r>
      <w:r w:rsidR="00D82D7E">
        <w:rPr>
          <w:sz w:val="24"/>
        </w:rPr>
        <w:t xml:space="preserve">  </w:t>
      </w:r>
    </w:p>
    <w:p w:rsidR="004C646D" w:rsidRDefault="004C646D" w:rsidP="00633E95">
      <w:pPr>
        <w:pStyle w:val="BodyTextIndent"/>
        <w:keepNext/>
        <w:rPr>
          <w:b/>
          <w:sz w:val="24"/>
        </w:rPr>
      </w:pPr>
      <w:r w:rsidRPr="004C646D">
        <w:rPr>
          <w:b/>
          <w:sz w:val="24"/>
        </w:rPr>
        <w:lastRenderedPageBreak/>
        <w:t>E.</w:t>
      </w:r>
      <w:r w:rsidRPr="004C646D">
        <w:rPr>
          <w:b/>
          <w:sz w:val="24"/>
        </w:rPr>
        <w:tab/>
        <w:t xml:space="preserve">Waiver of Initial Order </w:t>
      </w:r>
    </w:p>
    <w:p w:rsidR="004C646D" w:rsidRDefault="00633E95" w:rsidP="00633E95">
      <w:pPr>
        <w:pStyle w:val="BodyTextIndent"/>
        <w:numPr>
          <w:ilvl w:val="0"/>
          <w:numId w:val="4"/>
        </w:numPr>
        <w:rPr>
          <w:sz w:val="24"/>
        </w:rPr>
      </w:pPr>
      <w:r>
        <w:rPr>
          <w:sz w:val="24"/>
        </w:rPr>
        <w:tab/>
      </w:r>
      <w:r w:rsidR="00C018D7">
        <w:rPr>
          <w:sz w:val="24"/>
        </w:rPr>
        <w:t xml:space="preserve">The Parties </w:t>
      </w:r>
      <w:r w:rsidR="00AA5422">
        <w:rPr>
          <w:sz w:val="24"/>
        </w:rPr>
        <w:t>agree to waive entry of an initial order in this docket and recommend that the Commission enter a final order a</w:t>
      </w:r>
      <w:r w:rsidR="00C018D7">
        <w:rPr>
          <w:sz w:val="24"/>
        </w:rPr>
        <w:t>pproving Section IV of this Full Settlement Agreement in its entirety.</w:t>
      </w:r>
    </w:p>
    <w:p w:rsidR="00684F44" w:rsidRDefault="00684F44" w:rsidP="00684F44">
      <w:pPr>
        <w:keepNext/>
        <w:spacing w:line="480" w:lineRule="auto"/>
        <w:jc w:val="center"/>
      </w:pPr>
      <w:r>
        <w:rPr>
          <w:b/>
        </w:rPr>
        <w:t>V.</w:t>
      </w:r>
      <w:r>
        <w:rPr>
          <w:b/>
        </w:rPr>
        <w:tab/>
        <w:t>MISCELLANEOUS PROVISIONS</w:t>
      </w:r>
    </w:p>
    <w:p w:rsidR="00684F44" w:rsidRDefault="00633E95" w:rsidP="00633E95">
      <w:pPr>
        <w:pStyle w:val="ListParagraph"/>
        <w:numPr>
          <w:ilvl w:val="0"/>
          <w:numId w:val="4"/>
        </w:numPr>
        <w:spacing w:line="480" w:lineRule="auto"/>
      </w:pPr>
      <w:r>
        <w:tab/>
      </w:r>
      <w:r w:rsidR="00684F44">
        <w:t xml:space="preserve">The Parties agree to support the terms and conditions of this Full Settlement </w:t>
      </w:r>
      <w:r w:rsidR="0029120E">
        <w:t xml:space="preserve">Agreement </w:t>
      </w:r>
      <w:r w:rsidR="00684F44">
        <w:t xml:space="preserve">as a </w:t>
      </w:r>
      <w:r w:rsidR="00A33DBB">
        <w:t>resolution</w:t>
      </w:r>
      <w:r w:rsidR="00684F44">
        <w:t xml:space="preserve"> of all issues regarding rate recovery of the cost to construct </w:t>
      </w:r>
      <w:r w:rsidR="00C018D7">
        <w:t xml:space="preserve">the </w:t>
      </w:r>
      <w:r w:rsidR="00C018D7" w:rsidRPr="00483441">
        <w:t>New Domestic Water Well</w:t>
      </w:r>
      <w:r w:rsidR="00D82D7E">
        <w:t xml:space="preserve"> and other matters</w:t>
      </w:r>
      <w:r w:rsidR="00B543CF">
        <w:t xml:space="preserve">.  </w:t>
      </w:r>
      <w:r w:rsidR="00684F44">
        <w:t>Accordingly, the Parties recommend that the Commission adopt and app</w:t>
      </w:r>
      <w:r w:rsidR="00B543CF">
        <w:t xml:space="preserve">rove Section IV of this Full </w:t>
      </w:r>
      <w:r w:rsidR="00684F44">
        <w:t xml:space="preserve">Settlement </w:t>
      </w:r>
      <w:r w:rsidR="0029120E">
        <w:t xml:space="preserve">Agreement </w:t>
      </w:r>
      <w:r w:rsidR="00684F44">
        <w:t>in its ent</w:t>
      </w:r>
      <w:r w:rsidR="00784927">
        <w:t>irety, including the Attachment</w:t>
      </w:r>
      <w:r w:rsidR="00684F44">
        <w:t xml:space="preserve">. </w:t>
      </w:r>
    </w:p>
    <w:p w:rsidR="00684F44" w:rsidRDefault="00633E95" w:rsidP="00633E95">
      <w:pPr>
        <w:pStyle w:val="ListParagraph"/>
        <w:numPr>
          <w:ilvl w:val="0"/>
          <w:numId w:val="4"/>
        </w:numPr>
        <w:spacing w:line="480" w:lineRule="auto"/>
      </w:pPr>
      <w:r>
        <w:tab/>
      </w:r>
      <w:r w:rsidR="00684F44">
        <w:t xml:space="preserve">The Parties shall cooperate in submitting this </w:t>
      </w:r>
      <w:r w:rsidR="00B543CF">
        <w:t>Full</w:t>
      </w:r>
      <w:r w:rsidR="00684F44">
        <w:t xml:space="preserve"> Settlement </w:t>
      </w:r>
      <w:r w:rsidR="0029120E">
        <w:t xml:space="preserve">Agreement </w:t>
      </w:r>
      <w:r w:rsidR="00684F44">
        <w:t>promptly to the Commission for approval of Section IV above, and shall cooperate in</w:t>
      </w:r>
      <w:r w:rsidR="00784927">
        <w:t xml:space="preserve"> developing </w:t>
      </w:r>
      <w:r w:rsidR="00A33DBB">
        <w:t xml:space="preserve">any additional </w:t>
      </w:r>
      <w:r w:rsidR="00784927">
        <w:t>supporting documentation</w:t>
      </w:r>
      <w:r w:rsidR="00684F44">
        <w:t xml:space="preserve"> as </w:t>
      </w:r>
      <w:r w:rsidR="00A33DBB">
        <w:t>may be required by the Commission</w:t>
      </w:r>
      <w:r w:rsidR="00684F44">
        <w:t xml:space="preserve">.  The Parties agree to support the </w:t>
      </w:r>
      <w:r w:rsidR="00B543CF">
        <w:t>Full</w:t>
      </w:r>
      <w:r w:rsidR="00684F44">
        <w:t xml:space="preserve"> Settlement </w:t>
      </w:r>
      <w:r w:rsidR="0029120E">
        <w:t xml:space="preserve">Agreement </w:t>
      </w:r>
      <w:r w:rsidR="00684F44">
        <w:t>throughout this proceeding, provide wi</w:t>
      </w:r>
      <w:r w:rsidR="00B543CF">
        <w:t xml:space="preserve">tnesses to sponsor the Full </w:t>
      </w:r>
      <w:r w:rsidR="00684F44">
        <w:t xml:space="preserve">Settlement </w:t>
      </w:r>
      <w:r w:rsidR="0029120E">
        <w:t xml:space="preserve">Agreement </w:t>
      </w:r>
      <w:r w:rsidR="00684F44">
        <w:t>at a Commission hearing</w:t>
      </w:r>
      <w:r w:rsidR="00D82D7E">
        <w:t xml:space="preserve"> on August 26, 2011</w:t>
      </w:r>
      <w:r w:rsidR="00684F44">
        <w:t>, and recommend that the Commission issue a</w:t>
      </w:r>
      <w:r w:rsidR="00C018D7">
        <w:t xml:space="preserve"> final</w:t>
      </w:r>
      <w:r w:rsidR="00684F44">
        <w:t xml:space="preserve"> order adopti</w:t>
      </w:r>
      <w:r w:rsidR="00784927">
        <w:t xml:space="preserve">ng Section IV of </w:t>
      </w:r>
      <w:r w:rsidR="00B543CF">
        <w:t>Full</w:t>
      </w:r>
      <w:r w:rsidR="00684F44">
        <w:t xml:space="preserve"> Settlement </w:t>
      </w:r>
      <w:r w:rsidR="0029120E">
        <w:t xml:space="preserve">Agreement </w:t>
      </w:r>
      <w:r w:rsidR="00684F44">
        <w:t xml:space="preserve">in its entirety.  </w:t>
      </w:r>
    </w:p>
    <w:p w:rsidR="005C2761" w:rsidRDefault="00633E95" w:rsidP="00633E95">
      <w:pPr>
        <w:pStyle w:val="ListParagraph"/>
        <w:numPr>
          <w:ilvl w:val="0"/>
          <w:numId w:val="4"/>
        </w:numPr>
        <w:spacing w:line="480" w:lineRule="auto"/>
      </w:pPr>
      <w:r>
        <w:tab/>
      </w:r>
      <w:r w:rsidR="00492BFE">
        <w:tab/>
      </w:r>
      <w:r w:rsidR="00684F44">
        <w:t xml:space="preserve">In the event the Commission rejects Section IV of the </w:t>
      </w:r>
      <w:r w:rsidR="00B543CF">
        <w:t>Full</w:t>
      </w:r>
      <w:r w:rsidR="00684F44">
        <w:t xml:space="preserve"> Settlement</w:t>
      </w:r>
      <w:r w:rsidR="0029120E" w:rsidRPr="0029120E">
        <w:t xml:space="preserve"> </w:t>
      </w:r>
      <w:r w:rsidR="0029120E">
        <w:t>Agreement</w:t>
      </w:r>
      <w:r w:rsidR="00684F44">
        <w:t>, the provisions of WAC 480-07-750(2)(b) shall apply.  In the event the Commission ac</w:t>
      </w:r>
      <w:r w:rsidR="005C2761">
        <w:t xml:space="preserve">cepts Section IV of the Full </w:t>
      </w:r>
      <w:r w:rsidR="00684F44">
        <w:t xml:space="preserve">Settlement </w:t>
      </w:r>
      <w:r w:rsidR="0029120E">
        <w:t xml:space="preserve">Agreement </w:t>
      </w:r>
      <w:r w:rsidR="00684F44">
        <w:t>upon conditions not proposed herein, each Party reserves the right, upon written notice to the Commission and all other parties to this proceeding within five (5) days o</w:t>
      </w:r>
      <w:r w:rsidR="00C514E7">
        <w:t>f the Commission order, to withdraw from this Full Settlement</w:t>
      </w:r>
      <w:r w:rsidR="0029120E" w:rsidRPr="0029120E">
        <w:t xml:space="preserve"> </w:t>
      </w:r>
      <w:r w:rsidR="0029120E">
        <w:t>Agreement</w:t>
      </w:r>
      <w:r w:rsidR="00684F44">
        <w:t xml:space="preserve">.  </w:t>
      </w:r>
      <w:r w:rsidR="005C2761" w:rsidRPr="00B471F7">
        <w:t xml:space="preserve">If </w:t>
      </w:r>
      <w:r w:rsidR="005C2761">
        <w:t>either Party</w:t>
      </w:r>
      <w:r w:rsidR="005C2761" w:rsidRPr="00B471F7">
        <w:t xml:space="preserve"> exerci</w:t>
      </w:r>
      <w:r w:rsidR="005C2761">
        <w:t xml:space="preserve">ses its right of </w:t>
      </w:r>
      <w:r w:rsidR="005C2761">
        <w:lastRenderedPageBreak/>
        <w:t>withdrawal, this</w:t>
      </w:r>
      <w:r w:rsidR="005C2761" w:rsidRPr="00B471F7">
        <w:t xml:space="preserve"> </w:t>
      </w:r>
      <w:r w:rsidR="005C2761">
        <w:t xml:space="preserve">Full Settlement </w:t>
      </w:r>
      <w:r w:rsidR="0029120E">
        <w:t>Agreement</w:t>
      </w:r>
      <w:r w:rsidR="0029120E" w:rsidRPr="00B471F7">
        <w:t xml:space="preserve"> </w:t>
      </w:r>
      <w:r w:rsidR="005C2761" w:rsidRPr="00B471F7">
        <w:t>shall be void and of no effect, a</w:t>
      </w:r>
      <w:r w:rsidR="005C2761">
        <w:t xml:space="preserve">nd the Parties agree to cooperate in development of a procedural schedule that concludes this proceeding at the earliest possible date.  </w:t>
      </w:r>
    </w:p>
    <w:p w:rsidR="00684F44" w:rsidRDefault="00633E95" w:rsidP="00633E95">
      <w:pPr>
        <w:pStyle w:val="ListParagraph"/>
        <w:numPr>
          <w:ilvl w:val="0"/>
          <w:numId w:val="4"/>
        </w:numPr>
        <w:spacing w:line="480" w:lineRule="auto"/>
      </w:pPr>
      <w:r>
        <w:tab/>
      </w:r>
      <w:r w:rsidR="00492BFE">
        <w:tab/>
      </w:r>
      <w:r w:rsidR="005C2761">
        <w:t xml:space="preserve">By executing this Full </w:t>
      </w:r>
      <w:r w:rsidR="00684F44">
        <w:t>Settlement</w:t>
      </w:r>
      <w:r w:rsidR="0029120E">
        <w:t xml:space="preserve"> Agreement</w:t>
      </w:r>
      <w:r w:rsidR="00684F44">
        <w:t>, no Party shall be deemed to have approved, admitted, or consented to the facts, principles, methods, accounting adjustments, or theories employed in arrivi</w:t>
      </w:r>
      <w:r w:rsidR="005C2761">
        <w:t xml:space="preserve">ng at the terms of this Full </w:t>
      </w:r>
      <w:r w:rsidR="00684F44">
        <w:t xml:space="preserve">Settlement </w:t>
      </w:r>
      <w:r w:rsidR="0029120E">
        <w:t xml:space="preserve">Agreement </w:t>
      </w:r>
      <w:r w:rsidR="00684F44">
        <w:t>and except to the extent expr</w:t>
      </w:r>
      <w:r w:rsidR="005C2761">
        <w:t xml:space="preserve">essly set forth in this Full </w:t>
      </w:r>
      <w:r w:rsidR="00684F44">
        <w:t>Settlement</w:t>
      </w:r>
      <w:r w:rsidR="0029120E">
        <w:t xml:space="preserve"> Agreement</w:t>
      </w:r>
      <w:r w:rsidR="00684F44">
        <w:t xml:space="preserve">, no Party shall be </w:t>
      </w:r>
      <w:r w:rsidR="005C2761">
        <w:t>deemed to have agreed that this Full</w:t>
      </w:r>
      <w:r w:rsidR="00684F44">
        <w:t xml:space="preserve"> Settlement </w:t>
      </w:r>
      <w:r w:rsidR="0029120E">
        <w:t xml:space="preserve">Agreement </w:t>
      </w:r>
      <w:r w:rsidR="00684F44">
        <w:t xml:space="preserve">is appropriate for resolving any issues in any other proceeding.  No Party shall represent that any of the facts, principles, methods, or theories employed by any Party in arriving at the terms of this </w:t>
      </w:r>
      <w:r w:rsidR="005C2761">
        <w:t>Full</w:t>
      </w:r>
      <w:r w:rsidR="00684F44">
        <w:t xml:space="preserve"> Settlement </w:t>
      </w:r>
      <w:r w:rsidR="0029120E">
        <w:t xml:space="preserve">Agreement </w:t>
      </w:r>
      <w:r w:rsidR="00684F44">
        <w:t>are precedents in any other proceeding.</w:t>
      </w:r>
    </w:p>
    <w:p w:rsidR="00684F44" w:rsidRDefault="00633E95" w:rsidP="00633E95">
      <w:pPr>
        <w:pStyle w:val="ListParagraph"/>
        <w:numPr>
          <w:ilvl w:val="0"/>
          <w:numId w:val="4"/>
        </w:numPr>
        <w:spacing w:line="480" w:lineRule="auto"/>
      </w:pPr>
      <w:r>
        <w:tab/>
      </w:r>
      <w:r w:rsidR="00492BFE">
        <w:tab/>
      </w:r>
      <w:r w:rsidR="00684F44">
        <w:t xml:space="preserve">This </w:t>
      </w:r>
      <w:r w:rsidR="005C2761">
        <w:t>Full</w:t>
      </w:r>
      <w:r w:rsidR="00684F44">
        <w:t xml:space="preserve"> Settlement </w:t>
      </w:r>
      <w:r w:rsidR="0029120E">
        <w:t xml:space="preserve">Agreement </w:t>
      </w:r>
      <w:r w:rsidR="00684F44">
        <w:t>may be executed in counterparts, through original and/or facsimile signature, and each signed counterpart shall constitute an original document.</w:t>
      </w:r>
    </w:p>
    <w:tbl>
      <w:tblPr>
        <w:tblW w:w="10068" w:type="dxa"/>
        <w:tblLook w:val="00A0" w:firstRow="1" w:lastRow="0" w:firstColumn="1" w:lastColumn="0" w:noHBand="0" w:noVBand="0"/>
      </w:tblPr>
      <w:tblGrid>
        <w:gridCol w:w="5108"/>
        <w:gridCol w:w="4960"/>
      </w:tblGrid>
      <w:tr w:rsidR="002A3B25" w:rsidRPr="001A0894" w:rsidTr="00692FBF">
        <w:trPr>
          <w:trHeight w:val="2208"/>
        </w:trPr>
        <w:tc>
          <w:tcPr>
            <w:tcW w:w="5108" w:type="dxa"/>
          </w:tcPr>
          <w:p w:rsidR="002A3B25" w:rsidRPr="001A0894" w:rsidRDefault="002A3B25" w:rsidP="002A3B25">
            <w:pPr>
              <w:pStyle w:val="ListParagraph"/>
              <w:numPr>
                <w:ilvl w:val="0"/>
                <w:numId w:val="4"/>
              </w:numPr>
            </w:pPr>
            <w:r w:rsidRPr="001A0894">
              <w:t>WASHINGTON UTILITIES AND</w:t>
            </w:r>
          </w:p>
          <w:p w:rsidR="002A3B25" w:rsidRDefault="002A3B25" w:rsidP="002A3B25">
            <w:pPr>
              <w:pStyle w:val="ListParagraph"/>
              <w:numPr>
                <w:ilvl w:val="0"/>
                <w:numId w:val="4"/>
              </w:numPr>
            </w:pPr>
            <w:r w:rsidRPr="001A0894">
              <w:t>TRANSPORTATION COMMISSION</w:t>
            </w:r>
          </w:p>
          <w:p w:rsidR="002A3B25" w:rsidRPr="001A0894" w:rsidRDefault="002A3B25" w:rsidP="002A3B25">
            <w:pPr>
              <w:pStyle w:val="ListParagraph"/>
              <w:numPr>
                <w:ilvl w:val="0"/>
                <w:numId w:val="4"/>
              </w:numPr>
            </w:pPr>
          </w:p>
          <w:p w:rsidR="002A3B25" w:rsidRPr="001A0894" w:rsidRDefault="002A3B25" w:rsidP="002A3B25">
            <w:pPr>
              <w:pStyle w:val="ListParagraph"/>
              <w:numPr>
                <w:ilvl w:val="0"/>
                <w:numId w:val="4"/>
              </w:numPr>
            </w:pPr>
            <w:r w:rsidRPr="001A0894">
              <w:t>ROBERT M. MCKENNA</w:t>
            </w:r>
          </w:p>
          <w:p w:rsidR="002A3B25" w:rsidRPr="001A0894" w:rsidRDefault="002A3B25" w:rsidP="002A3B25">
            <w:pPr>
              <w:pStyle w:val="ListParagraph"/>
              <w:numPr>
                <w:ilvl w:val="0"/>
                <w:numId w:val="4"/>
              </w:numPr>
            </w:pPr>
            <w:r w:rsidRPr="001A0894">
              <w:t>Attorney General</w:t>
            </w:r>
          </w:p>
          <w:p w:rsidR="002A3B25" w:rsidRDefault="002A3B25" w:rsidP="002A3B25">
            <w:pPr>
              <w:pStyle w:val="ListParagraph"/>
              <w:numPr>
                <w:ilvl w:val="0"/>
                <w:numId w:val="4"/>
              </w:numPr>
            </w:pPr>
          </w:p>
          <w:p w:rsidR="002A3B25" w:rsidRPr="001A0894" w:rsidRDefault="002A3B25" w:rsidP="002A3B25">
            <w:pPr>
              <w:pStyle w:val="ListParagraph"/>
              <w:numPr>
                <w:ilvl w:val="0"/>
                <w:numId w:val="4"/>
              </w:numPr>
            </w:pPr>
          </w:p>
          <w:p w:rsidR="002A3B25" w:rsidRPr="001A0894" w:rsidRDefault="002A3B25" w:rsidP="002A3B25">
            <w:pPr>
              <w:pStyle w:val="ListParagraph"/>
              <w:numPr>
                <w:ilvl w:val="0"/>
                <w:numId w:val="4"/>
              </w:numPr>
            </w:pPr>
          </w:p>
        </w:tc>
        <w:tc>
          <w:tcPr>
            <w:tcW w:w="4960" w:type="dxa"/>
          </w:tcPr>
          <w:p w:rsidR="002A3B25" w:rsidRPr="00C0523C" w:rsidRDefault="002A3B25" w:rsidP="00692FBF">
            <w:r>
              <w:t xml:space="preserve">SUMMIT VIEW WATER WORKS, LLC   </w:t>
            </w:r>
          </w:p>
        </w:tc>
      </w:tr>
      <w:tr w:rsidR="002A3B25" w:rsidRPr="001A0894" w:rsidTr="00692FBF">
        <w:tc>
          <w:tcPr>
            <w:tcW w:w="5108" w:type="dxa"/>
          </w:tcPr>
          <w:p w:rsidR="002A3B25" w:rsidRPr="001A0894" w:rsidRDefault="002A3B25" w:rsidP="00692FBF">
            <w:r w:rsidRPr="001A0894">
              <w:t>__________________________________</w:t>
            </w:r>
            <w:r w:rsidRPr="001A0894">
              <w:tab/>
            </w:r>
          </w:p>
          <w:p w:rsidR="002A3B25" w:rsidRPr="001A0894" w:rsidRDefault="002A3B25" w:rsidP="00692FBF">
            <w:r>
              <w:t xml:space="preserve">ROBERT D. CEDARBAUM </w:t>
            </w:r>
          </w:p>
          <w:p w:rsidR="002A3B25" w:rsidRPr="001A0894" w:rsidRDefault="002A3B25" w:rsidP="00692FBF">
            <w:r w:rsidRPr="001A0894">
              <w:t>Assistant Attorney General</w:t>
            </w:r>
          </w:p>
          <w:p w:rsidR="002A3B25" w:rsidRPr="001A0894" w:rsidRDefault="002A3B25" w:rsidP="00692FBF">
            <w:r w:rsidRPr="001A0894">
              <w:t xml:space="preserve">Counsel for the Utilities and </w:t>
            </w:r>
          </w:p>
          <w:p w:rsidR="002A3B25" w:rsidRPr="001A0894" w:rsidRDefault="002A3B25" w:rsidP="00692FBF">
            <w:r w:rsidRPr="001A0894">
              <w:t>Transportation Commission Staff</w:t>
            </w:r>
          </w:p>
          <w:p w:rsidR="002A3B25" w:rsidRPr="001A0894" w:rsidRDefault="002A3B25" w:rsidP="00692FBF"/>
          <w:p w:rsidR="002A3B25" w:rsidRPr="001A0894" w:rsidRDefault="002A3B25" w:rsidP="00492BFE">
            <w:r w:rsidRPr="001A0894">
              <w:t xml:space="preserve">Dated: </w:t>
            </w:r>
            <w:r w:rsidR="00492BFE">
              <w:t>August 12</w:t>
            </w:r>
            <w:bookmarkStart w:id="0" w:name="_GoBack"/>
            <w:bookmarkEnd w:id="0"/>
            <w:r w:rsidRPr="001A0894">
              <w:t>, 20</w:t>
            </w:r>
            <w:r>
              <w:t>11</w:t>
            </w:r>
          </w:p>
        </w:tc>
        <w:tc>
          <w:tcPr>
            <w:tcW w:w="4960" w:type="dxa"/>
          </w:tcPr>
          <w:p w:rsidR="002A3B25" w:rsidRPr="001A0894" w:rsidRDefault="002A3B25" w:rsidP="00692FBF">
            <w:r w:rsidRPr="001A0894">
              <w:t>______________________________</w:t>
            </w:r>
          </w:p>
          <w:p w:rsidR="002A3B25" w:rsidRDefault="002A3B25" w:rsidP="00692FBF">
            <w:r>
              <w:t xml:space="preserve">RICHARD A. FINNIGAN </w:t>
            </w:r>
          </w:p>
          <w:p w:rsidR="002A3B25" w:rsidRDefault="002A3B25" w:rsidP="00692FBF">
            <w:r>
              <w:t xml:space="preserve">Attorney for Summit View Water Works, LLC </w:t>
            </w:r>
          </w:p>
          <w:p w:rsidR="002A3B25" w:rsidRDefault="002A3B25" w:rsidP="00692FBF"/>
          <w:p w:rsidR="002A3B25" w:rsidRDefault="002A3B25" w:rsidP="00692FBF"/>
          <w:p w:rsidR="002A3B25" w:rsidRDefault="002A3B25" w:rsidP="00692FBF"/>
          <w:p w:rsidR="002A3B25" w:rsidRPr="001A0894" w:rsidRDefault="002A3B25" w:rsidP="00692FBF">
            <w:r w:rsidRPr="001A0894">
              <w:t>Dated: ___________________, 20</w:t>
            </w:r>
            <w:r>
              <w:t>11</w:t>
            </w:r>
          </w:p>
        </w:tc>
      </w:tr>
    </w:tbl>
    <w:p w:rsidR="00633E95" w:rsidRDefault="00633E95" w:rsidP="00633E95">
      <w:pPr>
        <w:pStyle w:val="ListParagraph"/>
        <w:spacing w:line="480" w:lineRule="auto"/>
        <w:ind w:left="0"/>
      </w:pPr>
    </w:p>
    <w:sectPr w:rsidR="00633E95" w:rsidSect="00723CB6">
      <w:footerReference w:type="default" r:id="rId9"/>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FBF" w:rsidRDefault="00692FBF" w:rsidP="00205715">
      <w:r>
        <w:separator/>
      </w:r>
    </w:p>
  </w:endnote>
  <w:endnote w:type="continuationSeparator" w:id="0">
    <w:p w:rsidR="00692FBF" w:rsidRDefault="00692FBF" w:rsidP="0020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FBF" w:rsidRPr="00205715" w:rsidRDefault="00692FBF">
    <w:pPr>
      <w:pStyle w:val="Footer"/>
      <w:rPr>
        <w:bCs/>
        <w:sz w:val="20"/>
        <w:szCs w:val="20"/>
      </w:rPr>
    </w:pPr>
  </w:p>
  <w:p w:rsidR="00692FBF" w:rsidRDefault="00692FBF">
    <w:pPr>
      <w:pStyle w:val="Footer"/>
      <w:rPr>
        <w:bCs/>
        <w:sz w:val="20"/>
        <w:szCs w:val="20"/>
      </w:rPr>
    </w:pPr>
    <w:r w:rsidRPr="00205715">
      <w:rPr>
        <w:bCs/>
        <w:sz w:val="20"/>
        <w:szCs w:val="20"/>
      </w:rPr>
      <w:t xml:space="preserve">FULL SETTLEMENT AGREEMENT OF COMMISSION STAFF </w:t>
    </w:r>
  </w:p>
  <w:p w:rsidR="00692FBF" w:rsidRPr="00205715" w:rsidRDefault="00692FBF">
    <w:pPr>
      <w:pStyle w:val="Footer"/>
      <w:rPr>
        <w:sz w:val="20"/>
        <w:szCs w:val="20"/>
      </w:rPr>
    </w:pPr>
    <w:r w:rsidRPr="00205715">
      <w:rPr>
        <w:bCs/>
        <w:sz w:val="20"/>
        <w:szCs w:val="20"/>
      </w:rPr>
      <w:t xml:space="preserve">AND SUMMIT VIEW WATER WORKS, LLC - </w:t>
    </w:r>
    <w:r w:rsidR="00747971" w:rsidRPr="00205715">
      <w:rPr>
        <w:bCs/>
        <w:sz w:val="20"/>
        <w:szCs w:val="20"/>
      </w:rPr>
      <w:fldChar w:fldCharType="begin"/>
    </w:r>
    <w:r w:rsidRPr="00205715">
      <w:rPr>
        <w:bCs/>
        <w:sz w:val="20"/>
        <w:szCs w:val="20"/>
      </w:rPr>
      <w:instrText xml:space="preserve"> PAGE   \* MERGEFORMAT </w:instrText>
    </w:r>
    <w:r w:rsidR="00747971" w:rsidRPr="00205715">
      <w:rPr>
        <w:bCs/>
        <w:sz w:val="20"/>
        <w:szCs w:val="20"/>
      </w:rPr>
      <w:fldChar w:fldCharType="separate"/>
    </w:r>
    <w:r w:rsidR="00492BFE">
      <w:rPr>
        <w:bCs/>
        <w:noProof/>
        <w:sz w:val="20"/>
        <w:szCs w:val="20"/>
      </w:rPr>
      <w:t>8</w:t>
    </w:r>
    <w:r w:rsidR="00747971" w:rsidRPr="00205715">
      <w:rPr>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BF" w:rsidRDefault="00692FBF" w:rsidP="00205715">
      <w:r>
        <w:separator/>
      </w:r>
    </w:p>
  </w:footnote>
  <w:footnote w:type="continuationSeparator" w:id="0">
    <w:p w:rsidR="00692FBF" w:rsidRDefault="00692FBF" w:rsidP="00205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655"/>
    <w:multiLevelType w:val="hybridMultilevel"/>
    <w:tmpl w:val="8A0E9C02"/>
    <w:lvl w:ilvl="0" w:tplc="ECE0D3F8">
      <w:start w:val="1"/>
      <w:numFmt w:val="decimal"/>
      <w:lvlText w:val="%1"/>
      <w:lvlJc w:val="left"/>
      <w:pPr>
        <w:tabs>
          <w:tab w:val="num" w:pos="720"/>
        </w:tabs>
        <w:ind w:left="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186D46"/>
    <w:multiLevelType w:val="hybridMultilevel"/>
    <w:tmpl w:val="C2BAF7DA"/>
    <w:lvl w:ilvl="0" w:tplc="ECE0D3F8">
      <w:start w:val="1"/>
      <w:numFmt w:val="decimal"/>
      <w:lvlText w:val="%1"/>
      <w:lvlJc w:val="left"/>
      <w:pPr>
        <w:tabs>
          <w:tab w:val="num" w:pos="1440"/>
        </w:tabs>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5D4317C"/>
    <w:multiLevelType w:val="hybridMultilevel"/>
    <w:tmpl w:val="4DFC3E7C"/>
    <w:lvl w:ilvl="0" w:tplc="DA3CBF24">
      <w:start w:val="1"/>
      <w:numFmt w:val="decimal"/>
      <w:lvlText w:val="%1"/>
      <w:lvlJc w:val="left"/>
      <w:pPr>
        <w:tabs>
          <w:tab w:val="num" w:pos="1440"/>
        </w:tabs>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73622DC"/>
    <w:multiLevelType w:val="hybridMultilevel"/>
    <w:tmpl w:val="21A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9720AE"/>
    <w:multiLevelType w:val="hybridMultilevel"/>
    <w:tmpl w:val="CDA49638"/>
    <w:lvl w:ilvl="0" w:tplc="ECE0D3F8">
      <w:start w:val="1"/>
      <w:numFmt w:val="decimal"/>
      <w:lvlText w:val="%1"/>
      <w:lvlJc w:val="left"/>
      <w:pPr>
        <w:tabs>
          <w:tab w:val="num" w:pos="1440"/>
        </w:tabs>
        <w:ind w:left="720" w:hanging="72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5EB2"/>
    <w:rsid w:val="00001E99"/>
    <w:rsid w:val="00002DCB"/>
    <w:rsid w:val="00003EE3"/>
    <w:rsid w:val="0000594E"/>
    <w:rsid w:val="00006B24"/>
    <w:rsid w:val="0000708A"/>
    <w:rsid w:val="0000791F"/>
    <w:rsid w:val="00007CFA"/>
    <w:rsid w:val="000105E6"/>
    <w:rsid w:val="000113AD"/>
    <w:rsid w:val="00012F2B"/>
    <w:rsid w:val="000131C1"/>
    <w:rsid w:val="00013B4C"/>
    <w:rsid w:val="0001604F"/>
    <w:rsid w:val="000171C9"/>
    <w:rsid w:val="0001789A"/>
    <w:rsid w:val="00017A76"/>
    <w:rsid w:val="000207CF"/>
    <w:rsid w:val="00020C3A"/>
    <w:rsid w:val="00022116"/>
    <w:rsid w:val="000235C7"/>
    <w:rsid w:val="00023616"/>
    <w:rsid w:val="000240C6"/>
    <w:rsid w:val="0002599B"/>
    <w:rsid w:val="00026E78"/>
    <w:rsid w:val="00031A16"/>
    <w:rsid w:val="00031BB8"/>
    <w:rsid w:val="00031DF2"/>
    <w:rsid w:val="00032200"/>
    <w:rsid w:val="0003278A"/>
    <w:rsid w:val="00032DF2"/>
    <w:rsid w:val="00032FED"/>
    <w:rsid w:val="0003375B"/>
    <w:rsid w:val="000339AF"/>
    <w:rsid w:val="00035540"/>
    <w:rsid w:val="00035814"/>
    <w:rsid w:val="00035D1A"/>
    <w:rsid w:val="0003684C"/>
    <w:rsid w:val="00037ECC"/>
    <w:rsid w:val="000407CC"/>
    <w:rsid w:val="000427FA"/>
    <w:rsid w:val="000434F6"/>
    <w:rsid w:val="00043F9B"/>
    <w:rsid w:val="00046253"/>
    <w:rsid w:val="00051F18"/>
    <w:rsid w:val="000547ED"/>
    <w:rsid w:val="0005529D"/>
    <w:rsid w:val="00055BAB"/>
    <w:rsid w:val="000569F0"/>
    <w:rsid w:val="0005727A"/>
    <w:rsid w:val="00061D11"/>
    <w:rsid w:val="00062E8C"/>
    <w:rsid w:val="0006323E"/>
    <w:rsid w:val="00063370"/>
    <w:rsid w:val="000645B8"/>
    <w:rsid w:val="00065139"/>
    <w:rsid w:val="0006541C"/>
    <w:rsid w:val="0006681B"/>
    <w:rsid w:val="00066B0F"/>
    <w:rsid w:val="00066CCE"/>
    <w:rsid w:val="00070550"/>
    <w:rsid w:val="00070E8D"/>
    <w:rsid w:val="0007145F"/>
    <w:rsid w:val="00071628"/>
    <w:rsid w:val="00072540"/>
    <w:rsid w:val="00072B1F"/>
    <w:rsid w:val="00073859"/>
    <w:rsid w:val="00073975"/>
    <w:rsid w:val="00073A58"/>
    <w:rsid w:val="00075904"/>
    <w:rsid w:val="000772AF"/>
    <w:rsid w:val="00081668"/>
    <w:rsid w:val="00082920"/>
    <w:rsid w:val="000831B7"/>
    <w:rsid w:val="000842D1"/>
    <w:rsid w:val="0008770B"/>
    <w:rsid w:val="00091C51"/>
    <w:rsid w:val="00093535"/>
    <w:rsid w:val="00094A72"/>
    <w:rsid w:val="000950EA"/>
    <w:rsid w:val="00095278"/>
    <w:rsid w:val="0009556D"/>
    <w:rsid w:val="000958AB"/>
    <w:rsid w:val="000969A5"/>
    <w:rsid w:val="000971AD"/>
    <w:rsid w:val="000A139E"/>
    <w:rsid w:val="000A145C"/>
    <w:rsid w:val="000A287A"/>
    <w:rsid w:val="000A28AB"/>
    <w:rsid w:val="000A2A0E"/>
    <w:rsid w:val="000A3A6A"/>
    <w:rsid w:val="000A3C2C"/>
    <w:rsid w:val="000A4471"/>
    <w:rsid w:val="000A4A69"/>
    <w:rsid w:val="000A62DE"/>
    <w:rsid w:val="000B00B1"/>
    <w:rsid w:val="000B12A8"/>
    <w:rsid w:val="000B1DFF"/>
    <w:rsid w:val="000B3C5E"/>
    <w:rsid w:val="000B62FD"/>
    <w:rsid w:val="000B6A77"/>
    <w:rsid w:val="000B6CF1"/>
    <w:rsid w:val="000B7E4D"/>
    <w:rsid w:val="000C13C0"/>
    <w:rsid w:val="000C258F"/>
    <w:rsid w:val="000C2FB6"/>
    <w:rsid w:val="000C33AB"/>
    <w:rsid w:val="000C6815"/>
    <w:rsid w:val="000C702C"/>
    <w:rsid w:val="000D0998"/>
    <w:rsid w:val="000D0D2E"/>
    <w:rsid w:val="000D155F"/>
    <w:rsid w:val="000D188B"/>
    <w:rsid w:val="000D2031"/>
    <w:rsid w:val="000D41D5"/>
    <w:rsid w:val="000D4E0F"/>
    <w:rsid w:val="000D78F2"/>
    <w:rsid w:val="000D7C2B"/>
    <w:rsid w:val="000D7E63"/>
    <w:rsid w:val="000E03C3"/>
    <w:rsid w:val="000E0645"/>
    <w:rsid w:val="000E0717"/>
    <w:rsid w:val="000E0763"/>
    <w:rsid w:val="000E0AE0"/>
    <w:rsid w:val="000E1B23"/>
    <w:rsid w:val="000E1FCF"/>
    <w:rsid w:val="000E23F3"/>
    <w:rsid w:val="000E2A88"/>
    <w:rsid w:val="000E4973"/>
    <w:rsid w:val="000E4E22"/>
    <w:rsid w:val="000E50ED"/>
    <w:rsid w:val="000E59D6"/>
    <w:rsid w:val="000F0D89"/>
    <w:rsid w:val="000F249D"/>
    <w:rsid w:val="000F3017"/>
    <w:rsid w:val="000F3EA6"/>
    <w:rsid w:val="000F4BA0"/>
    <w:rsid w:val="000F70D3"/>
    <w:rsid w:val="00100D96"/>
    <w:rsid w:val="00101245"/>
    <w:rsid w:val="00101324"/>
    <w:rsid w:val="00102A75"/>
    <w:rsid w:val="00103758"/>
    <w:rsid w:val="00105113"/>
    <w:rsid w:val="00105D3A"/>
    <w:rsid w:val="00105DBC"/>
    <w:rsid w:val="00106B55"/>
    <w:rsid w:val="00107EFE"/>
    <w:rsid w:val="00110561"/>
    <w:rsid w:val="00110AE3"/>
    <w:rsid w:val="00111EDF"/>
    <w:rsid w:val="001131D6"/>
    <w:rsid w:val="0011395D"/>
    <w:rsid w:val="00116812"/>
    <w:rsid w:val="0012267A"/>
    <w:rsid w:val="00122B3C"/>
    <w:rsid w:val="001239B5"/>
    <w:rsid w:val="001255A3"/>
    <w:rsid w:val="001271CA"/>
    <w:rsid w:val="001279B2"/>
    <w:rsid w:val="00127AF0"/>
    <w:rsid w:val="00127E12"/>
    <w:rsid w:val="00131404"/>
    <w:rsid w:val="001317EA"/>
    <w:rsid w:val="00131A65"/>
    <w:rsid w:val="00132B58"/>
    <w:rsid w:val="00133585"/>
    <w:rsid w:val="00136BF8"/>
    <w:rsid w:val="0013708C"/>
    <w:rsid w:val="00137352"/>
    <w:rsid w:val="00141666"/>
    <w:rsid w:val="00142E61"/>
    <w:rsid w:val="0014356E"/>
    <w:rsid w:val="001454EF"/>
    <w:rsid w:val="001459C8"/>
    <w:rsid w:val="0014751F"/>
    <w:rsid w:val="00147D13"/>
    <w:rsid w:val="00147F7E"/>
    <w:rsid w:val="001515CF"/>
    <w:rsid w:val="0015221C"/>
    <w:rsid w:val="001544DC"/>
    <w:rsid w:val="001547A3"/>
    <w:rsid w:val="00155FDC"/>
    <w:rsid w:val="00157201"/>
    <w:rsid w:val="001572FC"/>
    <w:rsid w:val="00160358"/>
    <w:rsid w:val="00160912"/>
    <w:rsid w:val="00160DF0"/>
    <w:rsid w:val="00161374"/>
    <w:rsid w:val="001622EC"/>
    <w:rsid w:val="001626E9"/>
    <w:rsid w:val="001637F2"/>
    <w:rsid w:val="00164524"/>
    <w:rsid w:val="00165B45"/>
    <w:rsid w:val="00165BC3"/>
    <w:rsid w:val="00166FFF"/>
    <w:rsid w:val="0016781B"/>
    <w:rsid w:val="00170401"/>
    <w:rsid w:val="0017067E"/>
    <w:rsid w:val="00171434"/>
    <w:rsid w:val="001730EC"/>
    <w:rsid w:val="00174DE0"/>
    <w:rsid w:val="0017558E"/>
    <w:rsid w:val="00175DA8"/>
    <w:rsid w:val="0017688A"/>
    <w:rsid w:val="0017689A"/>
    <w:rsid w:val="00176C0A"/>
    <w:rsid w:val="001803D8"/>
    <w:rsid w:val="00180A9E"/>
    <w:rsid w:val="001816E7"/>
    <w:rsid w:val="00182430"/>
    <w:rsid w:val="001829F6"/>
    <w:rsid w:val="00182A92"/>
    <w:rsid w:val="00185099"/>
    <w:rsid w:val="00185A85"/>
    <w:rsid w:val="00186264"/>
    <w:rsid w:val="00191E03"/>
    <w:rsid w:val="00193A55"/>
    <w:rsid w:val="00193A5F"/>
    <w:rsid w:val="00194C5C"/>
    <w:rsid w:val="0019549B"/>
    <w:rsid w:val="00196284"/>
    <w:rsid w:val="00196FF0"/>
    <w:rsid w:val="001A3818"/>
    <w:rsid w:val="001A46CD"/>
    <w:rsid w:val="001A598E"/>
    <w:rsid w:val="001A5A66"/>
    <w:rsid w:val="001A785D"/>
    <w:rsid w:val="001B01EC"/>
    <w:rsid w:val="001B07A3"/>
    <w:rsid w:val="001B0E22"/>
    <w:rsid w:val="001B11A1"/>
    <w:rsid w:val="001B1900"/>
    <w:rsid w:val="001B56E2"/>
    <w:rsid w:val="001B5C7B"/>
    <w:rsid w:val="001B75BB"/>
    <w:rsid w:val="001C1CB4"/>
    <w:rsid w:val="001C2075"/>
    <w:rsid w:val="001C22C5"/>
    <w:rsid w:val="001C4470"/>
    <w:rsid w:val="001C482B"/>
    <w:rsid w:val="001C5638"/>
    <w:rsid w:val="001C5E80"/>
    <w:rsid w:val="001C6D61"/>
    <w:rsid w:val="001D02C6"/>
    <w:rsid w:val="001D0AEA"/>
    <w:rsid w:val="001D11B6"/>
    <w:rsid w:val="001D3D4C"/>
    <w:rsid w:val="001D41B7"/>
    <w:rsid w:val="001D4AD1"/>
    <w:rsid w:val="001D60F5"/>
    <w:rsid w:val="001D6FAC"/>
    <w:rsid w:val="001D7195"/>
    <w:rsid w:val="001E0227"/>
    <w:rsid w:val="001E0D72"/>
    <w:rsid w:val="001E1C27"/>
    <w:rsid w:val="001E600D"/>
    <w:rsid w:val="001E68D0"/>
    <w:rsid w:val="001F080D"/>
    <w:rsid w:val="001F32F7"/>
    <w:rsid w:val="001F47E4"/>
    <w:rsid w:val="001F7272"/>
    <w:rsid w:val="002001FD"/>
    <w:rsid w:val="002002AF"/>
    <w:rsid w:val="00200C90"/>
    <w:rsid w:val="002011B2"/>
    <w:rsid w:val="00203598"/>
    <w:rsid w:val="00205715"/>
    <w:rsid w:val="0020719F"/>
    <w:rsid w:val="002078BA"/>
    <w:rsid w:val="00207F1A"/>
    <w:rsid w:val="00210F60"/>
    <w:rsid w:val="00211D9E"/>
    <w:rsid w:val="00212AF2"/>
    <w:rsid w:val="0021335F"/>
    <w:rsid w:val="00214F2B"/>
    <w:rsid w:val="00215B71"/>
    <w:rsid w:val="00220338"/>
    <w:rsid w:val="002244F3"/>
    <w:rsid w:val="00226E9D"/>
    <w:rsid w:val="0022723C"/>
    <w:rsid w:val="00227660"/>
    <w:rsid w:val="002315CE"/>
    <w:rsid w:val="0023181A"/>
    <w:rsid w:val="0023271F"/>
    <w:rsid w:val="002334E8"/>
    <w:rsid w:val="00233DBE"/>
    <w:rsid w:val="0023411B"/>
    <w:rsid w:val="00234518"/>
    <w:rsid w:val="0023601A"/>
    <w:rsid w:val="00236BB9"/>
    <w:rsid w:val="00240235"/>
    <w:rsid w:val="00240888"/>
    <w:rsid w:val="00240DC6"/>
    <w:rsid w:val="002431E1"/>
    <w:rsid w:val="002433CD"/>
    <w:rsid w:val="00243B1E"/>
    <w:rsid w:val="002451E3"/>
    <w:rsid w:val="00246474"/>
    <w:rsid w:val="0024689B"/>
    <w:rsid w:val="00250ABB"/>
    <w:rsid w:val="00253122"/>
    <w:rsid w:val="00253DFC"/>
    <w:rsid w:val="00253F62"/>
    <w:rsid w:val="0025401A"/>
    <w:rsid w:val="00254B70"/>
    <w:rsid w:val="00254F5F"/>
    <w:rsid w:val="00255EAD"/>
    <w:rsid w:val="00256261"/>
    <w:rsid w:val="00257ADB"/>
    <w:rsid w:val="00260495"/>
    <w:rsid w:val="00260C86"/>
    <w:rsid w:val="002611FD"/>
    <w:rsid w:val="00262207"/>
    <w:rsid w:val="00262A53"/>
    <w:rsid w:val="00262C5D"/>
    <w:rsid w:val="0026415C"/>
    <w:rsid w:val="0026478F"/>
    <w:rsid w:val="00264888"/>
    <w:rsid w:val="00264D5F"/>
    <w:rsid w:val="00264FAD"/>
    <w:rsid w:val="00265859"/>
    <w:rsid w:val="002677F9"/>
    <w:rsid w:val="002709B1"/>
    <w:rsid w:val="00271199"/>
    <w:rsid w:val="00271B47"/>
    <w:rsid w:val="002731DF"/>
    <w:rsid w:val="0027393B"/>
    <w:rsid w:val="00273C11"/>
    <w:rsid w:val="00273EA9"/>
    <w:rsid w:val="00274A1C"/>
    <w:rsid w:val="002752F3"/>
    <w:rsid w:val="00275E6C"/>
    <w:rsid w:val="002761F7"/>
    <w:rsid w:val="0027663A"/>
    <w:rsid w:val="00280E34"/>
    <w:rsid w:val="00281468"/>
    <w:rsid w:val="00282F25"/>
    <w:rsid w:val="00285346"/>
    <w:rsid w:val="00285500"/>
    <w:rsid w:val="0028719A"/>
    <w:rsid w:val="00291189"/>
    <w:rsid w:val="0029120E"/>
    <w:rsid w:val="00291349"/>
    <w:rsid w:val="00292B44"/>
    <w:rsid w:val="002930E5"/>
    <w:rsid w:val="002948D1"/>
    <w:rsid w:val="002972EC"/>
    <w:rsid w:val="002A0347"/>
    <w:rsid w:val="002A0955"/>
    <w:rsid w:val="002A30A2"/>
    <w:rsid w:val="002A3B25"/>
    <w:rsid w:val="002A57C8"/>
    <w:rsid w:val="002A666A"/>
    <w:rsid w:val="002A6DD1"/>
    <w:rsid w:val="002B011B"/>
    <w:rsid w:val="002B07CD"/>
    <w:rsid w:val="002B1C24"/>
    <w:rsid w:val="002B2174"/>
    <w:rsid w:val="002B3791"/>
    <w:rsid w:val="002B4E0A"/>
    <w:rsid w:val="002B6487"/>
    <w:rsid w:val="002B7B77"/>
    <w:rsid w:val="002C00C9"/>
    <w:rsid w:val="002C1A1C"/>
    <w:rsid w:val="002C249E"/>
    <w:rsid w:val="002C3B41"/>
    <w:rsid w:val="002C4691"/>
    <w:rsid w:val="002C57EB"/>
    <w:rsid w:val="002C675B"/>
    <w:rsid w:val="002C76F2"/>
    <w:rsid w:val="002D034E"/>
    <w:rsid w:val="002D0997"/>
    <w:rsid w:val="002D118A"/>
    <w:rsid w:val="002D478B"/>
    <w:rsid w:val="002D5135"/>
    <w:rsid w:val="002D6036"/>
    <w:rsid w:val="002D63C7"/>
    <w:rsid w:val="002D6729"/>
    <w:rsid w:val="002D72E2"/>
    <w:rsid w:val="002D7511"/>
    <w:rsid w:val="002D7D25"/>
    <w:rsid w:val="002E0EDB"/>
    <w:rsid w:val="002E6692"/>
    <w:rsid w:val="002F0DA2"/>
    <w:rsid w:val="002F24AD"/>
    <w:rsid w:val="002F284D"/>
    <w:rsid w:val="002F29B7"/>
    <w:rsid w:val="002F478A"/>
    <w:rsid w:val="002F499A"/>
    <w:rsid w:val="002F736D"/>
    <w:rsid w:val="002F77A9"/>
    <w:rsid w:val="00300A5D"/>
    <w:rsid w:val="003026EA"/>
    <w:rsid w:val="00304B8C"/>
    <w:rsid w:val="00305839"/>
    <w:rsid w:val="0030752F"/>
    <w:rsid w:val="0031027C"/>
    <w:rsid w:val="003121FF"/>
    <w:rsid w:val="00312302"/>
    <w:rsid w:val="00312B85"/>
    <w:rsid w:val="00312D46"/>
    <w:rsid w:val="00313062"/>
    <w:rsid w:val="00313811"/>
    <w:rsid w:val="00313E92"/>
    <w:rsid w:val="00313FE0"/>
    <w:rsid w:val="00314767"/>
    <w:rsid w:val="00314CE8"/>
    <w:rsid w:val="00315108"/>
    <w:rsid w:val="003168F9"/>
    <w:rsid w:val="00322464"/>
    <w:rsid w:val="00322DBB"/>
    <w:rsid w:val="00322E9D"/>
    <w:rsid w:val="0032312E"/>
    <w:rsid w:val="00323657"/>
    <w:rsid w:val="00323C75"/>
    <w:rsid w:val="00324AD4"/>
    <w:rsid w:val="0032529E"/>
    <w:rsid w:val="003254D4"/>
    <w:rsid w:val="00326BFB"/>
    <w:rsid w:val="00326C9A"/>
    <w:rsid w:val="0032764B"/>
    <w:rsid w:val="003302C9"/>
    <w:rsid w:val="00331FD6"/>
    <w:rsid w:val="00333745"/>
    <w:rsid w:val="003344A9"/>
    <w:rsid w:val="0033467B"/>
    <w:rsid w:val="003362A4"/>
    <w:rsid w:val="00336949"/>
    <w:rsid w:val="00336EF9"/>
    <w:rsid w:val="00342BF5"/>
    <w:rsid w:val="003443C4"/>
    <w:rsid w:val="00345190"/>
    <w:rsid w:val="00345403"/>
    <w:rsid w:val="00345741"/>
    <w:rsid w:val="00345EA0"/>
    <w:rsid w:val="00345ECF"/>
    <w:rsid w:val="0034665F"/>
    <w:rsid w:val="00346AB1"/>
    <w:rsid w:val="003473D0"/>
    <w:rsid w:val="00347BB8"/>
    <w:rsid w:val="00350483"/>
    <w:rsid w:val="00350519"/>
    <w:rsid w:val="003512D3"/>
    <w:rsid w:val="00353391"/>
    <w:rsid w:val="003562BE"/>
    <w:rsid w:val="00356583"/>
    <w:rsid w:val="0036004A"/>
    <w:rsid w:val="00360223"/>
    <w:rsid w:val="0036089C"/>
    <w:rsid w:val="00360B0F"/>
    <w:rsid w:val="0036121D"/>
    <w:rsid w:val="00362082"/>
    <w:rsid w:val="003671FC"/>
    <w:rsid w:val="0036753B"/>
    <w:rsid w:val="00367DF8"/>
    <w:rsid w:val="00370535"/>
    <w:rsid w:val="00370686"/>
    <w:rsid w:val="00370A4A"/>
    <w:rsid w:val="00371C06"/>
    <w:rsid w:val="003740FD"/>
    <w:rsid w:val="00376248"/>
    <w:rsid w:val="003769CF"/>
    <w:rsid w:val="00376E1E"/>
    <w:rsid w:val="00380F0D"/>
    <w:rsid w:val="00381255"/>
    <w:rsid w:val="0038158B"/>
    <w:rsid w:val="0038196C"/>
    <w:rsid w:val="00381EA2"/>
    <w:rsid w:val="0038201D"/>
    <w:rsid w:val="0038238A"/>
    <w:rsid w:val="003824AB"/>
    <w:rsid w:val="003835AB"/>
    <w:rsid w:val="00385DD7"/>
    <w:rsid w:val="0038656A"/>
    <w:rsid w:val="00386DBF"/>
    <w:rsid w:val="003872B6"/>
    <w:rsid w:val="003879CF"/>
    <w:rsid w:val="00387A08"/>
    <w:rsid w:val="00394894"/>
    <w:rsid w:val="00394F5C"/>
    <w:rsid w:val="003966F6"/>
    <w:rsid w:val="00396BE0"/>
    <w:rsid w:val="00396FE2"/>
    <w:rsid w:val="0039702B"/>
    <w:rsid w:val="00397099"/>
    <w:rsid w:val="00397232"/>
    <w:rsid w:val="003A24B4"/>
    <w:rsid w:val="003A2F47"/>
    <w:rsid w:val="003A3E11"/>
    <w:rsid w:val="003A44F4"/>
    <w:rsid w:val="003B03D0"/>
    <w:rsid w:val="003B08AC"/>
    <w:rsid w:val="003B0B44"/>
    <w:rsid w:val="003B16DB"/>
    <w:rsid w:val="003B1E19"/>
    <w:rsid w:val="003B21BE"/>
    <w:rsid w:val="003B2475"/>
    <w:rsid w:val="003B2D5D"/>
    <w:rsid w:val="003B304D"/>
    <w:rsid w:val="003B4924"/>
    <w:rsid w:val="003B4DE4"/>
    <w:rsid w:val="003B5384"/>
    <w:rsid w:val="003B5E59"/>
    <w:rsid w:val="003B5EED"/>
    <w:rsid w:val="003B7479"/>
    <w:rsid w:val="003B7A84"/>
    <w:rsid w:val="003B7CF2"/>
    <w:rsid w:val="003C12C9"/>
    <w:rsid w:val="003C15D9"/>
    <w:rsid w:val="003C24AF"/>
    <w:rsid w:val="003C3C2F"/>
    <w:rsid w:val="003C3E9F"/>
    <w:rsid w:val="003C5C20"/>
    <w:rsid w:val="003C60A7"/>
    <w:rsid w:val="003C6741"/>
    <w:rsid w:val="003C6BEB"/>
    <w:rsid w:val="003C6DCA"/>
    <w:rsid w:val="003C7724"/>
    <w:rsid w:val="003D01DC"/>
    <w:rsid w:val="003D07A0"/>
    <w:rsid w:val="003D0E7B"/>
    <w:rsid w:val="003D1E77"/>
    <w:rsid w:val="003D2BF9"/>
    <w:rsid w:val="003D5418"/>
    <w:rsid w:val="003D773C"/>
    <w:rsid w:val="003D7E04"/>
    <w:rsid w:val="003E0A5D"/>
    <w:rsid w:val="003E3B75"/>
    <w:rsid w:val="003E3ED8"/>
    <w:rsid w:val="003E53DD"/>
    <w:rsid w:val="003E5C59"/>
    <w:rsid w:val="003E73EB"/>
    <w:rsid w:val="003F013E"/>
    <w:rsid w:val="003F0710"/>
    <w:rsid w:val="003F1CC3"/>
    <w:rsid w:val="003F222A"/>
    <w:rsid w:val="003F2AE2"/>
    <w:rsid w:val="003F3422"/>
    <w:rsid w:val="003F3A10"/>
    <w:rsid w:val="003F45DB"/>
    <w:rsid w:val="003F60F7"/>
    <w:rsid w:val="003F7E45"/>
    <w:rsid w:val="00405975"/>
    <w:rsid w:val="00407B6E"/>
    <w:rsid w:val="00410A8D"/>
    <w:rsid w:val="00410DE0"/>
    <w:rsid w:val="004113C9"/>
    <w:rsid w:val="00411994"/>
    <w:rsid w:val="00411BA0"/>
    <w:rsid w:val="0041203C"/>
    <w:rsid w:val="00412692"/>
    <w:rsid w:val="0041391D"/>
    <w:rsid w:val="00413B6A"/>
    <w:rsid w:val="00413D6D"/>
    <w:rsid w:val="00413D9F"/>
    <w:rsid w:val="00413E6F"/>
    <w:rsid w:val="004202CC"/>
    <w:rsid w:val="004208E9"/>
    <w:rsid w:val="004227A4"/>
    <w:rsid w:val="00422C69"/>
    <w:rsid w:val="00426B31"/>
    <w:rsid w:val="00430342"/>
    <w:rsid w:val="004313D5"/>
    <w:rsid w:val="00432D66"/>
    <w:rsid w:val="004339A6"/>
    <w:rsid w:val="00433B75"/>
    <w:rsid w:val="00433B9C"/>
    <w:rsid w:val="0043431D"/>
    <w:rsid w:val="00434FD1"/>
    <w:rsid w:val="00435EB2"/>
    <w:rsid w:val="00435F80"/>
    <w:rsid w:val="004360A4"/>
    <w:rsid w:val="0043747C"/>
    <w:rsid w:val="00443BC1"/>
    <w:rsid w:val="004444AB"/>
    <w:rsid w:val="00444CC5"/>
    <w:rsid w:val="00444EE6"/>
    <w:rsid w:val="00444FB7"/>
    <w:rsid w:val="004459D7"/>
    <w:rsid w:val="004465C3"/>
    <w:rsid w:val="00446C06"/>
    <w:rsid w:val="00450E5E"/>
    <w:rsid w:val="00453AEA"/>
    <w:rsid w:val="00453B69"/>
    <w:rsid w:val="00455681"/>
    <w:rsid w:val="00455F4F"/>
    <w:rsid w:val="00456790"/>
    <w:rsid w:val="00456C29"/>
    <w:rsid w:val="00456D6E"/>
    <w:rsid w:val="0045715F"/>
    <w:rsid w:val="00457BB0"/>
    <w:rsid w:val="00460A13"/>
    <w:rsid w:val="00460A6B"/>
    <w:rsid w:val="00461360"/>
    <w:rsid w:val="00464800"/>
    <w:rsid w:val="0046538F"/>
    <w:rsid w:val="004656BC"/>
    <w:rsid w:val="00465DB2"/>
    <w:rsid w:val="00465EA1"/>
    <w:rsid w:val="00467A15"/>
    <w:rsid w:val="0047013A"/>
    <w:rsid w:val="00473C29"/>
    <w:rsid w:val="004760F6"/>
    <w:rsid w:val="004766BE"/>
    <w:rsid w:val="00477822"/>
    <w:rsid w:val="0048029F"/>
    <w:rsid w:val="0048087C"/>
    <w:rsid w:val="00481478"/>
    <w:rsid w:val="004820DC"/>
    <w:rsid w:val="00483441"/>
    <w:rsid w:val="004836F9"/>
    <w:rsid w:val="00485292"/>
    <w:rsid w:val="00486AFC"/>
    <w:rsid w:val="004877F6"/>
    <w:rsid w:val="00487F00"/>
    <w:rsid w:val="004913E2"/>
    <w:rsid w:val="00491F7B"/>
    <w:rsid w:val="00492BFE"/>
    <w:rsid w:val="004931FC"/>
    <w:rsid w:val="00493A79"/>
    <w:rsid w:val="0049417F"/>
    <w:rsid w:val="004959CD"/>
    <w:rsid w:val="00497914"/>
    <w:rsid w:val="004A066E"/>
    <w:rsid w:val="004A1335"/>
    <w:rsid w:val="004A199E"/>
    <w:rsid w:val="004A3598"/>
    <w:rsid w:val="004A48C1"/>
    <w:rsid w:val="004A6CF7"/>
    <w:rsid w:val="004A72DB"/>
    <w:rsid w:val="004A791D"/>
    <w:rsid w:val="004A7F5D"/>
    <w:rsid w:val="004B1437"/>
    <w:rsid w:val="004B1552"/>
    <w:rsid w:val="004B240A"/>
    <w:rsid w:val="004B265D"/>
    <w:rsid w:val="004B329C"/>
    <w:rsid w:val="004B4AFD"/>
    <w:rsid w:val="004B667A"/>
    <w:rsid w:val="004B6FD6"/>
    <w:rsid w:val="004B7252"/>
    <w:rsid w:val="004B7E23"/>
    <w:rsid w:val="004C24C8"/>
    <w:rsid w:val="004C2BE7"/>
    <w:rsid w:val="004C2F0B"/>
    <w:rsid w:val="004C379C"/>
    <w:rsid w:val="004C3AA7"/>
    <w:rsid w:val="004C48D9"/>
    <w:rsid w:val="004C48FD"/>
    <w:rsid w:val="004C4CD3"/>
    <w:rsid w:val="004C5515"/>
    <w:rsid w:val="004C630A"/>
    <w:rsid w:val="004C646D"/>
    <w:rsid w:val="004C66C0"/>
    <w:rsid w:val="004C732A"/>
    <w:rsid w:val="004C7A5B"/>
    <w:rsid w:val="004D08C7"/>
    <w:rsid w:val="004D19DB"/>
    <w:rsid w:val="004D1BA8"/>
    <w:rsid w:val="004D1CBC"/>
    <w:rsid w:val="004D2FA1"/>
    <w:rsid w:val="004D3E61"/>
    <w:rsid w:val="004D48D6"/>
    <w:rsid w:val="004D48EC"/>
    <w:rsid w:val="004D4D60"/>
    <w:rsid w:val="004D5B7B"/>
    <w:rsid w:val="004D7D46"/>
    <w:rsid w:val="004E2D4C"/>
    <w:rsid w:val="004E3B29"/>
    <w:rsid w:val="004E45BB"/>
    <w:rsid w:val="004E4A6D"/>
    <w:rsid w:val="004E4DEA"/>
    <w:rsid w:val="004E55E7"/>
    <w:rsid w:val="004F0333"/>
    <w:rsid w:val="004F0A1A"/>
    <w:rsid w:val="004F10D2"/>
    <w:rsid w:val="004F19ED"/>
    <w:rsid w:val="004F2786"/>
    <w:rsid w:val="004F3CDF"/>
    <w:rsid w:val="004F45B9"/>
    <w:rsid w:val="004F5F77"/>
    <w:rsid w:val="0050002C"/>
    <w:rsid w:val="005003CC"/>
    <w:rsid w:val="0050153F"/>
    <w:rsid w:val="00502884"/>
    <w:rsid w:val="00502E7C"/>
    <w:rsid w:val="00503D16"/>
    <w:rsid w:val="005040F1"/>
    <w:rsid w:val="00504CDB"/>
    <w:rsid w:val="0050566C"/>
    <w:rsid w:val="005059BD"/>
    <w:rsid w:val="00505FA7"/>
    <w:rsid w:val="005062C2"/>
    <w:rsid w:val="005065DA"/>
    <w:rsid w:val="00507261"/>
    <w:rsid w:val="00507415"/>
    <w:rsid w:val="005104D9"/>
    <w:rsid w:val="0051133E"/>
    <w:rsid w:val="00511DB0"/>
    <w:rsid w:val="00512919"/>
    <w:rsid w:val="00513F32"/>
    <w:rsid w:val="00514A5C"/>
    <w:rsid w:val="0052152C"/>
    <w:rsid w:val="00521CB0"/>
    <w:rsid w:val="00522DA3"/>
    <w:rsid w:val="005248D8"/>
    <w:rsid w:val="005264E7"/>
    <w:rsid w:val="00527FBD"/>
    <w:rsid w:val="0053095B"/>
    <w:rsid w:val="00531553"/>
    <w:rsid w:val="005322BF"/>
    <w:rsid w:val="00532356"/>
    <w:rsid w:val="00533099"/>
    <w:rsid w:val="00533611"/>
    <w:rsid w:val="00534433"/>
    <w:rsid w:val="00534C41"/>
    <w:rsid w:val="00534DEB"/>
    <w:rsid w:val="0053637D"/>
    <w:rsid w:val="005404B1"/>
    <w:rsid w:val="00541AFE"/>
    <w:rsid w:val="005421DF"/>
    <w:rsid w:val="00543EBB"/>
    <w:rsid w:val="0054506D"/>
    <w:rsid w:val="00546586"/>
    <w:rsid w:val="00546979"/>
    <w:rsid w:val="00546FEA"/>
    <w:rsid w:val="00551BD4"/>
    <w:rsid w:val="0055288D"/>
    <w:rsid w:val="00553494"/>
    <w:rsid w:val="00554780"/>
    <w:rsid w:val="005555E8"/>
    <w:rsid w:val="00555D75"/>
    <w:rsid w:val="005565DE"/>
    <w:rsid w:val="00556A89"/>
    <w:rsid w:val="005576DD"/>
    <w:rsid w:val="005612D0"/>
    <w:rsid w:val="00561D87"/>
    <w:rsid w:val="00562203"/>
    <w:rsid w:val="005659A6"/>
    <w:rsid w:val="00565D9A"/>
    <w:rsid w:val="00566404"/>
    <w:rsid w:val="00567B78"/>
    <w:rsid w:val="00567D14"/>
    <w:rsid w:val="0057022D"/>
    <w:rsid w:val="005719A9"/>
    <w:rsid w:val="00572424"/>
    <w:rsid w:val="0057284A"/>
    <w:rsid w:val="00572D0B"/>
    <w:rsid w:val="00574A93"/>
    <w:rsid w:val="005762A4"/>
    <w:rsid w:val="0057765D"/>
    <w:rsid w:val="00577927"/>
    <w:rsid w:val="005815F8"/>
    <w:rsid w:val="00582A9A"/>
    <w:rsid w:val="005846B1"/>
    <w:rsid w:val="00585137"/>
    <w:rsid w:val="00585685"/>
    <w:rsid w:val="00586A2D"/>
    <w:rsid w:val="00586A41"/>
    <w:rsid w:val="00587188"/>
    <w:rsid w:val="005876A2"/>
    <w:rsid w:val="00587903"/>
    <w:rsid w:val="00590303"/>
    <w:rsid w:val="00592D54"/>
    <w:rsid w:val="005933AB"/>
    <w:rsid w:val="005949C1"/>
    <w:rsid w:val="00597630"/>
    <w:rsid w:val="005A01A5"/>
    <w:rsid w:val="005A1290"/>
    <w:rsid w:val="005A27DF"/>
    <w:rsid w:val="005A4D12"/>
    <w:rsid w:val="005A5004"/>
    <w:rsid w:val="005A6039"/>
    <w:rsid w:val="005A6A22"/>
    <w:rsid w:val="005A739A"/>
    <w:rsid w:val="005B417F"/>
    <w:rsid w:val="005B4240"/>
    <w:rsid w:val="005B5691"/>
    <w:rsid w:val="005B6C58"/>
    <w:rsid w:val="005B6F85"/>
    <w:rsid w:val="005B7573"/>
    <w:rsid w:val="005B7B14"/>
    <w:rsid w:val="005B7FC9"/>
    <w:rsid w:val="005C0017"/>
    <w:rsid w:val="005C010B"/>
    <w:rsid w:val="005C2761"/>
    <w:rsid w:val="005C3D3B"/>
    <w:rsid w:val="005C3FDF"/>
    <w:rsid w:val="005C4B69"/>
    <w:rsid w:val="005C6A49"/>
    <w:rsid w:val="005C6D41"/>
    <w:rsid w:val="005C71A4"/>
    <w:rsid w:val="005C75A8"/>
    <w:rsid w:val="005D1B16"/>
    <w:rsid w:val="005D37E5"/>
    <w:rsid w:val="005D4904"/>
    <w:rsid w:val="005D5735"/>
    <w:rsid w:val="005D5783"/>
    <w:rsid w:val="005D69AE"/>
    <w:rsid w:val="005D7538"/>
    <w:rsid w:val="005E0DE6"/>
    <w:rsid w:val="005E3B02"/>
    <w:rsid w:val="005E3BAE"/>
    <w:rsid w:val="005E4F52"/>
    <w:rsid w:val="005E6207"/>
    <w:rsid w:val="005F085B"/>
    <w:rsid w:val="005F08BF"/>
    <w:rsid w:val="005F0CC3"/>
    <w:rsid w:val="005F0F11"/>
    <w:rsid w:val="005F37D6"/>
    <w:rsid w:val="005F4503"/>
    <w:rsid w:val="005F51EA"/>
    <w:rsid w:val="005F53A8"/>
    <w:rsid w:val="005F65FF"/>
    <w:rsid w:val="005F6839"/>
    <w:rsid w:val="005F6E31"/>
    <w:rsid w:val="005F778A"/>
    <w:rsid w:val="005F7C05"/>
    <w:rsid w:val="005F7D43"/>
    <w:rsid w:val="00600666"/>
    <w:rsid w:val="00600B65"/>
    <w:rsid w:val="006013B8"/>
    <w:rsid w:val="006028C1"/>
    <w:rsid w:val="00603286"/>
    <w:rsid w:val="00603D46"/>
    <w:rsid w:val="00604A10"/>
    <w:rsid w:val="00604F5D"/>
    <w:rsid w:val="00606F2C"/>
    <w:rsid w:val="0060751E"/>
    <w:rsid w:val="006075B0"/>
    <w:rsid w:val="00611AA5"/>
    <w:rsid w:val="00612CDA"/>
    <w:rsid w:val="00613ABE"/>
    <w:rsid w:val="00613F8D"/>
    <w:rsid w:val="00615872"/>
    <w:rsid w:val="006158D2"/>
    <w:rsid w:val="00616EC9"/>
    <w:rsid w:val="00617AE0"/>
    <w:rsid w:val="00621453"/>
    <w:rsid w:val="00622FB9"/>
    <w:rsid w:val="006233A2"/>
    <w:rsid w:val="00623B7B"/>
    <w:rsid w:val="00623C10"/>
    <w:rsid w:val="00626703"/>
    <w:rsid w:val="006271A9"/>
    <w:rsid w:val="00630387"/>
    <w:rsid w:val="006321B5"/>
    <w:rsid w:val="00633157"/>
    <w:rsid w:val="00633DFC"/>
    <w:rsid w:val="00633E95"/>
    <w:rsid w:val="00634324"/>
    <w:rsid w:val="00640726"/>
    <w:rsid w:val="0064074F"/>
    <w:rsid w:val="00640FBB"/>
    <w:rsid w:val="00642320"/>
    <w:rsid w:val="006446F3"/>
    <w:rsid w:val="00644D68"/>
    <w:rsid w:val="00644ECE"/>
    <w:rsid w:val="0064516C"/>
    <w:rsid w:val="0064629A"/>
    <w:rsid w:val="00651110"/>
    <w:rsid w:val="0065176C"/>
    <w:rsid w:val="006550EA"/>
    <w:rsid w:val="006551E1"/>
    <w:rsid w:val="00656144"/>
    <w:rsid w:val="0065687A"/>
    <w:rsid w:val="00656A26"/>
    <w:rsid w:val="00657B93"/>
    <w:rsid w:val="00662853"/>
    <w:rsid w:val="00663736"/>
    <w:rsid w:val="00664D3A"/>
    <w:rsid w:val="00664F68"/>
    <w:rsid w:val="006651C0"/>
    <w:rsid w:val="00665E2D"/>
    <w:rsid w:val="006667BF"/>
    <w:rsid w:val="00666F52"/>
    <w:rsid w:val="00667232"/>
    <w:rsid w:val="00667800"/>
    <w:rsid w:val="006710DA"/>
    <w:rsid w:val="0067138C"/>
    <w:rsid w:val="006751D4"/>
    <w:rsid w:val="00675888"/>
    <w:rsid w:val="00675906"/>
    <w:rsid w:val="006766D7"/>
    <w:rsid w:val="0067707F"/>
    <w:rsid w:val="00677AFB"/>
    <w:rsid w:val="00677B7C"/>
    <w:rsid w:val="00677BB3"/>
    <w:rsid w:val="00680878"/>
    <w:rsid w:val="00682B20"/>
    <w:rsid w:val="00682D8B"/>
    <w:rsid w:val="00684F44"/>
    <w:rsid w:val="0068514D"/>
    <w:rsid w:val="00685EA3"/>
    <w:rsid w:val="0069061B"/>
    <w:rsid w:val="00692774"/>
    <w:rsid w:val="00692FBF"/>
    <w:rsid w:val="00693C47"/>
    <w:rsid w:val="00696779"/>
    <w:rsid w:val="00697444"/>
    <w:rsid w:val="006A06F5"/>
    <w:rsid w:val="006A1D7F"/>
    <w:rsid w:val="006A2B97"/>
    <w:rsid w:val="006A3017"/>
    <w:rsid w:val="006A5288"/>
    <w:rsid w:val="006A7B4D"/>
    <w:rsid w:val="006B0B6A"/>
    <w:rsid w:val="006B1AEA"/>
    <w:rsid w:val="006B222F"/>
    <w:rsid w:val="006B398B"/>
    <w:rsid w:val="006B4032"/>
    <w:rsid w:val="006B5DBE"/>
    <w:rsid w:val="006B5EB7"/>
    <w:rsid w:val="006B72FE"/>
    <w:rsid w:val="006B7BEA"/>
    <w:rsid w:val="006B7E6B"/>
    <w:rsid w:val="006C01FB"/>
    <w:rsid w:val="006C0A50"/>
    <w:rsid w:val="006C100B"/>
    <w:rsid w:val="006C1ED6"/>
    <w:rsid w:val="006C451A"/>
    <w:rsid w:val="006C5031"/>
    <w:rsid w:val="006C517D"/>
    <w:rsid w:val="006C6FAC"/>
    <w:rsid w:val="006D2E39"/>
    <w:rsid w:val="006D3004"/>
    <w:rsid w:val="006D3573"/>
    <w:rsid w:val="006D5F64"/>
    <w:rsid w:val="006D63FA"/>
    <w:rsid w:val="006D6FB2"/>
    <w:rsid w:val="006D72D1"/>
    <w:rsid w:val="006E19B0"/>
    <w:rsid w:val="006E23E4"/>
    <w:rsid w:val="006E261F"/>
    <w:rsid w:val="006E4EAA"/>
    <w:rsid w:val="006E506E"/>
    <w:rsid w:val="006E5357"/>
    <w:rsid w:val="006E5EF7"/>
    <w:rsid w:val="006E6BBB"/>
    <w:rsid w:val="006F2B31"/>
    <w:rsid w:val="006F38C6"/>
    <w:rsid w:val="006F5810"/>
    <w:rsid w:val="006F697F"/>
    <w:rsid w:val="006F7C12"/>
    <w:rsid w:val="0070047D"/>
    <w:rsid w:val="00702495"/>
    <w:rsid w:val="0070275E"/>
    <w:rsid w:val="00702B2F"/>
    <w:rsid w:val="00702D56"/>
    <w:rsid w:val="00705939"/>
    <w:rsid w:val="00705AD6"/>
    <w:rsid w:val="00705DF5"/>
    <w:rsid w:val="00706381"/>
    <w:rsid w:val="00707301"/>
    <w:rsid w:val="0070787A"/>
    <w:rsid w:val="0071069B"/>
    <w:rsid w:val="00710869"/>
    <w:rsid w:val="00711F79"/>
    <w:rsid w:val="007120F4"/>
    <w:rsid w:val="007126C9"/>
    <w:rsid w:val="00712CAE"/>
    <w:rsid w:val="007131FE"/>
    <w:rsid w:val="00715BC5"/>
    <w:rsid w:val="00715F9B"/>
    <w:rsid w:val="00717DBC"/>
    <w:rsid w:val="0072094E"/>
    <w:rsid w:val="007223AC"/>
    <w:rsid w:val="00722503"/>
    <w:rsid w:val="00723CB6"/>
    <w:rsid w:val="007245BB"/>
    <w:rsid w:val="00725073"/>
    <w:rsid w:val="007274D6"/>
    <w:rsid w:val="00727B82"/>
    <w:rsid w:val="00727D08"/>
    <w:rsid w:val="0073016B"/>
    <w:rsid w:val="007307CE"/>
    <w:rsid w:val="007312A4"/>
    <w:rsid w:val="00731606"/>
    <w:rsid w:val="00732306"/>
    <w:rsid w:val="00732476"/>
    <w:rsid w:val="00733038"/>
    <w:rsid w:val="00734280"/>
    <w:rsid w:val="00734792"/>
    <w:rsid w:val="00734B29"/>
    <w:rsid w:val="00735562"/>
    <w:rsid w:val="00736460"/>
    <w:rsid w:val="00736614"/>
    <w:rsid w:val="00736E52"/>
    <w:rsid w:val="0073750C"/>
    <w:rsid w:val="00740A49"/>
    <w:rsid w:val="00742149"/>
    <w:rsid w:val="00742B96"/>
    <w:rsid w:val="00742D72"/>
    <w:rsid w:val="00742F95"/>
    <w:rsid w:val="007438FC"/>
    <w:rsid w:val="00744BCC"/>
    <w:rsid w:val="00744F93"/>
    <w:rsid w:val="00745113"/>
    <w:rsid w:val="00745412"/>
    <w:rsid w:val="007456A8"/>
    <w:rsid w:val="00745E6D"/>
    <w:rsid w:val="00746111"/>
    <w:rsid w:val="0074619F"/>
    <w:rsid w:val="0074788F"/>
    <w:rsid w:val="00747971"/>
    <w:rsid w:val="00750007"/>
    <w:rsid w:val="00750840"/>
    <w:rsid w:val="007512FE"/>
    <w:rsid w:val="00751570"/>
    <w:rsid w:val="007520A7"/>
    <w:rsid w:val="00752626"/>
    <w:rsid w:val="007529AC"/>
    <w:rsid w:val="00752AC3"/>
    <w:rsid w:val="007555BB"/>
    <w:rsid w:val="00755A00"/>
    <w:rsid w:val="00756065"/>
    <w:rsid w:val="007562CF"/>
    <w:rsid w:val="00757F47"/>
    <w:rsid w:val="00762262"/>
    <w:rsid w:val="00762B83"/>
    <w:rsid w:val="00762CFB"/>
    <w:rsid w:val="00763068"/>
    <w:rsid w:val="007657BC"/>
    <w:rsid w:val="00766616"/>
    <w:rsid w:val="00767C85"/>
    <w:rsid w:val="00767FE4"/>
    <w:rsid w:val="00770889"/>
    <w:rsid w:val="007708EE"/>
    <w:rsid w:val="00770DB1"/>
    <w:rsid w:val="00771516"/>
    <w:rsid w:val="00772100"/>
    <w:rsid w:val="00774B2C"/>
    <w:rsid w:val="0077530F"/>
    <w:rsid w:val="00777C49"/>
    <w:rsid w:val="00781D03"/>
    <w:rsid w:val="00782402"/>
    <w:rsid w:val="00782565"/>
    <w:rsid w:val="007826DA"/>
    <w:rsid w:val="007826EC"/>
    <w:rsid w:val="0078311B"/>
    <w:rsid w:val="0078416D"/>
    <w:rsid w:val="00784927"/>
    <w:rsid w:val="00787D1E"/>
    <w:rsid w:val="00787E2A"/>
    <w:rsid w:val="0079090A"/>
    <w:rsid w:val="0079177A"/>
    <w:rsid w:val="0079334D"/>
    <w:rsid w:val="007943A2"/>
    <w:rsid w:val="00795121"/>
    <w:rsid w:val="007A098E"/>
    <w:rsid w:val="007A0ED6"/>
    <w:rsid w:val="007A1C53"/>
    <w:rsid w:val="007A22B0"/>
    <w:rsid w:val="007A3522"/>
    <w:rsid w:val="007A4E9D"/>
    <w:rsid w:val="007A510A"/>
    <w:rsid w:val="007B2166"/>
    <w:rsid w:val="007B29AE"/>
    <w:rsid w:val="007B39E2"/>
    <w:rsid w:val="007B3E0D"/>
    <w:rsid w:val="007B5449"/>
    <w:rsid w:val="007B6E18"/>
    <w:rsid w:val="007B6E96"/>
    <w:rsid w:val="007C0882"/>
    <w:rsid w:val="007C1560"/>
    <w:rsid w:val="007C3B3D"/>
    <w:rsid w:val="007C3C6C"/>
    <w:rsid w:val="007C5342"/>
    <w:rsid w:val="007C5EF7"/>
    <w:rsid w:val="007C609C"/>
    <w:rsid w:val="007C6106"/>
    <w:rsid w:val="007C626C"/>
    <w:rsid w:val="007C76B2"/>
    <w:rsid w:val="007D02D8"/>
    <w:rsid w:val="007D1233"/>
    <w:rsid w:val="007D1394"/>
    <w:rsid w:val="007D30E9"/>
    <w:rsid w:val="007D3FCA"/>
    <w:rsid w:val="007D4389"/>
    <w:rsid w:val="007D6EF6"/>
    <w:rsid w:val="007D75E5"/>
    <w:rsid w:val="007E014B"/>
    <w:rsid w:val="007E019E"/>
    <w:rsid w:val="007E08EF"/>
    <w:rsid w:val="007E12A5"/>
    <w:rsid w:val="007E1621"/>
    <w:rsid w:val="007E2002"/>
    <w:rsid w:val="007E2F6E"/>
    <w:rsid w:val="007E3356"/>
    <w:rsid w:val="007E5866"/>
    <w:rsid w:val="007E5EFA"/>
    <w:rsid w:val="007E6331"/>
    <w:rsid w:val="007F11B0"/>
    <w:rsid w:val="007F2370"/>
    <w:rsid w:val="007F41A7"/>
    <w:rsid w:val="007F5369"/>
    <w:rsid w:val="007F53BC"/>
    <w:rsid w:val="007F5975"/>
    <w:rsid w:val="007F6236"/>
    <w:rsid w:val="007F6A6D"/>
    <w:rsid w:val="007F76F3"/>
    <w:rsid w:val="007F7792"/>
    <w:rsid w:val="00800407"/>
    <w:rsid w:val="008004AF"/>
    <w:rsid w:val="00800531"/>
    <w:rsid w:val="00800DBB"/>
    <w:rsid w:val="0080153A"/>
    <w:rsid w:val="0080363F"/>
    <w:rsid w:val="00805FC3"/>
    <w:rsid w:val="00806B06"/>
    <w:rsid w:val="00811F6D"/>
    <w:rsid w:val="00812451"/>
    <w:rsid w:val="00812CCB"/>
    <w:rsid w:val="0081303E"/>
    <w:rsid w:val="0081593B"/>
    <w:rsid w:val="0081609E"/>
    <w:rsid w:val="008166DF"/>
    <w:rsid w:val="00816CD0"/>
    <w:rsid w:val="00817338"/>
    <w:rsid w:val="008173DD"/>
    <w:rsid w:val="00817FA2"/>
    <w:rsid w:val="008226C8"/>
    <w:rsid w:val="00824357"/>
    <w:rsid w:val="00824530"/>
    <w:rsid w:val="00824874"/>
    <w:rsid w:val="00825AEF"/>
    <w:rsid w:val="00837215"/>
    <w:rsid w:val="0084026D"/>
    <w:rsid w:val="008413E9"/>
    <w:rsid w:val="00841670"/>
    <w:rsid w:val="00847086"/>
    <w:rsid w:val="00847D40"/>
    <w:rsid w:val="00847E80"/>
    <w:rsid w:val="008511A4"/>
    <w:rsid w:val="008513A4"/>
    <w:rsid w:val="00854121"/>
    <w:rsid w:val="00854E9F"/>
    <w:rsid w:val="008553C4"/>
    <w:rsid w:val="00855925"/>
    <w:rsid w:val="00855A25"/>
    <w:rsid w:val="00855BEA"/>
    <w:rsid w:val="00855C20"/>
    <w:rsid w:val="00856928"/>
    <w:rsid w:val="008623DE"/>
    <w:rsid w:val="00862C2C"/>
    <w:rsid w:val="00864D82"/>
    <w:rsid w:val="00866456"/>
    <w:rsid w:val="0086773B"/>
    <w:rsid w:val="008678DF"/>
    <w:rsid w:val="00871613"/>
    <w:rsid w:val="0087220D"/>
    <w:rsid w:val="00875426"/>
    <w:rsid w:val="00877D26"/>
    <w:rsid w:val="0088067F"/>
    <w:rsid w:val="00880ECC"/>
    <w:rsid w:val="00881786"/>
    <w:rsid w:val="00882B44"/>
    <w:rsid w:val="00885AC2"/>
    <w:rsid w:val="00886454"/>
    <w:rsid w:val="0088724E"/>
    <w:rsid w:val="008915D8"/>
    <w:rsid w:val="00891812"/>
    <w:rsid w:val="00894353"/>
    <w:rsid w:val="0089468A"/>
    <w:rsid w:val="008946E1"/>
    <w:rsid w:val="00894A00"/>
    <w:rsid w:val="008969EE"/>
    <w:rsid w:val="00897EBC"/>
    <w:rsid w:val="00897ED4"/>
    <w:rsid w:val="008A0A54"/>
    <w:rsid w:val="008A0DE5"/>
    <w:rsid w:val="008A11A5"/>
    <w:rsid w:val="008A1C7F"/>
    <w:rsid w:val="008A2448"/>
    <w:rsid w:val="008A34D8"/>
    <w:rsid w:val="008A43B0"/>
    <w:rsid w:val="008A5244"/>
    <w:rsid w:val="008A5CF1"/>
    <w:rsid w:val="008A7BBE"/>
    <w:rsid w:val="008A7FE7"/>
    <w:rsid w:val="008B0173"/>
    <w:rsid w:val="008B051C"/>
    <w:rsid w:val="008B0ABD"/>
    <w:rsid w:val="008B21F7"/>
    <w:rsid w:val="008B35B8"/>
    <w:rsid w:val="008B3C09"/>
    <w:rsid w:val="008B4793"/>
    <w:rsid w:val="008B5A9B"/>
    <w:rsid w:val="008B5CE3"/>
    <w:rsid w:val="008B5E9F"/>
    <w:rsid w:val="008B7CA3"/>
    <w:rsid w:val="008C3618"/>
    <w:rsid w:val="008C6552"/>
    <w:rsid w:val="008C7300"/>
    <w:rsid w:val="008C77EA"/>
    <w:rsid w:val="008C7BC4"/>
    <w:rsid w:val="008C7C98"/>
    <w:rsid w:val="008D2BDB"/>
    <w:rsid w:val="008D2C12"/>
    <w:rsid w:val="008D37AD"/>
    <w:rsid w:val="008D3A8E"/>
    <w:rsid w:val="008D4EB2"/>
    <w:rsid w:val="008D5C7E"/>
    <w:rsid w:val="008D7FF6"/>
    <w:rsid w:val="008E21DB"/>
    <w:rsid w:val="008E2DE6"/>
    <w:rsid w:val="008E3E05"/>
    <w:rsid w:val="008E5CBC"/>
    <w:rsid w:val="008E622F"/>
    <w:rsid w:val="008E6366"/>
    <w:rsid w:val="008E679E"/>
    <w:rsid w:val="008E6F96"/>
    <w:rsid w:val="008F1A6A"/>
    <w:rsid w:val="008F3263"/>
    <w:rsid w:val="008F4346"/>
    <w:rsid w:val="008F4AD7"/>
    <w:rsid w:val="008F538D"/>
    <w:rsid w:val="008F5DC7"/>
    <w:rsid w:val="008F6E67"/>
    <w:rsid w:val="008F7CAA"/>
    <w:rsid w:val="00901496"/>
    <w:rsid w:val="009036C2"/>
    <w:rsid w:val="009037C3"/>
    <w:rsid w:val="00903E82"/>
    <w:rsid w:val="009046BA"/>
    <w:rsid w:val="00905766"/>
    <w:rsid w:val="0090742B"/>
    <w:rsid w:val="00907792"/>
    <w:rsid w:val="00907C9C"/>
    <w:rsid w:val="009120BD"/>
    <w:rsid w:val="009131AA"/>
    <w:rsid w:val="009134A5"/>
    <w:rsid w:val="00915AB3"/>
    <w:rsid w:val="009169A6"/>
    <w:rsid w:val="0091734A"/>
    <w:rsid w:val="00921C59"/>
    <w:rsid w:val="00921F65"/>
    <w:rsid w:val="00923E70"/>
    <w:rsid w:val="0092609A"/>
    <w:rsid w:val="0093046C"/>
    <w:rsid w:val="00930AF0"/>
    <w:rsid w:val="00930D2F"/>
    <w:rsid w:val="00931D96"/>
    <w:rsid w:val="0093273D"/>
    <w:rsid w:val="00936AA8"/>
    <w:rsid w:val="00937ABC"/>
    <w:rsid w:val="00937BEA"/>
    <w:rsid w:val="0094020D"/>
    <w:rsid w:val="0094125F"/>
    <w:rsid w:val="009416F1"/>
    <w:rsid w:val="0094241D"/>
    <w:rsid w:val="00942B87"/>
    <w:rsid w:val="009441AE"/>
    <w:rsid w:val="00945432"/>
    <w:rsid w:val="009455C0"/>
    <w:rsid w:val="00945DAF"/>
    <w:rsid w:val="009475D8"/>
    <w:rsid w:val="00950A91"/>
    <w:rsid w:val="00950EAE"/>
    <w:rsid w:val="00951012"/>
    <w:rsid w:val="00951F87"/>
    <w:rsid w:val="009524DF"/>
    <w:rsid w:val="00952C5F"/>
    <w:rsid w:val="00952C71"/>
    <w:rsid w:val="00953BA6"/>
    <w:rsid w:val="00954CCF"/>
    <w:rsid w:val="0095798A"/>
    <w:rsid w:val="00957AE7"/>
    <w:rsid w:val="009606A8"/>
    <w:rsid w:val="009608E9"/>
    <w:rsid w:val="00960FC8"/>
    <w:rsid w:val="00961F22"/>
    <w:rsid w:val="00962306"/>
    <w:rsid w:val="00962A7B"/>
    <w:rsid w:val="00962ECA"/>
    <w:rsid w:val="00965155"/>
    <w:rsid w:val="00965320"/>
    <w:rsid w:val="009662EF"/>
    <w:rsid w:val="00967817"/>
    <w:rsid w:val="00967EC9"/>
    <w:rsid w:val="00970DB6"/>
    <w:rsid w:val="00970E2B"/>
    <w:rsid w:val="00971527"/>
    <w:rsid w:val="0097165F"/>
    <w:rsid w:val="00971D17"/>
    <w:rsid w:val="00972B14"/>
    <w:rsid w:val="00973562"/>
    <w:rsid w:val="0097540D"/>
    <w:rsid w:val="00975ADB"/>
    <w:rsid w:val="00976231"/>
    <w:rsid w:val="00977183"/>
    <w:rsid w:val="00977350"/>
    <w:rsid w:val="00977993"/>
    <w:rsid w:val="00980541"/>
    <w:rsid w:val="00981512"/>
    <w:rsid w:val="00981678"/>
    <w:rsid w:val="009842A3"/>
    <w:rsid w:val="00985106"/>
    <w:rsid w:val="00985D35"/>
    <w:rsid w:val="0098765F"/>
    <w:rsid w:val="009877B7"/>
    <w:rsid w:val="0098794B"/>
    <w:rsid w:val="00990A31"/>
    <w:rsid w:val="009911B4"/>
    <w:rsid w:val="00991D82"/>
    <w:rsid w:val="00991EEA"/>
    <w:rsid w:val="00992F08"/>
    <w:rsid w:val="00994697"/>
    <w:rsid w:val="00994E16"/>
    <w:rsid w:val="009974EF"/>
    <w:rsid w:val="009A1D95"/>
    <w:rsid w:val="009A4237"/>
    <w:rsid w:val="009B0CF9"/>
    <w:rsid w:val="009B102A"/>
    <w:rsid w:val="009B383E"/>
    <w:rsid w:val="009B4254"/>
    <w:rsid w:val="009B4B9A"/>
    <w:rsid w:val="009B5083"/>
    <w:rsid w:val="009B55AC"/>
    <w:rsid w:val="009B560D"/>
    <w:rsid w:val="009B59C3"/>
    <w:rsid w:val="009B6C25"/>
    <w:rsid w:val="009C297E"/>
    <w:rsid w:val="009C2AAF"/>
    <w:rsid w:val="009C2C92"/>
    <w:rsid w:val="009C57F8"/>
    <w:rsid w:val="009D058D"/>
    <w:rsid w:val="009D1325"/>
    <w:rsid w:val="009D2B3F"/>
    <w:rsid w:val="009D2F6F"/>
    <w:rsid w:val="009D3F14"/>
    <w:rsid w:val="009D50BD"/>
    <w:rsid w:val="009D5F66"/>
    <w:rsid w:val="009D63A0"/>
    <w:rsid w:val="009D68AA"/>
    <w:rsid w:val="009D7C02"/>
    <w:rsid w:val="009E01A4"/>
    <w:rsid w:val="009E082E"/>
    <w:rsid w:val="009E08DF"/>
    <w:rsid w:val="009E1A06"/>
    <w:rsid w:val="009E3A8C"/>
    <w:rsid w:val="009E447F"/>
    <w:rsid w:val="009E56BC"/>
    <w:rsid w:val="009E6A6B"/>
    <w:rsid w:val="009E6D75"/>
    <w:rsid w:val="009F1287"/>
    <w:rsid w:val="009F1A8C"/>
    <w:rsid w:val="009F25C5"/>
    <w:rsid w:val="009F50EB"/>
    <w:rsid w:val="009F6ACA"/>
    <w:rsid w:val="00A00231"/>
    <w:rsid w:val="00A010B4"/>
    <w:rsid w:val="00A01488"/>
    <w:rsid w:val="00A01BCE"/>
    <w:rsid w:val="00A02883"/>
    <w:rsid w:val="00A02CB3"/>
    <w:rsid w:val="00A02F36"/>
    <w:rsid w:val="00A02F7A"/>
    <w:rsid w:val="00A033EE"/>
    <w:rsid w:val="00A03F9C"/>
    <w:rsid w:val="00A04630"/>
    <w:rsid w:val="00A0467E"/>
    <w:rsid w:val="00A04710"/>
    <w:rsid w:val="00A04878"/>
    <w:rsid w:val="00A04BC7"/>
    <w:rsid w:val="00A05C6C"/>
    <w:rsid w:val="00A07ABF"/>
    <w:rsid w:val="00A108F9"/>
    <w:rsid w:val="00A10F83"/>
    <w:rsid w:val="00A12F5A"/>
    <w:rsid w:val="00A12F99"/>
    <w:rsid w:val="00A143C3"/>
    <w:rsid w:val="00A14F31"/>
    <w:rsid w:val="00A1636B"/>
    <w:rsid w:val="00A1679B"/>
    <w:rsid w:val="00A20226"/>
    <w:rsid w:val="00A2191D"/>
    <w:rsid w:val="00A21DD8"/>
    <w:rsid w:val="00A23274"/>
    <w:rsid w:val="00A2327B"/>
    <w:rsid w:val="00A24729"/>
    <w:rsid w:val="00A26521"/>
    <w:rsid w:val="00A27174"/>
    <w:rsid w:val="00A2740C"/>
    <w:rsid w:val="00A27686"/>
    <w:rsid w:val="00A305D7"/>
    <w:rsid w:val="00A31721"/>
    <w:rsid w:val="00A32CB6"/>
    <w:rsid w:val="00A32D93"/>
    <w:rsid w:val="00A3392B"/>
    <w:rsid w:val="00A33B77"/>
    <w:rsid w:val="00A33DBB"/>
    <w:rsid w:val="00A34F36"/>
    <w:rsid w:val="00A36850"/>
    <w:rsid w:val="00A37208"/>
    <w:rsid w:val="00A373A6"/>
    <w:rsid w:val="00A37A92"/>
    <w:rsid w:val="00A414B5"/>
    <w:rsid w:val="00A41AF4"/>
    <w:rsid w:val="00A41B33"/>
    <w:rsid w:val="00A43887"/>
    <w:rsid w:val="00A43AF0"/>
    <w:rsid w:val="00A44E6F"/>
    <w:rsid w:val="00A4625D"/>
    <w:rsid w:val="00A46300"/>
    <w:rsid w:val="00A50D53"/>
    <w:rsid w:val="00A512A9"/>
    <w:rsid w:val="00A512C5"/>
    <w:rsid w:val="00A52390"/>
    <w:rsid w:val="00A52B62"/>
    <w:rsid w:val="00A543F4"/>
    <w:rsid w:val="00A56676"/>
    <w:rsid w:val="00A5678D"/>
    <w:rsid w:val="00A60825"/>
    <w:rsid w:val="00A60940"/>
    <w:rsid w:val="00A61186"/>
    <w:rsid w:val="00A61D69"/>
    <w:rsid w:val="00A62FD6"/>
    <w:rsid w:val="00A63A84"/>
    <w:rsid w:val="00A64576"/>
    <w:rsid w:val="00A64FF3"/>
    <w:rsid w:val="00A650F1"/>
    <w:rsid w:val="00A678AF"/>
    <w:rsid w:val="00A72086"/>
    <w:rsid w:val="00A76F5F"/>
    <w:rsid w:val="00A80102"/>
    <w:rsid w:val="00A809CD"/>
    <w:rsid w:val="00A80D11"/>
    <w:rsid w:val="00A82609"/>
    <w:rsid w:val="00A82620"/>
    <w:rsid w:val="00A82A7F"/>
    <w:rsid w:val="00A83477"/>
    <w:rsid w:val="00A83A76"/>
    <w:rsid w:val="00A842E5"/>
    <w:rsid w:val="00A84C6C"/>
    <w:rsid w:val="00A90277"/>
    <w:rsid w:val="00A9066B"/>
    <w:rsid w:val="00A9129A"/>
    <w:rsid w:val="00A96ABF"/>
    <w:rsid w:val="00AA0B62"/>
    <w:rsid w:val="00AA22EA"/>
    <w:rsid w:val="00AA3C53"/>
    <w:rsid w:val="00AA4904"/>
    <w:rsid w:val="00AA5422"/>
    <w:rsid w:val="00AA5C8C"/>
    <w:rsid w:val="00AA68EB"/>
    <w:rsid w:val="00AA782E"/>
    <w:rsid w:val="00AA7A98"/>
    <w:rsid w:val="00AA7E47"/>
    <w:rsid w:val="00AB02C1"/>
    <w:rsid w:val="00AB0578"/>
    <w:rsid w:val="00AB1C69"/>
    <w:rsid w:val="00AB372C"/>
    <w:rsid w:val="00AB3B7A"/>
    <w:rsid w:val="00AB44DF"/>
    <w:rsid w:val="00AB4885"/>
    <w:rsid w:val="00AB4EEC"/>
    <w:rsid w:val="00AB548A"/>
    <w:rsid w:val="00AB570A"/>
    <w:rsid w:val="00AB5AEC"/>
    <w:rsid w:val="00AB6367"/>
    <w:rsid w:val="00AB7B86"/>
    <w:rsid w:val="00AB7D2C"/>
    <w:rsid w:val="00AC1663"/>
    <w:rsid w:val="00AC1BB0"/>
    <w:rsid w:val="00AC26C3"/>
    <w:rsid w:val="00AC26E8"/>
    <w:rsid w:val="00AC333C"/>
    <w:rsid w:val="00AC4B05"/>
    <w:rsid w:val="00AC59F5"/>
    <w:rsid w:val="00AC6838"/>
    <w:rsid w:val="00AC7057"/>
    <w:rsid w:val="00AC791D"/>
    <w:rsid w:val="00AD139C"/>
    <w:rsid w:val="00AD16A4"/>
    <w:rsid w:val="00AD2DDE"/>
    <w:rsid w:val="00AD2EA9"/>
    <w:rsid w:val="00AD2EC4"/>
    <w:rsid w:val="00AD4DAE"/>
    <w:rsid w:val="00AD5DAB"/>
    <w:rsid w:val="00AD67FE"/>
    <w:rsid w:val="00AE035A"/>
    <w:rsid w:val="00AE3F39"/>
    <w:rsid w:val="00AE4206"/>
    <w:rsid w:val="00AE5150"/>
    <w:rsid w:val="00AE7FA3"/>
    <w:rsid w:val="00AF262B"/>
    <w:rsid w:val="00AF3A76"/>
    <w:rsid w:val="00AF5523"/>
    <w:rsid w:val="00AF7778"/>
    <w:rsid w:val="00AF783D"/>
    <w:rsid w:val="00AF7A9F"/>
    <w:rsid w:val="00AF7C9C"/>
    <w:rsid w:val="00B001D2"/>
    <w:rsid w:val="00B0150E"/>
    <w:rsid w:val="00B0287C"/>
    <w:rsid w:val="00B04ADA"/>
    <w:rsid w:val="00B0779F"/>
    <w:rsid w:val="00B07810"/>
    <w:rsid w:val="00B1095E"/>
    <w:rsid w:val="00B112EC"/>
    <w:rsid w:val="00B12FAD"/>
    <w:rsid w:val="00B13594"/>
    <w:rsid w:val="00B15BBC"/>
    <w:rsid w:val="00B15F4B"/>
    <w:rsid w:val="00B1610F"/>
    <w:rsid w:val="00B163ED"/>
    <w:rsid w:val="00B16515"/>
    <w:rsid w:val="00B1671E"/>
    <w:rsid w:val="00B16F56"/>
    <w:rsid w:val="00B1728B"/>
    <w:rsid w:val="00B17BA4"/>
    <w:rsid w:val="00B26182"/>
    <w:rsid w:val="00B26AD5"/>
    <w:rsid w:val="00B27CED"/>
    <w:rsid w:val="00B27F33"/>
    <w:rsid w:val="00B30774"/>
    <w:rsid w:val="00B30BD2"/>
    <w:rsid w:val="00B30E43"/>
    <w:rsid w:val="00B31A0A"/>
    <w:rsid w:val="00B332CA"/>
    <w:rsid w:val="00B33DF7"/>
    <w:rsid w:val="00B34C84"/>
    <w:rsid w:val="00B3508C"/>
    <w:rsid w:val="00B36902"/>
    <w:rsid w:val="00B4035C"/>
    <w:rsid w:val="00B42E40"/>
    <w:rsid w:val="00B43ADE"/>
    <w:rsid w:val="00B44302"/>
    <w:rsid w:val="00B44759"/>
    <w:rsid w:val="00B459FE"/>
    <w:rsid w:val="00B46297"/>
    <w:rsid w:val="00B46580"/>
    <w:rsid w:val="00B46919"/>
    <w:rsid w:val="00B46E66"/>
    <w:rsid w:val="00B473BB"/>
    <w:rsid w:val="00B52347"/>
    <w:rsid w:val="00B52A36"/>
    <w:rsid w:val="00B52FB1"/>
    <w:rsid w:val="00B543CF"/>
    <w:rsid w:val="00B5496E"/>
    <w:rsid w:val="00B57472"/>
    <w:rsid w:val="00B57993"/>
    <w:rsid w:val="00B60B04"/>
    <w:rsid w:val="00B60E28"/>
    <w:rsid w:val="00B612B5"/>
    <w:rsid w:val="00B620AF"/>
    <w:rsid w:val="00B6269A"/>
    <w:rsid w:val="00B62E97"/>
    <w:rsid w:val="00B674CF"/>
    <w:rsid w:val="00B676B8"/>
    <w:rsid w:val="00B70F26"/>
    <w:rsid w:val="00B72BCF"/>
    <w:rsid w:val="00B72BF4"/>
    <w:rsid w:val="00B737CC"/>
    <w:rsid w:val="00B739D4"/>
    <w:rsid w:val="00B74171"/>
    <w:rsid w:val="00B74CB2"/>
    <w:rsid w:val="00B7512C"/>
    <w:rsid w:val="00B763ED"/>
    <w:rsid w:val="00B76873"/>
    <w:rsid w:val="00B80806"/>
    <w:rsid w:val="00B80987"/>
    <w:rsid w:val="00B80FBD"/>
    <w:rsid w:val="00B825AC"/>
    <w:rsid w:val="00B828B8"/>
    <w:rsid w:val="00B8325A"/>
    <w:rsid w:val="00B83EFA"/>
    <w:rsid w:val="00B8671F"/>
    <w:rsid w:val="00B87B05"/>
    <w:rsid w:val="00B91E4E"/>
    <w:rsid w:val="00B92536"/>
    <w:rsid w:val="00B925C0"/>
    <w:rsid w:val="00B935DF"/>
    <w:rsid w:val="00B937BE"/>
    <w:rsid w:val="00B93B1D"/>
    <w:rsid w:val="00B94355"/>
    <w:rsid w:val="00B94B42"/>
    <w:rsid w:val="00B9576A"/>
    <w:rsid w:val="00B95844"/>
    <w:rsid w:val="00B97442"/>
    <w:rsid w:val="00BA55B4"/>
    <w:rsid w:val="00BA5C77"/>
    <w:rsid w:val="00BA61F3"/>
    <w:rsid w:val="00BB0421"/>
    <w:rsid w:val="00BB17A6"/>
    <w:rsid w:val="00BB2F19"/>
    <w:rsid w:val="00BB3145"/>
    <w:rsid w:val="00BB71BF"/>
    <w:rsid w:val="00BB7A1E"/>
    <w:rsid w:val="00BB7B4F"/>
    <w:rsid w:val="00BC0431"/>
    <w:rsid w:val="00BC07E8"/>
    <w:rsid w:val="00BC0922"/>
    <w:rsid w:val="00BC33D3"/>
    <w:rsid w:val="00BC3C2A"/>
    <w:rsid w:val="00BC5217"/>
    <w:rsid w:val="00BC53AC"/>
    <w:rsid w:val="00BC67E0"/>
    <w:rsid w:val="00BC78DF"/>
    <w:rsid w:val="00BD08AF"/>
    <w:rsid w:val="00BD0F6D"/>
    <w:rsid w:val="00BD1E02"/>
    <w:rsid w:val="00BD20C4"/>
    <w:rsid w:val="00BD29A6"/>
    <w:rsid w:val="00BD6939"/>
    <w:rsid w:val="00BD6D95"/>
    <w:rsid w:val="00BD767B"/>
    <w:rsid w:val="00BE085A"/>
    <w:rsid w:val="00BE0A8B"/>
    <w:rsid w:val="00BE0CBC"/>
    <w:rsid w:val="00BE203B"/>
    <w:rsid w:val="00BE331E"/>
    <w:rsid w:val="00BE3A87"/>
    <w:rsid w:val="00BE40E9"/>
    <w:rsid w:val="00BE457D"/>
    <w:rsid w:val="00BE4BE4"/>
    <w:rsid w:val="00BE4F9C"/>
    <w:rsid w:val="00BE514A"/>
    <w:rsid w:val="00BE51BA"/>
    <w:rsid w:val="00BE5F83"/>
    <w:rsid w:val="00BE60B0"/>
    <w:rsid w:val="00BE627B"/>
    <w:rsid w:val="00BE6BB8"/>
    <w:rsid w:val="00BE6C82"/>
    <w:rsid w:val="00BE6F57"/>
    <w:rsid w:val="00BE7CB1"/>
    <w:rsid w:val="00BF06C3"/>
    <w:rsid w:val="00BF07AA"/>
    <w:rsid w:val="00BF181D"/>
    <w:rsid w:val="00BF1D40"/>
    <w:rsid w:val="00BF1DF0"/>
    <w:rsid w:val="00BF21A6"/>
    <w:rsid w:val="00BF3CF3"/>
    <w:rsid w:val="00BF5669"/>
    <w:rsid w:val="00BF5DE2"/>
    <w:rsid w:val="00BF5E82"/>
    <w:rsid w:val="00BF6935"/>
    <w:rsid w:val="00C005BF"/>
    <w:rsid w:val="00C01044"/>
    <w:rsid w:val="00C01708"/>
    <w:rsid w:val="00C018D7"/>
    <w:rsid w:val="00C02697"/>
    <w:rsid w:val="00C02AA6"/>
    <w:rsid w:val="00C02BF3"/>
    <w:rsid w:val="00C02CB0"/>
    <w:rsid w:val="00C0343C"/>
    <w:rsid w:val="00C035FF"/>
    <w:rsid w:val="00C05675"/>
    <w:rsid w:val="00C0711E"/>
    <w:rsid w:val="00C073C4"/>
    <w:rsid w:val="00C12780"/>
    <w:rsid w:val="00C130DF"/>
    <w:rsid w:val="00C13DDB"/>
    <w:rsid w:val="00C14D83"/>
    <w:rsid w:val="00C15C15"/>
    <w:rsid w:val="00C15DD4"/>
    <w:rsid w:val="00C15E42"/>
    <w:rsid w:val="00C15FA2"/>
    <w:rsid w:val="00C206A0"/>
    <w:rsid w:val="00C20DD6"/>
    <w:rsid w:val="00C21534"/>
    <w:rsid w:val="00C223F8"/>
    <w:rsid w:val="00C23FC7"/>
    <w:rsid w:val="00C246DF"/>
    <w:rsid w:val="00C2474C"/>
    <w:rsid w:val="00C24A53"/>
    <w:rsid w:val="00C2606C"/>
    <w:rsid w:val="00C2616D"/>
    <w:rsid w:val="00C261C1"/>
    <w:rsid w:val="00C271A0"/>
    <w:rsid w:val="00C3002F"/>
    <w:rsid w:val="00C31365"/>
    <w:rsid w:val="00C319BF"/>
    <w:rsid w:val="00C31AA5"/>
    <w:rsid w:val="00C329AE"/>
    <w:rsid w:val="00C32B0F"/>
    <w:rsid w:val="00C33711"/>
    <w:rsid w:val="00C33AF8"/>
    <w:rsid w:val="00C33C2F"/>
    <w:rsid w:val="00C3473A"/>
    <w:rsid w:val="00C34F7D"/>
    <w:rsid w:val="00C4022E"/>
    <w:rsid w:val="00C40D04"/>
    <w:rsid w:val="00C42AD1"/>
    <w:rsid w:val="00C45AB8"/>
    <w:rsid w:val="00C50360"/>
    <w:rsid w:val="00C504C9"/>
    <w:rsid w:val="00C5127A"/>
    <w:rsid w:val="00C514E7"/>
    <w:rsid w:val="00C525D2"/>
    <w:rsid w:val="00C532B7"/>
    <w:rsid w:val="00C55AB9"/>
    <w:rsid w:val="00C55BD3"/>
    <w:rsid w:val="00C6092B"/>
    <w:rsid w:val="00C615C7"/>
    <w:rsid w:val="00C62700"/>
    <w:rsid w:val="00C64C8B"/>
    <w:rsid w:val="00C666D5"/>
    <w:rsid w:val="00C675F1"/>
    <w:rsid w:val="00C678FF"/>
    <w:rsid w:val="00C70613"/>
    <w:rsid w:val="00C724FE"/>
    <w:rsid w:val="00C72DF9"/>
    <w:rsid w:val="00C74503"/>
    <w:rsid w:val="00C74723"/>
    <w:rsid w:val="00C750F6"/>
    <w:rsid w:val="00C754EA"/>
    <w:rsid w:val="00C7608D"/>
    <w:rsid w:val="00C7698B"/>
    <w:rsid w:val="00C76BF4"/>
    <w:rsid w:val="00C8111F"/>
    <w:rsid w:val="00C8187F"/>
    <w:rsid w:val="00C81A4D"/>
    <w:rsid w:val="00C84946"/>
    <w:rsid w:val="00C84DF2"/>
    <w:rsid w:val="00C8515F"/>
    <w:rsid w:val="00C86A07"/>
    <w:rsid w:val="00C86C58"/>
    <w:rsid w:val="00C86F70"/>
    <w:rsid w:val="00C873A6"/>
    <w:rsid w:val="00C8743A"/>
    <w:rsid w:val="00C877A6"/>
    <w:rsid w:val="00C879D7"/>
    <w:rsid w:val="00C90A7F"/>
    <w:rsid w:val="00C91D76"/>
    <w:rsid w:val="00C91F1D"/>
    <w:rsid w:val="00C91FCA"/>
    <w:rsid w:val="00C92611"/>
    <w:rsid w:val="00C92664"/>
    <w:rsid w:val="00C94043"/>
    <w:rsid w:val="00C95944"/>
    <w:rsid w:val="00C961ED"/>
    <w:rsid w:val="00C9668E"/>
    <w:rsid w:val="00C97B46"/>
    <w:rsid w:val="00CA03F5"/>
    <w:rsid w:val="00CA12F2"/>
    <w:rsid w:val="00CA1320"/>
    <w:rsid w:val="00CA1AE5"/>
    <w:rsid w:val="00CA1BF5"/>
    <w:rsid w:val="00CA35CB"/>
    <w:rsid w:val="00CA3E8F"/>
    <w:rsid w:val="00CA5261"/>
    <w:rsid w:val="00CA56D7"/>
    <w:rsid w:val="00CA6D52"/>
    <w:rsid w:val="00CA6FBC"/>
    <w:rsid w:val="00CA70CA"/>
    <w:rsid w:val="00CA7BE2"/>
    <w:rsid w:val="00CB035F"/>
    <w:rsid w:val="00CB2890"/>
    <w:rsid w:val="00CB4A68"/>
    <w:rsid w:val="00CB6A08"/>
    <w:rsid w:val="00CC01F5"/>
    <w:rsid w:val="00CC07FE"/>
    <w:rsid w:val="00CC2240"/>
    <w:rsid w:val="00CC2798"/>
    <w:rsid w:val="00CC48AC"/>
    <w:rsid w:val="00CC49D1"/>
    <w:rsid w:val="00CC563E"/>
    <w:rsid w:val="00CC738B"/>
    <w:rsid w:val="00CD0CB4"/>
    <w:rsid w:val="00CD1393"/>
    <w:rsid w:val="00CD2EC0"/>
    <w:rsid w:val="00CD303C"/>
    <w:rsid w:val="00CD34C2"/>
    <w:rsid w:val="00CD54EE"/>
    <w:rsid w:val="00CD56BB"/>
    <w:rsid w:val="00CD71A9"/>
    <w:rsid w:val="00CD7588"/>
    <w:rsid w:val="00CD76A5"/>
    <w:rsid w:val="00CE072E"/>
    <w:rsid w:val="00CE20AC"/>
    <w:rsid w:val="00CE2766"/>
    <w:rsid w:val="00CE39BF"/>
    <w:rsid w:val="00CE5FAD"/>
    <w:rsid w:val="00CE663B"/>
    <w:rsid w:val="00CE7C11"/>
    <w:rsid w:val="00CF05F4"/>
    <w:rsid w:val="00CF7D51"/>
    <w:rsid w:val="00CF7FD9"/>
    <w:rsid w:val="00D002D6"/>
    <w:rsid w:val="00D00312"/>
    <w:rsid w:val="00D01D61"/>
    <w:rsid w:val="00D02CCA"/>
    <w:rsid w:val="00D03774"/>
    <w:rsid w:val="00D04039"/>
    <w:rsid w:val="00D0454A"/>
    <w:rsid w:val="00D05301"/>
    <w:rsid w:val="00D10214"/>
    <w:rsid w:val="00D103F0"/>
    <w:rsid w:val="00D10CC2"/>
    <w:rsid w:val="00D11137"/>
    <w:rsid w:val="00D127C8"/>
    <w:rsid w:val="00D12D80"/>
    <w:rsid w:val="00D1348E"/>
    <w:rsid w:val="00D13716"/>
    <w:rsid w:val="00D13D93"/>
    <w:rsid w:val="00D13F8C"/>
    <w:rsid w:val="00D15E0C"/>
    <w:rsid w:val="00D16327"/>
    <w:rsid w:val="00D17E1B"/>
    <w:rsid w:val="00D2031C"/>
    <w:rsid w:val="00D22B84"/>
    <w:rsid w:val="00D22D40"/>
    <w:rsid w:val="00D2338E"/>
    <w:rsid w:val="00D2342C"/>
    <w:rsid w:val="00D23909"/>
    <w:rsid w:val="00D239E8"/>
    <w:rsid w:val="00D24A34"/>
    <w:rsid w:val="00D26FFB"/>
    <w:rsid w:val="00D272C2"/>
    <w:rsid w:val="00D276CF"/>
    <w:rsid w:val="00D27F19"/>
    <w:rsid w:val="00D30881"/>
    <w:rsid w:val="00D32C0D"/>
    <w:rsid w:val="00D344C3"/>
    <w:rsid w:val="00D347B2"/>
    <w:rsid w:val="00D3547C"/>
    <w:rsid w:val="00D355C8"/>
    <w:rsid w:val="00D42E5C"/>
    <w:rsid w:val="00D457F6"/>
    <w:rsid w:val="00D46001"/>
    <w:rsid w:val="00D4636E"/>
    <w:rsid w:val="00D5089B"/>
    <w:rsid w:val="00D50B27"/>
    <w:rsid w:val="00D51C6A"/>
    <w:rsid w:val="00D544FC"/>
    <w:rsid w:val="00D56177"/>
    <w:rsid w:val="00D57EAA"/>
    <w:rsid w:val="00D61D96"/>
    <w:rsid w:val="00D6285F"/>
    <w:rsid w:val="00D62AE5"/>
    <w:rsid w:val="00D62FE3"/>
    <w:rsid w:val="00D63CF4"/>
    <w:rsid w:val="00D64CE4"/>
    <w:rsid w:val="00D70B12"/>
    <w:rsid w:val="00D724C4"/>
    <w:rsid w:val="00D7307A"/>
    <w:rsid w:val="00D73105"/>
    <w:rsid w:val="00D7584C"/>
    <w:rsid w:val="00D8276B"/>
    <w:rsid w:val="00D82D7E"/>
    <w:rsid w:val="00D82DA7"/>
    <w:rsid w:val="00D82E6B"/>
    <w:rsid w:val="00D8379C"/>
    <w:rsid w:val="00D84BBD"/>
    <w:rsid w:val="00D84D08"/>
    <w:rsid w:val="00D8518B"/>
    <w:rsid w:val="00D85F96"/>
    <w:rsid w:val="00D85FEB"/>
    <w:rsid w:val="00D86E04"/>
    <w:rsid w:val="00D86ECB"/>
    <w:rsid w:val="00D914A1"/>
    <w:rsid w:val="00D91771"/>
    <w:rsid w:val="00D94A05"/>
    <w:rsid w:val="00D95240"/>
    <w:rsid w:val="00DA0418"/>
    <w:rsid w:val="00DA56F8"/>
    <w:rsid w:val="00DA79E0"/>
    <w:rsid w:val="00DA7F7B"/>
    <w:rsid w:val="00DB0B28"/>
    <w:rsid w:val="00DB27E2"/>
    <w:rsid w:val="00DB2877"/>
    <w:rsid w:val="00DB2C23"/>
    <w:rsid w:val="00DB3024"/>
    <w:rsid w:val="00DB58C6"/>
    <w:rsid w:val="00DB5D93"/>
    <w:rsid w:val="00DB68C8"/>
    <w:rsid w:val="00DB7CF1"/>
    <w:rsid w:val="00DC14C8"/>
    <w:rsid w:val="00DC1BAE"/>
    <w:rsid w:val="00DC3342"/>
    <w:rsid w:val="00DC34AF"/>
    <w:rsid w:val="00DC3B46"/>
    <w:rsid w:val="00DC4E4F"/>
    <w:rsid w:val="00DC5982"/>
    <w:rsid w:val="00DD1215"/>
    <w:rsid w:val="00DD2689"/>
    <w:rsid w:val="00DD26CD"/>
    <w:rsid w:val="00DD27DD"/>
    <w:rsid w:val="00DD28D3"/>
    <w:rsid w:val="00DD2978"/>
    <w:rsid w:val="00DD2B05"/>
    <w:rsid w:val="00DD2C3C"/>
    <w:rsid w:val="00DD2F70"/>
    <w:rsid w:val="00DD3FB9"/>
    <w:rsid w:val="00DD418B"/>
    <w:rsid w:val="00DD4BF1"/>
    <w:rsid w:val="00DD5964"/>
    <w:rsid w:val="00DD5974"/>
    <w:rsid w:val="00DD5C83"/>
    <w:rsid w:val="00DD7C37"/>
    <w:rsid w:val="00DD7D4D"/>
    <w:rsid w:val="00DE174A"/>
    <w:rsid w:val="00DE1C63"/>
    <w:rsid w:val="00DE3754"/>
    <w:rsid w:val="00DE3CFE"/>
    <w:rsid w:val="00DE43E3"/>
    <w:rsid w:val="00DE677F"/>
    <w:rsid w:val="00DE6B5E"/>
    <w:rsid w:val="00DE6DCA"/>
    <w:rsid w:val="00DE6ECD"/>
    <w:rsid w:val="00DF00F4"/>
    <w:rsid w:val="00DF022D"/>
    <w:rsid w:val="00DF05E5"/>
    <w:rsid w:val="00DF27A8"/>
    <w:rsid w:val="00DF294C"/>
    <w:rsid w:val="00DF36E5"/>
    <w:rsid w:val="00DF4200"/>
    <w:rsid w:val="00DF4281"/>
    <w:rsid w:val="00DF51B7"/>
    <w:rsid w:val="00DF66B2"/>
    <w:rsid w:val="00DF6EF3"/>
    <w:rsid w:val="00E00A34"/>
    <w:rsid w:val="00E02541"/>
    <w:rsid w:val="00E02607"/>
    <w:rsid w:val="00E027DE"/>
    <w:rsid w:val="00E02F3D"/>
    <w:rsid w:val="00E039A4"/>
    <w:rsid w:val="00E03CF4"/>
    <w:rsid w:val="00E0535D"/>
    <w:rsid w:val="00E05BAD"/>
    <w:rsid w:val="00E06F00"/>
    <w:rsid w:val="00E071AA"/>
    <w:rsid w:val="00E1041C"/>
    <w:rsid w:val="00E111B8"/>
    <w:rsid w:val="00E1166F"/>
    <w:rsid w:val="00E1194C"/>
    <w:rsid w:val="00E1229E"/>
    <w:rsid w:val="00E1326F"/>
    <w:rsid w:val="00E13D7B"/>
    <w:rsid w:val="00E1438E"/>
    <w:rsid w:val="00E16D83"/>
    <w:rsid w:val="00E17C01"/>
    <w:rsid w:val="00E20CC8"/>
    <w:rsid w:val="00E25B26"/>
    <w:rsid w:val="00E25C6D"/>
    <w:rsid w:val="00E25EBA"/>
    <w:rsid w:val="00E26643"/>
    <w:rsid w:val="00E27E27"/>
    <w:rsid w:val="00E31A8D"/>
    <w:rsid w:val="00E3437E"/>
    <w:rsid w:val="00E347F6"/>
    <w:rsid w:val="00E35F1D"/>
    <w:rsid w:val="00E36194"/>
    <w:rsid w:val="00E3663B"/>
    <w:rsid w:val="00E37424"/>
    <w:rsid w:val="00E37F9F"/>
    <w:rsid w:val="00E407B1"/>
    <w:rsid w:val="00E41BE6"/>
    <w:rsid w:val="00E430FD"/>
    <w:rsid w:val="00E435B4"/>
    <w:rsid w:val="00E440F3"/>
    <w:rsid w:val="00E45376"/>
    <w:rsid w:val="00E47A80"/>
    <w:rsid w:val="00E47CA7"/>
    <w:rsid w:val="00E51176"/>
    <w:rsid w:val="00E51E1D"/>
    <w:rsid w:val="00E531D8"/>
    <w:rsid w:val="00E5384F"/>
    <w:rsid w:val="00E53DA9"/>
    <w:rsid w:val="00E54B51"/>
    <w:rsid w:val="00E54F03"/>
    <w:rsid w:val="00E6000C"/>
    <w:rsid w:val="00E600A0"/>
    <w:rsid w:val="00E60481"/>
    <w:rsid w:val="00E632C3"/>
    <w:rsid w:val="00E640E9"/>
    <w:rsid w:val="00E651E2"/>
    <w:rsid w:val="00E66954"/>
    <w:rsid w:val="00E67C71"/>
    <w:rsid w:val="00E713A1"/>
    <w:rsid w:val="00E718FF"/>
    <w:rsid w:val="00E723CC"/>
    <w:rsid w:val="00E73BA5"/>
    <w:rsid w:val="00E73C03"/>
    <w:rsid w:val="00E740E4"/>
    <w:rsid w:val="00E74FC3"/>
    <w:rsid w:val="00E75BC2"/>
    <w:rsid w:val="00E7721C"/>
    <w:rsid w:val="00E774E5"/>
    <w:rsid w:val="00E77B28"/>
    <w:rsid w:val="00E77F11"/>
    <w:rsid w:val="00E801C1"/>
    <w:rsid w:val="00E8069F"/>
    <w:rsid w:val="00E81BDC"/>
    <w:rsid w:val="00E82AA5"/>
    <w:rsid w:val="00E83DA3"/>
    <w:rsid w:val="00E84B20"/>
    <w:rsid w:val="00E84B69"/>
    <w:rsid w:val="00E84BBE"/>
    <w:rsid w:val="00E84E86"/>
    <w:rsid w:val="00E85155"/>
    <w:rsid w:val="00E85177"/>
    <w:rsid w:val="00E852D9"/>
    <w:rsid w:val="00E8638E"/>
    <w:rsid w:val="00E86EC6"/>
    <w:rsid w:val="00E879F8"/>
    <w:rsid w:val="00E917FC"/>
    <w:rsid w:val="00E92B22"/>
    <w:rsid w:val="00E9502A"/>
    <w:rsid w:val="00E95712"/>
    <w:rsid w:val="00E95866"/>
    <w:rsid w:val="00E9598F"/>
    <w:rsid w:val="00E965AC"/>
    <w:rsid w:val="00E972D3"/>
    <w:rsid w:val="00E97549"/>
    <w:rsid w:val="00EA29A7"/>
    <w:rsid w:val="00EA2AE5"/>
    <w:rsid w:val="00EA2DA4"/>
    <w:rsid w:val="00EA304A"/>
    <w:rsid w:val="00EA3C62"/>
    <w:rsid w:val="00EA466C"/>
    <w:rsid w:val="00EA47CA"/>
    <w:rsid w:val="00EA5FD4"/>
    <w:rsid w:val="00EB114D"/>
    <w:rsid w:val="00EB24E5"/>
    <w:rsid w:val="00EB29EC"/>
    <w:rsid w:val="00EB33AD"/>
    <w:rsid w:val="00EB5E47"/>
    <w:rsid w:val="00EB6B45"/>
    <w:rsid w:val="00EB7F4E"/>
    <w:rsid w:val="00EC0723"/>
    <w:rsid w:val="00EC2684"/>
    <w:rsid w:val="00EC489A"/>
    <w:rsid w:val="00EC5658"/>
    <w:rsid w:val="00EC7471"/>
    <w:rsid w:val="00EC7604"/>
    <w:rsid w:val="00EC76CC"/>
    <w:rsid w:val="00ED1259"/>
    <w:rsid w:val="00ED286F"/>
    <w:rsid w:val="00ED3100"/>
    <w:rsid w:val="00ED38AF"/>
    <w:rsid w:val="00ED61C4"/>
    <w:rsid w:val="00ED6503"/>
    <w:rsid w:val="00ED70EA"/>
    <w:rsid w:val="00EE11FD"/>
    <w:rsid w:val="00EE1BD4"/>
    <w:rsid w:val="00EE20AA"/>
    <w:rsid w:val="00EE2357"/>
    <w:rsid w:val="00EE358D"/>
    <w:rsid w:val="00EE36D7"/>
    <w:rsid w:val="00EE426C"/>
    <w:rsid w:val="00EE4E56"/>
    <w:rsid w:val="00EE528D"/>
    <w:rsid w:val="00EE6341"/>
    <w:rsid w:val="00EE73DC"/>
    <w:rsid w:val="00EF08E5"/>
    <w:rsid w:val="00EF4AC1"/>
    <w:rsid w:val="00EF5436"/>
    <w:rsid w:val="00EF677B"/>
    <w:rsid w:val="00EF7DD9"/>
    <w:rsid w:val="00F00F9D"/>
    <w:rsid w:val="00F049F5"/>
    <w:rsid w:val="00F05921"/>
    <w:rsid w:val="00F1110D"/>
    <w:rsid w:val="00F12ABD"/>
    <w:rsid w:val="00F12C3B"/>
    <w:rsid w:val="00F12C82"/>
    <w:rsid w:val="00F148D0"/>
    <w:rsid w:val="00F15D01"/>
    <w:rsid w:val="00F15F75"/>
    <w:rsid w:val="00F1684C"/>
    <w:rsid w:val="00F17E1D"/>
    <w:rsid w:val="00F20456"/>
    <w:rsid w:val="00F20B92"/>
    <w:rsid w:val="00F24CD5"/>
    <w:rsid w:val="00F24FA6"/>
    <w:rsid w:val="00F25C49"/>
    <w:rsid w:val="00F25DAB"/>
    <w:rsid w:val="00F26E67"/>
    <w:rsid w:val="00F27550"/>
    <w:rsid w:val="00F27D74"/>
    <w:rsid w:val="00F3070F"/>
    <w:rsid w:val="00F30E56"/>
    <w:rsid w:val="00F31A53"/>
    <w:rsid w:val="00F32B47"/>
    <w:rsid w:val="00F32FDB"/>
    <w:rsid w:val="00F3314A"/>
    <w:rsid w:val="00F3423A"/>
    <w:rsid w:val="00F345A5"/>
    <w:rsid w:val="00F34FAB"/>
    <w:rsid w:val="00F35272"/>
    <w:rsid w:val="00F35E6E"/>
    <w:rsid w:val="00F3717E"/>
    <w:rsid w:val="00F403A5"/>
    <w:rsid w:val="00F406A1"/>
    <w:rsid w:val="00F409FA"/>
    <w:rsid w:val="00F40A88"/>
    <w:rsid w:val="00F4211F"/>
    <w:rsid w:val="00F43F85"/>
    <w:rsid w:val="00F462EF"/>
    <w:rsid w:val="00F46B4E"/>
    <w:rsid w:val="00F46F7D"/>
    <w:rsid w:val="00F5039C"/>
    <w:rsid w:val="00F50F9C"/>
    <w:rsid w:val="00F516DF"/>
    <w:rsid w:val="00F518B2"/>
    <w:rsid w:val="00F521AA"/>
    <w:rsid w:val="00F52D24"/>
    <w:rsid w:val="00F549CF"/>
    <w:rsid w:val="00F54A08"/>
    <w:rsid w:val="00F556C4"/>
    <w:rsid w:val="00F55EDF"/>
    <w:rsid w:val="00F56698"/>
    <w:rsid w:val="00F613B1"/>
    <w:rsid w:val="00F629C0"/>
    <w:rsid w:val="00F62A8A"/>
    <w:rsid w:val="00F65610"/>
    <w:rsid w:val="00F65824"/>
    <w:rsid w:val="00F67088"/>
    <w:rsid w:val="00F67206"/>
    <w:rsid w:val="00F6790F"/>
    <w:rsid w:val="00F70428"/>
    <w:rsid w:val="00F71122"/>
    <w:rsid w:val="00F720A7"/>
    <w:rsid w:val="00F72C25"/>
    <w:rsid w:val="00F731C6"/>
    <w:rsid w:val="00F73B3B"/>
    <w:rsid w:val="00F761B4"/>
    <w:rsid w:val="00F76705"/>
    <w:rsid w:val="00F80F72"/>
    <w:rsid w:val="00F81CAE"/>
    <w:rsid w:val="00F82CEB"/>
    <w:rsid w:val="00F849A9"/>
    <w:rsid w:val="00F85C6D"/>
    <w:rsid w:val="00F879BB"/>
    <w:rsid w:val="00F919B4"/>
    <w:rsid w:val="00F91A0D"/>
    <w:rsid w:val="00F91D4F"/>
    <w:rsid w:val="00F945FE"/>
    <w:rsid w:val="00F94877"/>
    <w:rsid w:val="00F9613F"/>
    <w:rsid w:val="00F96DBB"/>
    <w:rsid w:val="00FA0854"/>
    <w:rsid w:val="00FA1738"/>
    <w:rsid w:val="00FA2DFA"/>
    <w:rsid w:val="00FA32B6"/>
    <w:rsid w:val="00FA32C5"/>
    <w:rsid w:val="00FA413C"/>
    <w:rsid w:val="00FA50C2"/>
    <w:rsid w:val="00FA5BE9"/>
    <w:rsid w:val="00FB08AA"/>
    <w:rsid w:val="00FB093D"/>
    <w:rsid w:val="00FB2490"/>
    <w:rsid w:val="00FB5C3A"/>
    <w:rsid w:val="00FC2154"/>
    <w:rsid w:val="00FC32AA"/>
    <w:rsid w:val="00FC3649"/>
    <w:rsid w:val="00FC3B10"/>
    <w:rsid w:val="00FC4935"/>
    <w:rsid w:val="00FC499B"/>
    <w:rsid w:val="00FC7C2F"/>
    <w:rsid w:val="00FD07A2"/>
    <w:rsid w:val="00FD14EC"/>
    <w:rsid w:val="00FD2AD1"/>
    <w:rsid w:val="00FD63E1"/>
    <w:rsid w:val="00FD6D02"/>
    <w:rsid w:val="00FD726B"/>
    <w:rsid w:val="00FD77C5"/>
    <w:rsid w:val="00FE0516"/>
    <w:rsid w:val="00FE1568"/>
    <w:rsid w:val="00FE193E"/>
    <w:rsid w:val="00FE28E3"/>
    <w:rsid w:val="00FE2C70"/>
    <w:rsid w:val="00FE3905"/>
    <w:rsid w:val="00FE425F"/>
    <w:rsid w:val="00FF0522"/>
    <w:rsid w:val="00FF1274"/>
    <w:rsid w:val="00FF17E8"/>
    <w:rsid w:val="00FF4737"/>
    <w:rsid w:val="00FF4843"/>
    <w:rsid w:val="00FF5047"/>
    <w:rsid w:val="00FF52B4"/>
    <w:rsid w:val="00FF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UTCParagraph">
    <w:name w:val="WUTC Paragraph"/>
    <w:basedOn w:val="Normal"/>
    <w:rsid w:val="00684F44"/>
    <w:pPr>
      <w:numPr>
        <w:numId w:val="2"/>
      </w:numPr>
      <w:tabs>
        <w:tab w:val="left" w:pos="1440"/>
      </w:tabs>
      <w:spacing w:line="480" w:lineRule="auto"/>
    </w:pPr>
  </w:style>
  <w:style w:type="paragraph" w:styleId="BodyTextIndent">
    <w:name w:val="Body Text Indent"/>
    <w:basedOn w:val="Normal"/>
    <w:link w:val="BodyTextIndentChar"/>
    <w:rsid w:val="00AC26E8"/>
    <w:pPr>
      <w:spacing w:line="480" w:lineRule="auto"/>
      <w:ind w:left="720" w:hanging="720"/>
    </w:pPr>
    <w:rPr>
      <w:sz w:val="20"/>
    </w:rPr>
  </w:style>
  <w:style w:type="character" w:customStyle="1" w:styleId="BodyTextIndentChar">
    <w:name w:val="Body Text Indent Char"/>
    <w:basedOn w:val="DefaultParagraphFont"/>
    <w:link w:val="BodyTextIndent"/>
    <w:rsid w:val="00AC26E8"/>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9E56BC"/>
    <w:rPr>
      <w:sz w:val="16"/>
      <w:szCs w:val="16"/>
    </w:rPr>
  </w:style>
  <w:style w:type="paragraph" w:styleId="CommentText">
    <w:name w:val="annotation text"/>
    <w:basedOn w:val="Normal"/>
    <w:link w:val="CommentTextChar"/>
    <w:uiPriority w:val="99"/>
    <w:semiHidden/>
    <w:unhideWhenUsed/>
    <w:rsid w:val="009E56BC"/>
    <w:rPr>
      <w:sz w:val="20"/>
      <w:szCs w:val="20"/>
    </w:rPr>
  </w:style>
  <w:style w:type="character" w:customStyle="1" w:styleId="CommentTextChar">
    <w:name w:val="Comment Text Char"/>
    <w:basedOn w:val="DefaultParagraphFont"/>
    <w:link w:val="CommentText"/>
    <w:uiPriority w:val="99"/>
    <w:semiHidden/>
    <w:rsid w:val="009E56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56BC"/>
    <w:rPr>
      <w:b/>
      <w:bCs/>
    </w:rPr>
  </w:style>
  <w:style w:type="character" w:customStyle="1" w:styleId="CommentSubjectChar">
    <w:name w:val="Comment Subject Char"/>
    <w:basedOn w:val="CommentTextChar"/>
    <w:link w:val="CommentSubject"/>
    <w:uiPriority w:val="99"/>
    <w:semiHidden/>
    <w:rsid w:val="009E56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56BC"/>
    <w:rPr>
      <w:rFonts w:ascii="Tahoma" w:hAnsi="Tahoma" w:cs="Tahoma"/>
      <w:sz w:val="16"/>
      <w:szCs w:val="16"/>
    </w:rPr>
  </w:style>
  <w:style w:type="character" w:customStyle="1" w:styleId="BalloonTextChar">
    <w:name w:val="Balloon Text Char"/>
    <w:basedOn w:val="DefaultParagraphFont"/>
    <w:link w:val="BalloonText"/>
    <w:uiPriority w:val="99"/>
    <w:semiHidden/>
    <w:rsid w:val="009E56BC"/>
    <w:rPr>
      <w:rFonts w:ascii="Tahoma" w:eastAsia="Times New Roman" w:hAnsi="Tahoma" w:cs="Tahoma"/>
      <w:sz w:val="16"/>
      <w:szCs w:val="16"/>
    </w:rPr>
  </w:style>
  <w:style w:type="paragraph" w:styleId="ListParagraph">
    <w:name w:val="List Paragraph"/>
    <w:basedOn w:val="Normal"/>
    <w:uiPriority w:val="34"/>
    <w:qFormat/>
    <w:rsid w:val="009B4254"/>
    <w:pPr>
      <w:ind w:left="720"/>
      <w:contextualSpacing/>
    </w:pPr>
  </w:style>
  <w:style w:type="paragraph" w:styleId="Header">
    <w:name w:val="header"/>
    <w:basedOn w:val="Normal"/>
    <w:link w:val="HeaderChar"/>
    <w:uiPriority w:val="99"/>
    <w:unhideWhenUsed/>
    <w:rsid w:val="00205715"/>
    <w:pPr>
      <w:tabs>
        <w:tab w:val="center" w:pos="4680"/>
        <w:tab w:val="right" w:pos="9360"/>
      </w:tabs>
    </w:pPr>
  </w:style>
  <w:style w:type="character" w:customStyle="1" w:styleId="HeaderChar">
    <w:name w:val="Header Char"/>
    <w:basedOn w:val="DefaultParagraphFont"/>
    <w:link w:val="Header"/>
    <w:uiPriority w:val="99"/>
    <w:rsid w:val="002057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5715"/>
    <w:pPr>
      <w:tabs>
        <w:tab w:val="center" w:pos="4680"/>
        <w:tab w:val="right" w:pos="9360"/>
      </w:tabs>
    </w:pPr>
  </w:style>
  <w:style w:type="character" w:customStyle="1" w:styleId="FooterChar">
    <w:name w:val="Footer Char"/>
    <w:basedOn w:val="DefaultParagraphFont"/>
    <w:link w:val="Footer"/>
    <w:uiPriority w:val="99"/>
    <w:rsid w:val="002057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2011-01-12T08:00:00+00:00</OpenedDate>
    <Date1 xmlns="dc463f71-b30c-4ab2-9473-d307f9d35888">2011-08-12T07:00:00+00:00</Date1>
    <IsDocumentOrder xmlns="dc463f71-b30c-4ab2-9473-d307f9d35888" xsi:nil="true"/>
    <IsHighlyConfidential xmlns="dc463f71-b30c-4ab2-9473-d307f9d35888">false</IsHighlyConfidential>
    <CaseCompanyNames xmlns="dc463f71-b30c-4ab2-9473-d307f9d35888">Summit View Water Works</CaseCompanyNames>
    <DocketNumber xmlns="dc463f71-b30c-4ab2-9473-d307f9d35888">110107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66FB5070C62E469623F5F9584005C1" ma:contentTypeVersion="143" ma:contentTypeDescription="" ma:contentTypeScope="" ma:versionID="7ef4fc3850ebdbff067aff6c6144f0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F6926-A50A-4AA7-B74C-82BEC678A9FB}"/>
</file>

<file path=customXml/itemProps2.xml><?xml version="1.0" encoding="utf-8"?>
<ds:datastoreItem xmlns:ds="http://schemas.openxmlformats.org/officeDocument/2006/customXml" ds:itemID="{3EFEDFAB-7C61-4793-B375-008D08922989}"/>
</file>

<file path=customXml/itemProps3.xml><?xml version="1.0" encoding="utf-8"?>
<ds:datastoreItem xmlns:ds="http://schemas.openxmlformats.org/officeDocument/2006/customXml" ds:itemID="{C5887511-C968-4395-BEC3-8425257B48B1}"/>
</file>

<file path=customXml/itemProps4.xml><?xml version="1.0" encoding="utf-8"?>
<ds:datastoreItem xmlns:ds="http://schemas.openxmlformats.org/officeDocument/2006/customXml" ds:itemID="{F659EA23-FA21-417A-82D8-8E0422449F25}"/>
</file>

<file path=customXml/itemProps5.xml><?xml version="1.0" encoding="utf-8"?>
<ds:datastoreItem xmlns:ds="http://schemas.openxmlformats.org/officeDocument/2006/customXml" ds:itemID="{3CF822C7-29EB-49F0-9063-A2933D9ABF36}"/>
</file>

<file path=docProps/app.xml><?xml version="1.0" encoding="utf-8"?>
<Properties xmlns="http://schemas.openxmlformats.org/officeDocument/2006/extended-properties" xmlns:vt="http://schemas.openxmlformats.org/officeDocument/2006/docPropsVTypes">
  <Template>Normal.dotm</Template>
  <TotalTime>2</TotalTime>
  <Pages>8</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bobcedarbaum</dc:creator>
  <cp:lastModifiedBy>Krista Gross</cp:lastModifiedBy>
  <cp:revision>2</cp:revision>
  <dcterms:created xsi:type="dcterms:W3CDTF">2011-08-12T16:20:00Z</dcterms:created>
  <dcterms:modified xsi:type="dcterms:W3CDTF">2011-08-12T16:20:00Z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0x0101006E56B4D1795A2E4DB2F0B01679ED314A007F66FB5070C62E469623F5F9584005C1</vt:lpwstr>
  </property>
  <property fmtid="{D5CDD505-2E9C-101B-9397-08002B2CF9AE}" pid="3" name="_docset_NoMedatataSyncRequired">
    <vt:lpwstr>False</vt:lpwstr>
  </property>
</Properties>
</file>