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2017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jc w:val="both"/>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51.915(f) of the </w:t>
      </w:r>
      <w:r>
        <w:rPr>
          <w:sz w:val="24"/>
          <w:szCs w:val="24"/>
        </w:rPr>
        <w:t>Commission's rules</w:t>
      </w:r>
      <w:r>
        <w:rPr>
          <w:sz w:val="24"/>
        </w:rPr>
        <w:t xml:space="preserve">.  </w:t>
      </w:r>
    </w:p>
    <w:p>
      <w:pPr>
        <w:rPr>
          <w:sz w:val="24"/>
          <w:szCs w:val="24"/>
        </w:rPr>
      </w:pPr>
    </w:p>
    <w:p>
      <w:pPr>
        <w:rPr>
          <w:sz w:val="24"/>
          <w:szCs w:val="24"/>
        </w:rPr>
      </w:pPr>
      <w:r>
        <w:rPr>
          <w:sz w:val="24"/>
          <w:szCs w:val="24"/>
        </w:rPr>
        <w:t>May 22, 2017</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2766406</wp:posOffset>
            </wp:positionH>
            <wp:positionV relativeFrom="paragraph">
              <wp:posOffset>128999</wp:posOffset>
            </wp:positionV>
            <wp:extent cx="1543743" cy="5652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3743" cy="565265"/>
                    </a:xfrm>
                    <a:prstGeom prst="rect">
                      <a:avLst/>
                    </a:prstGeom>
                    <a:noFill/>
                    <a:ln w="9525">
                      <a:noFill/>
                      <a:miter lim="800000"/>
                      <a:headEnd/>
                      <a:tailEnd/>
                    </a:ln>
                  </pic:spPr>
                </pic:pic>
              </a:graphicData>
            </a:graphic>
          </wp:anchor>
        </w:drawing>
      </w:r>
    </w:p>
    <w:p>
      <w:pPr>
        <w:ind w:left="4320"/>
        <w:rPr>
          <w:sz w:val="22"/>
          <w:szCs w:val="22"/>
        </w:rPr>
      </w:pPr>
    </w:p>
    <w:p>
      <w:pPr>
        <w:ind w:left="4320"/>
        <w:rPr>
          <w:sz w:val="22"/>
          <w:szCs w:val="22"/>
        </w:rPr>
      </w:pP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2EEFF155142E4BB1EA3C5E5704B30D" ma:contentTypeVersion="92" ma:contentTypeDescription="" ma:contentTypeScope="" ma:versionID="dcc3428bda2ddb019eaed42070098b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170672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47447D9-74F7-4969-A8A8-9C723F4D20B7}"/>
</file>

<file path=customXml/itemProps2.xml><?xml version="1.0" encoding="utf-8"?>
<ds:datastoreItem xmlns:ds="http://schemas.openxmlformats.org/officeDocument/2006/customXml" ds:itemID="{2F7E2408-5843-4A06-B823-4D8D8FB7D45A}"/>
</file>

<file path=customXml/itemProps3.xml><?xml version="1.0" encoding="utf-8"?>
<ds:datastoreItem xmlns:ds="http://schemas.openxmlformats.org/officeDocument/2006/customXml" ds:itemID="{BDC88AFC-A88E-4235-8C83-ADA95671A7D6}"/>
</file>

<file path=customXml/itemProps4.xml><?xml version="1.0" encoding="utf-8"?>
<ds:datastoreItem xmlns:ds="http://schemas.openxmlformats.org/officeDocument/2006/customXml" ds:itemID="{AE2E6A6D-9A2D-4FF8-BEF1-BDA8D810C33C}"/>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4</cp:revision>
  <cp:lastPrinted>2017-05-25T14:07:00Z</cp:lastPrinted>
  <dcterms:created xsi:type="dcterms:W3CDTF">2017-04-24T16:15:00Z</dcterms:created>
  <dcterms:modified xsi:type="dcterms:W3CDTF">2017-05-25T14:08:00Z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0x0101006E56B4D1795A2E4DB2F0B01679ED314A004B2EEFF155142E4BB1EA3C5E5704B30D</vt:lpwstr>
  </property>
  <property fmtid="{D5CDD505-2E9C-101B-9397-08002B2CF9AE}" pid="4" name="_docset_NoMedatataSyncRequired">
    <vt:lpwstr>False</vt:lpwstr>
  </property>
  <property fmtid="{D5CDD505-2E9C-101B-9397-08002B2CF9AE}" pid="5" name="IsEFSEC">
    <vt:bool>false</vt:bool>
  </property>
</Properties>
</file>