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Symbolic Coach Lines, Inc.</w:t>
      </w:r>
    </w:p>
    <w:p>
      <w:r>
        <w:t>4732 South Venter Blvd. Apt. A103</w:t>
        <w:cr/>
        <w:t>Tukwila, WA 98188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CH067665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170282</w:t>
      </w:r>
      <w:r w:rsidR="00C30993">
        <w:tab/>
      </w:r>
      <w:r>
        <w:t>May 12,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2017-04-20T07:00:00+00:00</OpenedDate>
    <Date1 xmlns="dc463f71-b30c-4ab2-9473-d307f9d35888">2017-05-12T07:00:00+00:00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Symbolic Coach Lines, Inc.</CaseCompanyNames>
    <Nickname xmlns="http://schemas.microsoft.com/sharepoint/v3" xsi:nil="true"/>
    <DocketNumber xmlns="dc463f71-b30c-4ab2-9473-d307f9d35888">170282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07E5D988DE504DAC9ABE1A993B60C5" ma:contentTypeVersion="92" ma:contentTypeDescription="" ma:contentTypeScope="" ma:versionID="ea0e813b0a09f24746c172f480e17c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5018E4A6-B35A-4CFC-945A-E2C23AA3721D}"/>
</file>

<file path=customXml/itemProps5.xml><?xml version="1.0" encoding="utf-8"?>
<ds:datastoreItem xmlns:ds="http://schemas.openxmlformats.org/officeDocument/2006/customXml" ds:itemID="{22ADDF45-262C-43A2-84A3-4F21F39F5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0x0101006E56B4D1795A2E4DB2F0B01679ED314A007F07E5D988DE504DAC9ABE1A993B60C5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