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C0726" w14:textId="1CE3A371" w:rsidR="00657DEE" w:rsidRPr="001F744F" w:rsidRDefault="00657DEE">
      <w:pPr>
        <w:rPr>
          <w:rFonts w:ascii="Times New Roman" w:hAnsi="Times New Roman"/>
        </w:rPr>
      </w:pPr>
      <w:bookmarkStart w:id="0" w:name="_GoBack"/>
      <w:bookmarkEnd w:id="0"/>
      <w:r w:rsidRPr="001F744F">
        <w:rPr>
          <w:rFonts w:ascii="Times New Roman" w:hAnsi="Times New Roman"/>
        </w:rPr>
        <w:t>Agenda Date:</w:t>
      </w:r>
      <w:r w:rsidRPr="001F744F">
        <w:rPr>
          <w:rFonts w:ascii="Times New Roman" w:hAnsi="Times New Roman"/>
        </w:rPr>
        <w:tab/>
      </w:r>
      <w:r w:rsidR="00744C90" w:rsidRPr="001F744F">
        <w:rPr>
          <w:rFonts w:ascii="Times New Roman" w:hAnsi="Times New Roman"/>
        </w:rPr>
        <w:tab/>
      </w:r>
      <w:r w:rsidR="00C02D9C">
        <w:rPr>
          <w:rFonts w:ascii="Times New Roman" w:hAnsi="Times New Roman"/>
        </w:rPr>
        <w:t>March 16</w:t>
      </w:r>
      <w:r w:rsidR="00D73D15">
        <w:rPr>
          <w:rFonts w:ascii="Times New Roman" w:hAnsi="Times New Roman"/>
        </w:rPr>
        <w:t>, 201</w:t>
      </w:r>
      <w:r w:rsidR="00790D5E">
        <w:rPr>
          <w:rFonts w:ascii="Times New Roman" w:hAnsi="Times New Roman"/>
        </w:rPr>
        <w:t>7</w:t>
      </w:r>
    </w:p>
    <w:p w14:paraId="51DC0727" w14:textId="528EF65D" w:rsidR="00657DEE" w:rsidRDefault="00657DEE" w:rsidP="00417869">
      <w:pPr>
        <w:ind w:left="2160" w:hanging="2160"/>
        <w:rPr>
          <w:rFonts w:ascii="Times New Roman" w:hAnsi="Times New Roman"/>
        </w:rPr>
      </w:pPr>
      <w:r w:rsidRPr="001F744F">
        <w:rPr>
          <w:rFonts w:ascii="Times New Roman" w:hAnsi="Times New Roman"/>
        </w:rPr>
        <w:t>Item Number:</w:t>
      </w:r>
      <w:r w:rsidRPr="001F744F">
        <w:rPr>
          <w:rFonts w:ascii="Times New Roman" w:hAnsi="Times New Roman"/>
        </w:rPr>
        <w:tab/>
      </w:r>
      <w:r w:rsidR="00AB404E">
        <w:rPr>
          <w:rFonts w:ascii="Times New Roman" w:hAnsi="Times New Roman"/>
        </w:rPr>
        <w:t>A3</w:t>
      </w:r>
    </w:p>
    <w:p w14:paraId="51DC0728" w14:textId="77777777" w:rsidR="00417869" w:rsidRPr="001F744F" w:rsidRDefault="00417869" w:rsidP="00417869">
      <w:pPr>
        <w:ind w:left="2160" w:hanging="2160"/>
        <w:rPr>
          <w:rFonts w:ascii="Times New Roman" w:hAnsi="Times New Roman"/>
        </w:rPr>
      </w:pPr>
    </w:p>
    <w:p w14:paraId="51DC0729" w14:textId="4183F970" w:rsidR="00657DEE" w:rsidRPr="001F744F" w:rsidRDefault="00657DEE">
      <w:pPr>
        <w:rPr>
          <w:rFonts w:ascii="Times New Roman" w:hAnsi="Times New Roman"/>
          <w:b/>
          <w:bCs/>
        </w:rPr>
      </w:pPr>
      <w:r w:rsidRPr="001F744F">
        <w:rPr>
          <w:rFonts w:ascii="Times New Roman" w:hAnsi="Times New Roman"/>
          <w:b/>
          <w:bCs/>
        </w:rPr>
        <w:t>Docket:</w:t>
      </w:r>
      <w:r w:rsidRPr="001F744F">
        <w:rPr>
          <w:rFonts w:ascii="Times New Roman" w:hAnsi="Times New Roman"/>
          <w:b/>
          <w:bCs/>
        </w:rPr>
        <w:tab/>
      </w:r>
      <w:r w:rsidRPr="001F744F">
        <w:rPr>
          <w:rFonts w:ascii="Times New Roman" w:hAnsi="Times New Roman"/>
          <w:b/>
          <w:bCs/>
        </w:rPr>
        <w:tab/>
      </w:r>
      <w:r w:rsidR="00335D55">
        <w:rPr>
          <w:rFonts w:ascii="Times New Roman" w:hAnsi="Times New Roman"/>
          <w:b/>
          <w:bCs/>
        </w:rPr>
        <w:t>PG-</w:t>
      </w:r>
      <w:r w:rsidR="00A2606D" w:rsidRPr="00A2606D">
        <w:rPr>
          <w:rFonts w:ascii="Times New Roman" w:hAnsi="Times New Roman"/>
          <w:b/>
          <w:bCs/>
        </w:rPr>
        <w:t>1</w:t>
      </w:r>
      <w:r w:rsidR="00790D5E">
        <w:rPr>
          <w:rFonts w:ascii="Times New Roman" w:hAnsi="Times New Roman"/>
          <w:b/>
          <w:bCs/>
        </w:rPr>
        <w:t>70052</w:t>
      </w:r>
    </w:p>
    <w:p w14:paraId="51DC072A" w14:textId="6F4A9D27" w:rsidR="005116EE" w:rsidRPr="001F744F" w:rsidRDefault="005116EE" w:rsidP="005116EE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Company Name:</w:t>
      </w:r>
      <w:r w:rsidRPr="001F744F">
        <w:rPr>
          <w:rFonts w:ascii="Times New Roman" w:hAnsi="Times New Roman"/>
        </w:rPr>
        <w:tab/>
      </w:r>
      <w:r w:rsidR="002045C1">
        <w:rPr>
          <w:rFonts w:ascii="Times New Roman" w:hAnsi="Times New Roman"/>
        </w:rPr>
        <w:t>Cascade</w:t>
      </w:r>
      <w:r w:rsidR="00E91A6B">
        <w:rPr>
          <w:rFonts w:ascii="Times New Roman" w:hAnsi="Times New Roman"/>
        </w:rPr>
        <w:t xml:space="preserve"> Natural Gas Co</w:t>
      </w:r>
      <w:r w:rsidR="007C53C1">
        <w:rPr>
          <w:rFonts w:ascii="Times New Roman" w:hAnsi="Times New Roman"/>
        </w:rPr>
        <w:t>rporation</w:t>
      </w:r>
      <w:r w:rsidR="00E91A6B">
        <w:rPr>
          <w:rFonts w:ascii="Times New Roman" w:hAnsi="Times New Roman"/>
        </w:rPr>
        <w:t xml:space="preserve"> </w:t>
      </w:r>
    </w:p>
    <w:p w14:paraId="51DC072B" w14:textId="77777777" w:rsidR="005116EE" w:rsidRPr="001F744F" w:rsidRDefault="005116EE" w:rsidP="005116EE">
      <w:pPr>
        <w:rPr>
          <w:rFonts w:ascii="Times New Roman" w:hAnsi="Times New Roman"/>
        </w:rPr>
      </w:pPr>
    </w:p>
    <w:p w14:paraId="28658DEB" w14:textId="77777777" w:rsidR="00C86917" w:rsidRPr="001F744F" w:rsidRDefault="005116EE" w:rsidP="00C86917">
      <w:pPr>
        <w:rPr>
          <w:rFonts w:ascii="Times New Roman" w:hAnsi="Times New Roman"/>
        </w:rPr>
      </w:pPr>
      <w:r w:rsidRPr="001F744F">
        <w:rPr>
          <w:rFonts w:ascii="Times New Roman" w:hAnsi="Times New Roman"/>
        </w:rPr>
        <w:t>Staff:</w:t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Pr="001F744F">
        <w:rPr>
          <w:rFonts w:ascii="Times New Roman" w:hAnsi="Times New Roman"/>
        </w:rPr>
        <w:tab/>
      </w:r>
      <w:r w:rsidR="00C86917">
        <w:rPr>
          <w:rFonts w:ascii="Times New Roman" w:hAnsi="Times New Roman"/>
        </w:rPr>
        <w:t>Derek Norwood, Pipeline Safety Engineer</w:t>
      </w:r>
    </w:p>
    <w:p w14:paraId="01131115" w14:textId="5889BBF5" w:rsidR="00D02AEE" w:rsidRPr="001F744F" w:rsidRDefault="00D02AEE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1DC072D" w14:textId="77777777" w:rsidR="005116EE" w:rsidRPr="001F744F" w:rsidRDefault="005116EE" w:rsidP="005116EE">
      <w:pPr>
        <w:rPr>
          <w:rFonts w:ascii="Times New Roman" w:hAnsi="Times New Roman"/>
        </w:rPr>
      </w:pPr>
    </w:p>
    <w:p w14:paraId="6B906FE5" w14:textId="77777777" w:rsidR="00462BC0" w:rsidRDefault="00842F1A">
      <w:pPr>
        <w:rPr>
          <w:rFonts w:ascii="Times New Roman" w:hAnsi="Times New Roman"/>
          <w:b/>
          <w:bCs/>
          <w:u w:val="single"/>
        </w:rPr>
      </w:pPr>
      <w:r w:rsidRPr="001F744F">
        <w:rPr>
          <w:rFonts w:ascii="Times New Roman" w:hAnsi="Times New Roman"/>
          <w:b/>
          <w:bCs/>
          <w:u w:val="single"/>
        </w:rPr>
        <w:t>Recommendation</w:t>
      </w:r>
    </w:p>
    <w:p w14:paraId="63DE3FCA" w14:textId="77777777" w:rsidR="00462BC0" w:rsidRDefault="00462BC0">
      <w:pPr>
        <w:rPr>
          <w:rFonts w:ascii="Times New Roman" w:hAnsi="Times New Roman"/>
          <w:b/>
          <w:bCs/>
          <w:u w:val="single"/>
        </w:rPr>
      </w:pPr>
    </w:p>
    <w:p w14:paraId="51DC0730" w14:textId="2E159793" w:rsidR="00657DEE" w:rsidRPr="00462BC0" w:rsidRDefault="00095509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</w:rPr>
        <w:t xml:space="preserve">Issue </w:t>
      </w:r>
      <w:r w:rsidR="005116EE" w:rsidRPr="001F744F">
        <w:rPr>
          <w:rFonts w:ascii="Times New Roman" w:hAnsi="Times New Roman"/>
        </w:rPr>
        <w:t xml:space="preserve">an order granting </w:t>
      </w:r>
      <w:r w:rsidR="002045C1">
        <w:rPr>
          <w:rFonts w:ascii="Times New Roman" w:hAnsi="Times New Roman"/>
        </w:rPr>
        <w:t>Cascade</w:t>
      </w:r>
      <w:r w:rsidR="00B93912">
        <w:rPr>
          <w:rFonts w:ascii="Times New Roman" w:hAnsi="Times New Roman"/>
        </w:rPr>
        <w:t xml:space="preserve"> </w:t>
      </w:r>
      <w:r w:rsidR="00E91A6B">
        <w:rPr>
          <w:rFonts w:ascii="Times New Roman" w:hAnsi="Times New Roman"/>
        </w:rPr>
        <w:t>N</w:t>
      </w:r>
      <w:r w:rsidR="00B93912">
        <w:rPr>
          <w:rFonts w:ascii="Times New Roman" w:hAnsi="Times New Roman"/>
        </w:rPr>
        <w:t xml:space="preserve">atural </w:t>
      </w:r>
      <w:r w:rsidR="00E91A6B">
        <w:rPr>
          <w:rFonts w:ascii="Times New Roman" w:hAnsi="Times New Roman"/>
        </w:rPr>
        <w:t>G</w:t>
      </w:r>
      <w:r w:rsidR="00B93912">
        <w:rPr>
          <w:rFonts w:ascii="Times New Roman" w:hAnsi="Times New Roman"/>
        </w:rPr>
        <w:t>as Corporation</w:t>
      </w:r>
      <w:r w:rsidR="005116EE" w:rsidRPr="001F744F">
        <w:rPr>
          <w:rFonts w:ascii="Times New Roman" w:hAnsi="Times New Roman"/>
        </w:rPr>
        <w:t xml:space="preserve">’s </w:t>
      </w:r>
      <w:r w:rsidR="00B93912">
        <w:rPr>
          <w:rFonts w:ascii="Times New Roman" w:hAnsi="Times New Roman"/>
        </w:rPr>
        <w:t>(</w:t>
      </w:r>
      <w:r w:rsidR="002045C1">
        <w:rPr>
          <w:rFonts w:ascii="Times New Roman" w:hAnsi="Times New Roman"/>
        </w:rPr>
        <w:t>Cascade or company</w:t>
      </w:r>
      <w:r w:rsidR="00B93912">
        <w:rPr>
          <w:rFonts w:ascii="Times New Roman" w:hAnsi="Times New Roman"/>
        </w:rPr>
        <w:t xml:space="preserve">) </w:t>
      </w:r>
      <w:r w:rsidR="005116EE" w:rsidRPr="001F744F">
        <w:rPr>
          <w:rFonts w:ascii="Times New Roman" w:hAnsi="Times New Roman"/>
        </w:rPr>
        <w:t xml:space="preserve">request to </w:t>
      </w:r>
      <w:r w:rsidR="00413EC2">
        <w:rPr>
          <w:rFonts w:ascii="Times New Roman" w:hAnsi="Times New Roman"/>
        </w:rPr>
        <w:t xml:space="preserve">construct and </w:t>
      </w:r>
      <w:r w:rsidR="00B63385">
        <w:rPr>
          <w:rFonts w:ascii="Times New Roman" w:hAnsi="Times New Roman"/>
        </w:rPr>
        <w:t>operate</w:t>
      </w:r>
      <w:r w:rsidR="00553EBE">
        <w:rPr>
          <w:rFonts w:ascii="Times New Roman" w:hAnsi="Times New Roman"/>
        </w:rPr>
        <w:t xml:space="preserve"> 400 feet of 6-inch steel pipeline at a </w:t>
      </w:r>
      <w:r w:rsidR="003F5946">
        <w:rPr>
          <w:rFonts w:ascii="Times New Roman" w:hAnsi="Times New Roman"/>
        </w:rPr>
        <w:t>maximum allowable operating pressure (</w:t>
      </w:r>
      <w:r w:rsidR="00437290">
        <w:rPr>
          <w:rFonts w:ascii="Times New Roman" w:hAnsi="Times New Roman"/>
        </w:rPr>
        <w:t>MAOP</w:t>
      </w:r>
      <w:r w:rsidR="003F5946">
        <w:rPr>
          <w:rFonts w:ascii="Times New Roman" w:hAnsi="Times New Roman"/>
        </w:rPr>
        <w:t>)</w:t>
      </w:r>
      <w:r w:rsidR="00437290">
        <w:rPr>
          <w:rFonts w:ascii="Times New Roman" w:hAnsi="Times New Roman"/>
        </w:rPr>
        <w:t xml:space="preserve"> of </w:t>
      </w:r>
      <w:r w:rsidR="00553EBE">
        <w:rPr>
          <w:rFonts w:ascii="Times New Roman" w:hAnsi="Times New Roman"/>
        </w:rPr>
        <w:t>400</w:t>
      </w:r>
      <w:r w:rsidR="005116EE" w:rsidRPr="001F744F">
        <w:rPr>
          <w:rFonts w:ascii="Times New Roman" w:hAnsi="Times New Roman"/>
        </w:rPr>
        <w:t xml:space="preserve"> pounds per square inch gauge (psig) </w:t>
      </w:r>
      <w:r w:rsidR="003F5946">
        <w:rPr>
          <w:rFonts w:ascii="Times New Roman" w:hAnsi="Times New Roman"/>
        </w:rPr>
        <w:t xml:space="preserve">within </w:t>
      </w:r>
      <w:r w:rsidR="00553EBE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="00437290">
        <w:rPr>
          <w:rFonts w:ascii="Times New Roman" w:hAnsi="Times New Roman"/>
        </w:rPr>
        <w:t xml:space="preserve"> feet of </w:t>
      </w:r>
      <w:r w:rsidR="00553EBE">
        <w:rPr>
          <w:rFonts w:ascii="Times New Roman" w:hAnsi="Times New Roman"/>
        </w:rPr>
        <w:t>an existing building</w:t>
      </w:r>
      <w:r w:rsidR="00437290">
        <w:rPr>
          <w:rFonts w:ascii="Times New Roman" w:hAnsi="Times New Roman"/>
        </w:rPr>
        <w:t xml:space="preserve"> not owned by </w:t>
      </w:r>
      <w:r w:rsidR="002045C1">
        <w:rPr>
          <w:rFonts w:ascii="Times New Roman" w:hAnsi="Times New Roman"/>
        </w:rPr>
        <w:t>Cascade</w:t>
      </w:r>
      <w:r w:rsidR="00437290">
        <w:rPr>
          <w:rFonts w:ascii="Times New Roman" w:hAnsi="Times New Roman"/>
        </w:rPr>
        <w:t xml:space="preserve">, </w:t>
      </w:r>
      <w:r w:rsidR="00413EC2">
        <w:rPr>
          <w:rFonts w:ascii="Times New Roman" w:hAnsi="Times New Roman"/>
        </w:rPr>
        <w:t xml:space="preserve">as proposed in </w:t>
      </w:r>
      <w:r w:rsidR="002045C1">
        <w:rPr>
          <w:rFonts w:ascii="Times New Roman" w:hAnsi="Times New Roman"/>
        </w:rPr>
        <w:t>Cascade</w:t>
      </w:r>
      <w:r w:rsidR="00413EC2">
        <w:rPr>
          <w:rFonts w:ascii="Times New Roman" w:hAnsi="Times New Roman"/>
        </w:rPr>
        <w:t xml:space="preserve">’s </w:t>
      </w:r>
      <w:r w:rsidR="00553EBE">
        <w:rPr>
          <w:rFonts w:ascii="Times New Roman" w:hAnsi="Times New Roman"/>
        </w:rPr>
        <w:t>Toppenish-Zillah Transmission Line Replacement</w:t>
      </w:r>
      <w:r w:rsidR="00437290">
        <w:rPr>
          <w:rFonts w:ascii="Times New Roman" w:hAnsi="Times New Roman"/>
        </w:rPr>
        <w:t xml:space="preserve"> </w:t>
      </w:r>
      <w:r w:rsidR="00413EC2">
        <w:rPr>
          <w:rFonts w:ascii="Times New Roman" w:hAnsi="Times New Roman"/>
        </w:rPr>
        <w:t>proximity request</w:t>
      </w:r>
      <w:r w:rsidR="005116EE" w:rsidRPr="001F744F">
        <w:rPr>
          <w:rFonts w:ascii="Times New Roman" w:hAnsi="Times New Roman"/>
        </w:rPr>
        <w:t>.</w:t>
      </w:r>
    </w:p>
    <w:p w14:paraId="51DC0731" w14:textId="77777777" w:rsidR="005116EE" w:rsidRPr="001F744F" w:rsidRDefault="005116EE">
      <w:pPr>
        <w:rPr>
          <w:rFonts w:ascii="Times New Roman" w:hAnsi="Times New Roman"/>
          <w:b/>
          <w:u w:val="single"/>
        </w:rPr>
      </w:pPr>
    </w:p>
    <w:p w14:paraId="51DC0732" w14:textId="77777777" w:rsidR="00657DEE" w:rsidRPr="001F744F" w:rsidRDefault="00657DEE">
      <w:pPr>
        <w:rPr>
          <w:rFonts w:ascii="Times New Roman" w:hAnsi="Times New Roman"/>
          <w:b/>
          <w:u w:val="single"/>
        </w:rPr>
      </w:pPr>
      <w:r w:rsidRPr="001F744F">
        <w:rPr>
          <w:rFonts w:ascii="Times New Roman" w:hAnsi="Times New Roman"/>
          <w:b/>
          <w:u w:val="single"/>
        </w:rPr>
        <w:t>Discussion</w:t>
      </w:r>
    </w:p>
    <w:p w14:paraId="51DC0733" w14:textId="77777777" w:rsidR="00170726" w:rsidRDefault="00170726">
      <w:pPr>
        <w:rPr>
          <w:rFonts w:ascii="Times New Roman" w:hAnsi="Times New Roman"/>
        </w:rPr>
      </w:pPr>
    </w:p>
    <w:p w14:paraId="51DC0734" w14:textId="34FE30C2" w:rsidR="00935A9B" w:rsidRPr="001F744F" w:rsidRDefault="00935A9B" w:rsidP="00935A9B">
      <w:pPr>
        <w:rPr>
          <w:rFonts w:ascii="Times New Roman" w:hAnsi="Times New Roman"/>
        </w:rPr>
      </w:pPr>
      <w:r w:rsidRPr="00E91A6B">
        <w:rPr>
          <w:rFonts w:ascii="Times New Roman" w:hAnsi="Times New Roman"/>
        </w:rPr>
        <w:t xml:space="preserve">A gas pipeline company must have permission from the </w:t>
      </w:r>
      <w:r w:rsidR="00EB164F">
        <w:rPr>
          <w:rFonts w:ascii="Times New Roman" w:hAnsi="Times New Roman"/>
        </w:rPr>
        <w:t>Washington Utilities and Transportation Commission (</w:t>
      </w:r>
      <w:r w:rsidR="00EB164F" w:rsidRPr="00B60E0C">
        <w:rPr>
          <w:rFonts w:ascii="Times New Roman" w:hAnsi="Times New Roman"/>
        </w:rPr>
        <w:t>commission</w:t>
      </w:r>
      <w:r w:rsidR="00EB164F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to operate a pipeline at greater than </w:t>
      </w:r>
      <w:r w:rsidR="00553EBE">
        <w:rPr>
          <w:rFonts w:ascii="Times New Roman" w:hAnsi="Times New Roman"/>
        </w:rPr>
        <w:t>25</w:t>
      </w:r>
      <w:r w:rsidRPr="00E91A6B">
        <w:rPr>
          <w:rFonts w:ascii="Times New Roman" w:hAnsi="Times New Roman"/>
        </w:rPr>
        <w:t>0 psig</w:t>
      </w:r>
      <w:r w:rsidR="00553EBE">
        <w:rPr>
          <w:rFonts w:ascii="Times New Roman" w:hAnsi="Times New Roman"/>
        </w:rPr>
        <w:t>, up to and including 500 psig,</w:t>
      </w:r>
      <w:r w:rsidRPr="00E91A6B">
        <w:rPr>
          <w:rFonts w:ascii="Times New Roman" w:hAnsi="Times New Roman"/>
        </w:rPr>
        <w:t xml:space="preserve"> within </w:t>
      </w:r>
      <w:r w:rsidR="00553EBE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Pr="00E91A6B">
        <w:rPr>
          <w:rFonts w:ascii="Times New Roman" w:hAnsi="Times New Roman"/>
        </w:rPr>
        <w:t xml:space="preserve"> feet of </w:t>
      </w:r>
      <w:r w:rsidR="00437290">
        <w:rPr>
          <w:rFonts w:ascii="Times New Roman" w:hAnsi="Times New Roman"/>
        </w:rPr>
        <w:t>an existing building not owned by the gas pipeline company,</w:t>
      </w:r>
      <w:r w:rsidRPr="00E91A6B">
        <w:rPr>
          <w:rFonts w:ascii="Times New Roman" w:hAnsi="Times New Roman"/>
        </w:rPr>
        <w:t xml:space="preserve"> as described in </w:t>
      </w:r>
      <w:r w:rsidR="00D54D10">
        <w:rPr>
          <w:rFonts w:ascii="Times New Roman" w:hAnsi="Times New Roman"/>
        </w:rPr>
        <w:t>Washington Administrative Code (</w:t>
      </w:r>
      <w:r w:rsidRPr="00E91A6B">
        <w:rPr>
          <w:rFonts w:ascii="Times New Roman" w:hAnsi="Times New Roman"/>
        </w:rPr>
        <w:t>WAC</w:t>
      </w:r>
      <w:r w:rsidR="00D54D10">
        <w:rPr>
          <w:rFonts w:ascii="Times New Roman" w:hAnsi="Times New Roman"/>
        </w:rPr>
        <w:t>)</w:t>
      </w:r>
      <w:r w:rsidRPr="00E91A6B">
        <w:rPr>
          <w:rFonts w:ascii="Times New Roman" w:hAnsi="Times New Roman"/>
        </w:rPr>
        <w:t xml:space="preserve"> 480-93-020.</w:t>
      </w:r>
      <w:r>
        <w:rPr>
          <w:rFonts w:ascii="Times New Roman" w:hAnsi="Times New Roman"/>
        </w:rPr>
        <w:t xml:space="preserve"> </w:t>
      </w:r>
      <w:r w:rsidRPr="001F744F">
        <w:rPr>
          <w:rFonts w:ascii="Times New Roman" w:hAnsi="Times New Roman"/>
        </w:rPr>
        <w:t xml:space="preserve">The </w:t>
      </w:r>
      <w:r>
        <w:rPr>
          <w:rFonts w:ascii="Times New Roman" w:hAnsi="Times New Roman"/>
        </w:rPr>
        <w:t>c</w:t>
      </w:r>
      <w:r w:rsidRPr="001F744F">
        <w:rPr>
          <w:rFonts w:ascii="Times New Roman" w:hAnsi="Times New Roman"/>
        </w:rPr>
        <w:t>ommission has adopted the Code of Federal Regulation</w:t>
      </w:r>
      <w:r w:rsidR="008B7869">
        <w:rPr>
          <w:rFonts w:ascii="Times New Roman" w:hAnsi="Times New Roman"/>
        </w:rPr>
        <w:t>s</w:t>
      </w:r>
      <w:r w:rsidRPr="001F744F">
        <w:rPr>
          <w:rFonts w:ascii="Times New Roman" w:hAnsi="Times New Roman"/>
        </w:rPr>
        <w:t xml:space="preserve">, Title 49, Part 192 and 480-93 of the </w:t>
      </w:r>
      <w:r w:rsidR="003F5946">
        <w:rPr>
          <w:rFonts w:ascii="Times New Roman" w:hAnsi="Times New Roman"/>
        </w:rPr>
        <w:t xml:space="preserve">WAC </w:t>
      </w:r>
      <w:r w:rsidRPr="001F744F">
        <w:rPr>
          <w:rFonts w:ascii="Times New Roman" w:hAnsi="Times New Roman"/>
        </w:rPr>
        <w:t>as minimum standards for natural gas pipeline construction.</w:t>
      </w:r>
    </w:p>
    <w:p w14:paraId="51DC0735" w14:textId="77777777" w:rsidR="00935A9B" w:rsidRPr="001F744F" w:rsidRDefault="00935A9B">
      <w:pPr>
        <w:rPr>
          <w:rFonts w:ascii="Times New Roman" w:hAnsi="Times New Roman"/>
        </w:rPr>
      </w:pPr>
    </w:p>
    <w:p w14:paraId="33DEC3CA" w14:textId="77777777" w:rsidR="00FC1B11" w:rsidRDefault="002045C1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>Cascade</w:t>
      </w:r>
      <w:r w:rsidR="005116EE" w:rsidRPr="001F744F">
        <w:rPr>
          <w:rFonts w:ascii="Times New Roman" w:hAnsi="Times New Roman"/>
        </w:rPr>
        <w:t xml:space="preserve"> is proposing to </w:t>
      </w:r>
      <w:r w:rsidR="00553EBE">
        <w:rPr>
          <w:rFonts w:ascii="Times New Roman" w:hAnsi="Times New Roman"/>
        </w:rPr>
        <w:t xml:space="preserve">construct and </w:t>
      </w:r>
      <w:r w:rsidR="0065584A">
        <w:rPr>
          <w:rFonts w:ascii="Times New Roman" w:hAnsi="Times New Roman"/>
        </w:rPr>
        <w:t>operate</w:t>
      </w:r>
      <w:r w:rsidR="00437290">
        <w:rPr>
          <w:rFonts w:ascii="Times New Roman" w:hAnsi="Times New Roman"/>
        </w:rPr>
        <w:t xml:space="preserve"> </w:t>
      </w:r>
      <w:r w:rsidR="0065584A">
        <w:rPr>
          <w:rFonts w:ascii="Times New Roman" w:hAnsi="Times New Roman"/>
        </w:rPr>
        <w:t>a n</w:t>
      </w:r>
      <w:r w:rsidR="00437290">
        <w:rPr>
          <w:rFonts w:ascii="Times New Roman" w:hAnsi="Times New Roman"/>
        </w:rPr>
        <w:t xml:space="preserve">ew </w:t>
      </w:r>
      <w:r w:rsidR="00553EBE">
        <w:rPr>
          <w:rFonts w:ascii="Times New Roman" w:hAnsi="Times New Roman"/>
        </w:rPr>
        <w:t>6</w:t>
      </w:r>
      <w:r w:rsidR="00437290">
        <w:rPr>
          <w:rFonts w:ascii="Times New Roman" w:hAnsi="Times New Roman"/>
        </w:rPr>
        <w:t>-inch pipeline</w:t>
      </w:r>
      <w:r w:rsidR="00AC0C75">
        <w:rPr>
          <w:rFonts w:ascii="Times New Roman" w:hAnsi="Times New Roman"/>
        </w:rPr>
        <w:t xml:space="preserve"> with a MAOP of </w:t>
      </w:r>
      <w:r w:rsidR="00743CD5">
        <w:rPr>
          <w:rFonts w:ascii="Times New Roman" w:hAnsi="Times New Roman"/>
        </w:rPr>
        <w:t>40</w:t>
      </w:r>
      <w:r w:rsidR="00AC0C75">
        <w:rPr>
          <w:rFonts w:ascii="Times New Roman" w:hAnsi="Times New Roman"/>
        </w:rPr>
        <w:t>0 psig</w:t>
      </w:r>
      <w:r w:rsidR="003F5946">
        <w:rPr>
          <w:rFonts w:ascii="Times New Roman" w:hAnsi="Times New Roman"/>
        </w:rPr>
        <w:t xml:space="preserve"> within </w:t>
      </w:r>
      <w:r w:rsidR="00743CD5">
        <w:rPr>
          <w:rFonts w:ascii="Times New Roman" w:hAnsi="Times New Roman"/>
        </w:rPr>
        <w:t>1</w:t>
      </w:r>
      <w:r w:rsidR="003B13B3">
        <w:rPr>
          <w:rFonts w:ascii="Times New Roman" w:hAnsi="Times New Roman"/>
        </w:rPr>
        <w:t>00</w:t>
      </w:r>
      <w:r w:rsidR="00935A9B">
        <w:rPr>
          <w:rFonts w:ascii="Times New Roman" w:hAnsi="Times New Roman"/>
        </w:rPr>
        <w:t xml:space="preserve"> feet of </w:t>
      </w:r>
      <w:r w:rsidR="00743CD5">
        <w:rPr>
          <w:rFonts w:ascii="Times New Roman" w:hAnsi="Times New Roman"/>
        </w:rPr>
        <w:t>one existing building</w:t>
      </w:r>
      <w:r w:rsidR="00BD4629">
        <w:rPr>
          <w:rFonts w:ascii="Times New Roman" w:hAnsi="Times New Roman"/>
        </w:rPr>
        <w:t xml:space="preserve"> in </w:t>
      </w:r>
      <w:r w:rsidR="00743CD5">
        <w:rPr>
          <w:rFonts w:ascii="Times New Roman" w:hAnsi="Times New Roman"/>
        </w:rPr>
        <w:t>Zillah</w:t>
      </w:r>
      <w:r w:rsidR="00BD4629">
        <w:rPr>
          <w:rFonts w:ascii="Times New Roman" w:hAnsi="Times New Roman"/>
        </w:rPr>
        <w:t>, W</w:t>
      </w:r>
      <w:r w:rsidR="007A0427">
        <w:rPr>
          <w:rFonts w:ascii="Times New Roman" w:hAnsi="Times New Roman"/>
        </w:rPr>
        <w:t>ashington</w:t>
      </w:r>
      <w:r w:rsidR="0081330E">
        <w:rPr>
          <w:rFonts w:ascii="Times New Roman" w:hAnsi="Times New Roman"/>
        </w:rPr>
        <w:t xml:space="preserve">. </w:t>
      </w:r>
      <w:r w:rsidR="0065584A">
        <w:rPr>
          <w:rFonts w:ascii="Times New Roman" w:hAnsi="Times New Roman"/>
        </w:rPr>
        <w:t>Yakima County has proposed construction plans to improve the intersection of Cheyne Road and Highland Drive in Zillah, Washington. Cascade currently has a natural gas pipeline in an 8-foot wide easement parall</w:t>
      </w:r>
      <w:r w:rsidR="007A0427">
        <w:rPr>
          <w:rFonts w:ascii="Times New Roman" w:hAnsi="Times New Roman"/>
        </w:rPr>
        <w:t xml:space="preserve">el to Cheyne Road. </w:t>
      </w:r>
    </w:p>
    <w:p w14:paraId="46C84B57" w14:textId="77777777" w:rsidR="00FC1B11" w:rsidRDefault="00FC1B11" w:rsidP="005116EE">
      <w:pPr>
        <w:rPr>
          <w:rFonts w:ascii="Times New Roman" w:hAnsi="Times New Roman"/>
        </w:rPr>
      </w:pPr>
    </w:p>
    <w:p w14:paraId="51DC0736" w14:textId="1505F2F7" w:rsidR="005116EE" w:rsidRPr="001F744F" w:rsidRDefault="007A0427" w:rsidP="005116E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</w:t>
      </w:r>
      <w:r w:rsidR="0065584A">
        <w:rPr>
          <w:rFonts w:ascii="Times New Roman" w:hAnsi="Times New Roman"/>
        </w:rPr>
        <w:t>improvement</w:t>
      </w:r>
      <w:r>
        <w:rPr>
          <w:rFonts w:ascii="Times New Roman" w:hAnsi="Times New Roman"/>
        </w:rPr>
        <w:t xml:space="preserve"> project proposed by Yakima County</w:t>
      </w:r>
      <w:r w:rsidR="0065584A">
        <w:rPr>
          <w:rFonts w:ascii="Times New Roman" w:hAnsi="Times New Roman"/>
        </w:rPr>
        <w:t xml:space="preserve"> would require Cascade to replace 400 feet of their pipeline along Cheyne Road</w:t>
      </w:r>
      <w:r>
        <w:rPr>
          <w:rFonts w:ascii="Times New Roman" w:hAnsi="Times New Roman"/>
        </w:rPr>
        <w:t>, as shown in the attached aerial diagram (At</w:t>
      </w:r>
      <w:r w:rsidR="00DC66EB">
        <w:rPr>
          <w:rFonts w:ascii="Times New Roman" w:hAnsi="Times New Roman"/>
        </w:rPr>
        <w:t>tachment 1). The new pipeline will</w:t>
      </w:r>
      <w:r>
        <w:rPr>
          <w:rFonts w:ascii="Times New Roman" w:hAnsi="Times New Roman"/>
        </w:rPr>
        <w:t xml:space="preserve"> be constructed in the</w:t>
      </w:r>
      <w:r w:rsidR="002C1FA9">
        <w:rPr>
          <w:rFonts w:ascii="Times New Roman" w:hAnsi="Times New Roman"/>
        </w:rPr>
        <w:t xml:space="preserve"> public right-of-way</w:t>
      </w:r>
      <w:r>
        <w:rPr>
          <w:rFonts w:ascii="Times New Roman" w:hAnsi="Times New Roman"/>
        </w:rPr>
        <w:t>, parallel to Cascade’s existing pipeline</w:t>
      </w:r>
      <w:r w:rsidR="00762ED1">
        <w:rPr>
          <w:rFonts w:ascii="Times New Roman" w:hAnsi="Times New Roman"/>
        </w:rPr>
        <w:t xml:space="preserve"> which will be abandoned in place</w:t>
      </w:r>
      <w:r>
        <w:rPr>
          <w:rFonts w:ascii="Times New Roman" w:hAnsi="Times New Roman"/>
        </w:rPr>
        <w:t xml:space="preserve">. </w:t>
      </w:r>
      <w:r w:rsidR="00D54908">
        <w:rPr>
          <w:rFonts w:ascii="Times New Roman" w:hAnsi="Times New Roman"/>
        </w:rPr>
        <w:t>The existing pipeline is part of Ca</w:t>
      </w:r>
      <w:r w:rsidR="00897AEA">
        <w:rPr>
          <w:rFonts w:ascii="Times New Roman" w:hAnsi="Times New Roman"/>
        </w:rPr>
        <w:t>scade’s MAOP validation plan. It</w:t>
      </w:r>
      <w:r w:rsidR="00D54908">
        <w:rPr>
          <w:rFonts w:ascii="Times New Roman" w:hAnsi="Times New Roman"/>
        </w:rPr>
        <w:t xml:space="preserve"> will be </w:t>
      </w:r>
      <w:r w:rsidR="008B7869">
        <w:rPr>
          <w:rFonts w:ascii="Times New Roman" w:hAnsi="Times New Roman"/>
        </w:rPr>
        <w:t xml:space="preserve">sampled and </w:t>
      </w:r>
      <w:r w:rsidR="00D54908">
        <w:rPr>
          <w:rFonts w:ascii="Times New Roman" w:hAnsi="Times New Roman"/>
        </w:rPr>
        <w:t>tested</w:t>
      </w:r>
      <w:r w:rsidR="008B7869">
        <w:rPr>
          <w:rFonts w:ascii="Times New Roman" w:hAnsi="Times New Roman"/>
        </w:rPr>
        <w:t xml:space="preserve"> upon abandonment</w:t>
      </w:r>
      <w:r w:rsidR="00D54908">
        <w:rPr>
          <w:rFonts w:ascii="Times New Roman" w:hAnsi="Times New Roman"/>
        </w:rPr>
        <w:t xml:space="preserve"> to determine pipeline characteristics.</w:t>
      </w:r>
    </w:p>
    <w:p w14:paraId="51DC0737" w14:textId="77777777" w:rsidR="005116EE" w:rsidRPr="001F744F" w:rsidRDefault="005116EE" w:rsidP="005116EE">
      <w:pPr>
        <w:rPr>
          <w:rFonts w:ascii="Times New Roman" w:hAnsi="Times New Roman"/>
        </w:rPr>
      </w:pPr>
    </w:p>
    <w:p w14:paraId="51DC0738" w14:textId="24ABD9BD" w:rsidR="00F03CD9" w:rsidRPr="009D36A1" w:rsidRDefault="00F03CD9" w:rsidP="00391448">
      <w:pPr>
        <w:pStyle w:val="FindingsConclusions"/>
        <w:numPr>
          <w:ilvl w:val="0"/>
          <w:numId w:val="0"/>
        </w:numPr>
        <w:rPr>
          <w:b/>
          <w:bCs/>
          <w:color w:val="000000"/>
        </w:rPr>
      </w:pPr>
      <w:r>
        <w:t>Sta</w:t>
      </w:r>
      <w:r w:rsidR="00413EC2">
        <w:t>ff reviewed</w:t>
      </w:r>
      <w:r w:rsidR="00A065D5">
        <w:t xml:space="preserve"> the proposed proximity reque</w:t>
      </w:r>
      <w:r w:rsidR="00E23366">
        <w:t>st and calculations</w:t>
      </w:r>
      <w:r w:rsidR="00A065D5">
        <w:t>. As the facility will be new, there are no existing records. Staff notes the following facts:</w:t>
      </w:r>
    </w:p>
    <w:p w14:paraId="54357D27" w14:textId="77777777" w:rsidR="00335D55" w:rsidRPr="00774B11" w:rsidRDefault="00335D55" w:rsidP="005D2354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4E5F6B65" w14:textId="067BF039" w:rsidR="005D2354" w:rsidRPr="005D2354" w:rsidRDefault="005D2354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MAOP of the new pipeline with be the same as the MAOP of the current pipeline</w:t>
      </w:r>
      <w:r w:rsidR="00AC1853">
        <w:rPr>
          <w:bCs/>
          <w:color w:val="000000"/>
        </w:rPr>
        <w:t>, 400 psig</w:t>
      </w:r>
      <w:r>
        <w:rPr>
          <w:bCs/>
          <w:color w:val="000000"/>
        </w:rPr>
        <w:t>.</w:t>
      </w:r>
    </w:p>
    <w:p w14:paraId="122F7373" w14:textId="77777777" w:rsidR="005D2354" w:rsidRPr="005D2354" w:rsidRDefault="005D2354" w:rsidP="005D2354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51DC073B" w14:textId="669BEA64" w:rsidR="00774B11" w:rsidRPr="000A7598" w:rsidRDefault="00935A9B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 xml:space="preserve">The proposed </w:t>
      </w:r>
      <w:r w:rsidR="00B26910">
        <w:rPr>
          <w:bCs/>
          <w:color w:val="000000"/>
        </w:rPr>
        <w:t>piping</w:t>
      </w:r>
      <w:r w:rsidR="00AC1853">
        <w:rPr>
          <w:bCs/>
          <w:color w:val="000000"/>
        </w:rPr>
        <w:t xml:space="preserve"> and all fittings are</w:t>
      </w:r>
      <w:r w:rsidR="00774B11">
        <w:rPr>
          <w:bCs/>
          <w:color w:val="000000"/>
        </w:rPr>
        <w:t xml:space="preserve"> commensurate with </w:t>
      </w:r>
      <w:r>
        <w:rPr>
          <w:bCs/>
          <w:color w:val="000000"/>
        </w:rPr>
        <w:t xml:space="preserve">the proposed </w:t>
      </w:r>
      <w:r w:rsidR="00774B11">
        <w:rPr>
          <w:bCs/>
          <w:color w:val="000000"/>
        </w:rPr>
        <w:t>MAOP</w:t>
      </w:r>
      <w:r>
        <w:rPr>
          <w:bCs/>
          <w:color w:val="000000"/>
        </w:rPr>
        <w:t>.</w:t>
      </w:r>
    </w:p>
    <w:p w14:paraId="51DC073C" w14:textId="77777777" w:rsidR="000A7598" w:rsidRPr="00B93912" w:rsidRDefault="000A7598" w:rsidP="00335D55">
      <w:pPr>
        <w:pStyle w:val="FindingsConclusions"/>
        <w:numPr>
          <w:ilvl w:val="0"/>
          <w:numId w:val="0"/>
        </w:numPr>
        <w:spacing w:line="320" w:lineRule="exact"/>
        <w:ind w:left="720"/>
        <w:rPr>
          <w:b/>
          <w:bCs/>
          <w:color w:val="000000"/>
        </w:rPr>
      </w:pPr>
    </w:p>
    <w:p w14:paraId="18E5CCCD" w14:textId="5BBB71C7" w:rsidR="005D2354" w:rsidRPr="005D2354" w:rsidRDefault="005D2354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proposed MAOP is commensurate with the current class location</w:t>
      </w:r>
      <w:r w:rsidR="00AC1853">
        <w:rPr>
          <w:bCs/>
          <w:color w:val="000000"/>
        </w:rPr>
        <w:t>,</w:t>
      </w:r>
      <w:r>
        <w:rPr>
          <w:bCs/>
          <w:color w:val="000000"/>
        </w:rPr>
        <w:t xml:space="preserve"> which is Class 1.</w:t>
      </w:r>
    </w:p>
    <w:p w14:paraId="545DE163" w14:textId="77777777" w:rsidR="005D2354" w:rsidRDefault="005D2354" w:rsidP="005D2354">
      <w:pPr>
        <w:pStyle w:val="ListParagraph"/>
        <w:rPr>
          <w:bCs/>
          <w:color w:val="000000"/>
        </w:rPr>
      </w:pPr>
    </w:p>
    <w:p w14:paraId="51DC073D" w14:textId="518EDBDC" w:rsidR="00B93912" w:rsidRPr="000A7598" w:rsidRDefault="00AC1853" w:rsidP="00335D55">
      <w:pPr>
        <w:pStyle w:val="FindingsConclusions"/>
        <w:numPr>
          <w:ilvl w:val="0"/>
          <w:numId w:val="2"/>
        </w:numPr>
        <w:spacing w:line="320" w:lineRule="exact"/>
        <w:ind w:left="720" w:hanging="720"/>
        <w:rPr>
          <w:b/>
          <w:bCs/>
          <w:color w:val="000000"/>
        </w:rPr>
      </w:pPr>
      <w:r>
        <w:rPr>
          <w:bCs/>
          <w:color w:val="000000"/>
        </w:rPr>
        <w:t>The new pipeline will be 36 feet from one building not owned by Cascade. All other buildings are greater than 100 feet from the pipeline.</w:t>
      </w:r>
    </w:p>
    <w:p w14:paraId="51DC073E" w14:textId="77777777" w:rsidR="000A7598" w:rsidRPr="00B93912" w:rsidRDefault="000A7598" w:rsidP="000A7598">
      <w:pPr>
        <w:pStyle w:val="FindingsConclusions"/>
        <w:numPr>
          <w:ilvl w:val="0"/>
          <w:numId w:val="0"/>
        </w:numPr>
        <w:spacing w:line="320" w:lineRule="exact"/>
        <w:ind w:left="1440"/>
        <w:rPr>
          <w:b/>
          <w:bCs/>
          <w:color w:val="000000"/>
        </w:rPr>
      </w:pPr>
    </w:p>
    <w:p w14:paraId="51DC073F" w14:textId="4E556F3C" w:rsidR="007A39FD" w:rsidRPr="007A39FD" w:rsidRDefault="007323A9" w:rsidP="00335D55">
      <w:pPr>
        <w:pStyle w:val="ListParagraph"/>
        <w:numPr>
          <w:ilvl w:val="0"/>
          <w:numId w:val="2"/>
        </w:numPr>
        <w:ind w:left="720" w:hanging="700"/>
      </w:pPr>
      <w:r>
        <w:t>At the proposed</w:t>
      </w:r>
      <w:r w:rsidR="007A39FD" w:rsidRPr="007A39FD">
        <w:t xml:space="preserve"> MAOP of </w:t>
      </w:r>
      <w:r w:rsidR="00AC1853">
        <w:t>400</w:t>
      </w:r>
      <w:r w:rsidR="007A39FD" w:rsidRPr="007A39FD">
        <w:t xml:space="preserve"> psig, the maximum stress level of the pipe and pipeline fittings would be </w:t>
      </w:r>
      <w:r w:rsidR="00AC1853">
        <w:t>9.1</w:t>
      </w:r>
      <w:r w:rsidR="00EB164F">
        <w:t xml:space="preserve"> percent</w:t>
      </w:r>
      <w:r w:rsidR="007A39FD" w:rsidRPr="007A39FD">
        <w:t xml:space="preserve"> of</w:t>
      </w:r>
      <w:r w:rsidR="00A1243E">
        <w:t xml:space="preserve"> </w:t>
      </w:r>
      <w:r w:rsidR="00AC1853">
        <w:t xml:space="preserve">the </w:t>
      </w:r>
      <w:r w:rsidR="0083048C">
        <w:t>specified minimum yield strength</w:t>
      </w:r>
      <w:r w:rsidR="007A39FD" w:rsidRPr="007A39FD">
        <w:t xml:space="preserve"> </w:t>
      </w:r>
      <w:r w:rsidR="00A1243E">
        <w:t>(</w:t>
      </w:r>
      <w:r w:rsidR="007A39FD" w:rsidRPr="007A39FD">
        <w:t>SMYS</w:t>
      </w:r>
      <w:r w:rsidR="00A1243E">
        <w:t>)</w:t>
      </w:r>
      <w:r w:rsidR="007A39FD" w:rsidRPr="007A39FD">
        <w:t>.</w:t>
      </w:r>
      <w:r w:rsidR="00112493">
        <w:t xml:space="preserve"> Pipelines that operate under 20 percent of SMYS are considered low-stress lines and pose a lower risk than pipelines operating above 20</w:t>
      </w:r>
      <w:r w:rsidR="00AC1853">
        <w:t xml:space="preserve"> percent of SMYS</w:t>
      </w:r>
      <w:r w:rsidR="00EB64ED">
        <w:t>.</w:t>
      </w:r>
    </w:p>
    <w:p w14:paraId="6DEB8F48" w14:textId="31F72441" w:rsidR="00D73D15" w:rsidRPr="00AC1853" w:rsidRDefault="00D73D15" w:rsidP="00AC1853">
      <w:pPr>
        <w:rPr>
          <w:b/>
          <w:bCs/>
          <w:color w:val="000000"/>
          <w:highlight w:val="yellow"/>
        </w:rPr>
      </w:pPr>
    </w:p>
    <w:p w14:paraId="7CFF6C52" w14:textId="572FFD63" w:rsidR="00D73D15" w:rsidRPr="00831861" w:rsidRDefault="00D73D15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 w:rsidRPr="00D73D15">
        <w:rPr>
          <w:bCs/>
          <w:color w:val="000000"/>
        </w:rPr>
        <w:t xml:space="preserve">The proposed </w:t>
      </w:r>
      <w:r w:rsidR="00AC1853">
        <w:rPr>
          <w:bCs/>
          <w:color w:val="000000"/>
        </w:rPr>
        <w:t xml:space="preserve">pipeline and fittings </w:t>
      </w:r>
      <w:r w:rsidR="00831861">
        <w:rPr>
          <w:bCs/>
          <w:color w:val="000000"/>
        </w:rPr>
        <w:t>will</w:t>
      </w:r>
      <w:r w:rsidRPr="00D73D15">
        <w:rPr>
          <w:bCs/>
          <w:color w:val="000000"/>
        </w:rPr>
        <w:t xml:space="preserve"> be </w:t>
      </w:r>
      <w:r w:rsidRPr="00F86F9E">
        <w:rPr>
          <w:bCs/>
          <w:color w:val="000000"/>
        </w:rPr>
        <w:t>pressure tested</w:t>
      </w:r>
      <w:r w:rsidR="00EC06B7">
        <w:rPr>
          <w:bCs/>
          <w:color w:val="000000"/>
        </w:rPr>
        <w:t xml:space="preserve"> </w:t>
      </w:r>
      <w:r w:rsidR="00F86F9E">
        <w:rPr>
          <w:bCs/>
          <w:color w:val="000000"/>
        </w:rPr>
        <w:t>with nitrogen</w:t>
      </w:r>
      <w:r w:rsidRPr="00D73D15">
        <w:rPr>
          <w:bCs/>
          <w:color w:val="000000"/>
        </w:rPr>
        <w:t xml:space="preserve"> </w:t>
      </w:r>
      <w:r w:rsidR="00EB64ED">
        <w:rPr>
          <w:bCs/>
          <w:color w:val="000000"/>
        </w:rPr>
        <w:t xml:space="preserve">for 8 hours </w:t>
      </w:r>
      <w:r w:rsidR="005F0F30">
        <w:rPr>
          <w:bCs/>
          <w:color w:val="000000"/>
        </w:rPr>
        <w:t xml:space="preserve">at </w:t>
      </w:r>
      <w:r w:rsidR="00657BE6">
        <w:rPr>
          <w:bCs/>
          <w:color w:val="000000"/>
        </w:rPr>
        <w:t>75</w:t>
      </w:r>
      <w:r w:rsidR="00AC1853">
        <w:rPr>
          <w:bCs/>
          <w:color w:val="000000"/>
        </w:rPr>
        <w:t>0</w:t>
      </w:r>
      <w:r w:rsidRPr="00D73D15">
        <w:rPr>
          <w:bCs/>
          <w:color w:val="000000"/>
        </w:rPr>
        <w:t xml:space="preserve"> psig</w:t>
      </w:r>
      <w:r w:rsidR="00EC06B7">
        <w:rPr>
          <w:bCs/>
          <w:color w:val="000000"/>
        </w:rPr>
        <w:t xml:space="preserve"> prior to operation.</w:t>
      </w:r>
      <w:r w:rsidR="00702E21">
        <w:rPr>
          <w:bCs/>
          <w:color w:val="000000"/>
        </w:rPr>
        <w:t xml:space="preserve"> This</w:t>
      </w:r>
      <w:r w:rsidR="00831861">
        <w:rPr>
          <w:bCs/>
          <w:color w:val="000000"/>
        </w:rPr>
        <w:t xml:space="preserve"> test pressure is at least 1.5 times the </w:t>
      </w:r>
      <w:r w:rsidR="00657BE6">
        <w:rPr>
          <w:bCs/>
          <w:color w:val="000000"/>
        </w:rPr>
        <w:t>MAOP of the pipeline</w:t>
      </w:r>
      <w:r w:rsidR="00831861">
        <w:rPr>
          <w:bCs/>
          <w:color w:val="000000"/>
        </w:rPr>
        <w:t xml:space="preserve">. </w:t>
      </w:r>
    </w:p>
    <w:p w14:paraId="1894F317" w14:textId="77777777" w:rsidR="00831861" w:rsidRDefault="00831861" w:rsidP="00831861">
      <w:pPr>
        <w:pStyle w:val="ListParagraph"/>
        <w:rPr>
          <w:b/>
          <w:bCs/>
          <w:color w:val="000000"/>
        </w:rPr>
      </w:pPr>
    </w:p>
    <w:p w14:paraId="06288125" w14:textId="4322CDE9" w:rsidR="00831861" w:rsidRPr="00D73D15" w:rsidRDefault="00831861" w:rsidP="00C3180D">
      <w:pPr>
        <w:pStyle w:val="FindingsConclusions"/>
        <w:numPr>
          <w:ilvl w:val="0"/>
          <w:numId w:val="2"/>
        </w:numPr>
        <w:spacing w:line="320" w:lineRule="exact"/>
        <w:ind w:left="720" w:hanging="700"/>
        <w:rPr>
          <w:b/>
          <w:bCs/>
          <w:color w:val="000000"/>
        </w:rPr>
      </w:pPr>
      <w:r>
        <w:rPr>
          <w:bCs/>
          <w:color w:val="000000"/>
        </w:rPr>
        <w:t>The proposed pipeline will be buried at least 36 inches deep over the entire length of the pipeline.</w:t>
      </w:r>
    </w:p>
    <w:p w14:paraId="51DC0746" w14:textId="77777777" w:rsidR="00F03CD9" w:rsidRPr="00931382" w:rsidRDefault="00F03CD9" w:rsidP="00F03CD9">
      <w:pPr>
        <w:pStyle w:val="FindingsConclusions"/>
        <w:numPr>
          <w:ilvl w:val="0"/>
          <w:numId w:val="0"/>
        </w:numPr>
        <w:spacing w:line="320" w:lineRule="exact"/>
        <w:rPr>
          <w:b/>
          <w:bCs/>
          <w:color w:val="000000"/>
        </w:rPr>
      </w:pPr>
    </w:p>
    <w:p w14:paraId="51DC0747" w14:textId="5D6FBCFD" w:rsidR="00D60E7F" w:rsidRPr="001F744F" w:rsidRDefault="00180A55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Conclusion</w:t>
      </w:r>
    </w:p>
    <w:p w14:paraId="51DC0748" w14:textId="77777777" w:rsidR="00170726" w:rsidRPr="001F744F" w:rsidRDefault="00170726">
      <w:pPr>
        <w:rPr>
          <w:rFonts w:ascii="Times New Roman" w:hAnsi="Times New Roman"/>
        </w:rPr>
      </w:pPr>
    </w:p>
    <w:p w14:paraId="56B45867" w14:textId="28F5AE27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A review of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>’s proposed construction plans indicate that it meets all of the pertinent requirements of the Code of Federal Regulation, Title 49, Part 192 and 480-93 of th</w:t>
      </w:r>
      <w:r w:rsidR="004731E5">
        <w:rPr>
          <w:rFonts w:ascii="Times New Roman" w:hAnsi="Times New Roman"/>
          <w:color w:val="000000"/>
        </w:rPr>
        <w:t>e WAC</w:t>
      </w:r>
      <w:r w:rsidRPr="000F6AE8">
        <w:rPr>
          <w:rFonts w:ascii="Times New Roman" w:hAnsi="Times New Roman"/>
          <w:color w:val="000000"/>
        </w:rPr>
        <w:t xml:space="preserve"> and that the selected location of the new pipeline has the least impact on surrounding population densities. </w:t>
      </w:r>
    </w:p>
    <w:p w14:paraId="559BD7D8" w14:textId="77777777" w:rsidR="00BD4629" w:rsidRDefault="00BD4629" w:rsidP="00BD4629">
      <w:pPr>
        <w:rPr>
          <w:rFonts w:ascii="Times New Roman" w:hAnsi="Times New Roman"/>
          <w:color w:val="000000"/>
        </w:rPr>
      </w:pPr>
    </w:p>
    <w:p w14:paraId="32699B85" w14:textId="06FD89B2" w:rsidR="00BD4629" w:rsidRPr="000F6AE8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The commission’s proximity rule, WAC 480-93-020, is one such rule and allows pipeline staff the opportunity to review construction plans of high pressure pipelines </w:t>
      </w:r>
      <w:r w:rsidR="00296E0B">
        <w:rPr>
          <w:rFonts w:ascii="Times New Roman" w:hAnsi="Times New Roman"/>
          <w:color w:val="000000"/>
        </w:rPr>
        <w:t xml:space="preserve">in close proximity to </w:t>
      </w:r>
      <w:r w:rsidRPr="000F6AE8">
        <w:rPr>
          <w:rFonts w:ascii="Times New Roman" w:hAnsi="Times New Roman"/>
          <w:color w:val="000000"/>
        </w:rPr>
        <w:t>structures to address safety considerations. Staff’s recommended conditions described below appropriately minimize the public safety risk associa</w:t>
      </w:r>
      <w:r>
        <w:rPr>
          <w:rFonts w:ascii="Times New Roman" w:hAnsi="Times New Roman"/>
          <w:color w:val="000000"/>
        </w:rPr>
        <w:t>ted with the proposed pipeline.</w:t>
      </w:r>
    </w:p>
    <w:p w14:paraId="1880088C" w14:textId="77777777" w:rsidR="00BD4629" w:rsidRPr="000F6AE8" w:rsidRDefault="00BD4629" w:rsidP="00BD4629">
      <w:pPr>
        <w:rPr>
          <w:rFonts w:ascii="Times New Roman" w:hAnsi="Times New Roman"/>
          <w:color w:val="000000"/>
        </w:rPr>
      </w:pPr>
    </w:p>
    <w:p w14:paraId="02D4A46D" w14:textId="372EDD3F" w:rsidR="00BD4629" w:rsidRDefault="00BD4629" w:rsidP="00BD4629">
      <w:pPr>
        <w:rPr>
          <w:rFonts w:ascii="Times New Roman" w:hAnsi="Times New Roman"/>
          <w:color w:val="000000"/>
        </w:rPr>
      </w:pPr>
      <w:r w:rsidRPr="000F6AE8">
        <w:rPr>
          <w:rFonts w:ascii="Times New Roman" w:hAnsi="Times New Roman"/>
          <w:color w:val="000000"/>
        </w:rPr>
        <w:t xml:space="preserve">For these reasons, </w:t>
      </w:r>
      <w:r>
        <w:rPr>
          <w:rFonts w:ascii="Times New Roman" w:hAnsi="Times New Roman"/>
          <w:color w:val="000000"/>
        </w:rPr>
        <w:t>s</w:t>
      </w:r>
      <w:r w:rsidRPr="000F6AE8">
        <w:rPr>
          <w:rFonts w:ascii="Times New Roman" w:hAnsi="Times New Roman"/>
          <w:color w:val="000000"/>
        </w:rPr>
        <w:t xml:space="preserve">taff recommend that the </w:t>
      </w:r>
      <w:r>
        <w:rPr>
          <w:rFonts w:ascii="Times New Roman" w:hAnsi="Times New Roman"/>
          <w:color w:val="000000"/>
        </w:rPr>
        <w:t>c</w:t>
      </w:r>
      <w:r w:rsidRPr="000F6AE8">
        <w:rPr>
          <w:rFonts w:ascii="Times New Roman" w:hAnsi="Times New Roman"/>
          <w:color w:val="000000"/>
        </w:rPr>
        <w:t xml:space="preserve">ommission issue an Order approving </w:t>
      </w:r>
      <w:r w:rsidR="002045C1">
        <w:rPr>
          <w:rFonts w:ascii="Times New Roman" w:hAnsi="Times New Roman"/>
          <w:color w:val="000000"/>
        </w:rPr>
        <w:t>C</w:t>
      </w:r>
      <w:r w:rsidR="003F4B0D">
        <w:rPr>
          <w:rFonts w:ascii="Times New Roman" w:hAnsi="Times New Roman"/>
          <w:color w:val="000000"/>
        </w:rPr>
        <w:t>ascade</w:t>
      </w:r>
      <w:r w:rsidRPr="000F6AE8">
        <w:rPr>
          <w:rFonts w:ascii="Times New Roman" w:hAnsi="Times New Roman"/>
          <w:color w:val="000000"/>
        </w:rPr>
        <w:t>’s request to install and operate</w:t>
      </w:r>
      <w:r w:rsidR="007323A9">
        <w:rPr>
          <w:rFonts w:ascii="Times New Roman" w:hAnsi="Times New Roman"/>
          <w:color w:val="000000"/>
        </w:rPr>
        <w:t xml:space="preserve"> a</w:t>
      </w:r>
      <w:r w:rsidRPr="000F6AE8">
        <w:rPr>
          <w:rFonts w:ascii="Times New Roman" w:hAnsi="Times New Roman"/>
          <w:color w:val="000000"/>
        </w:rPr>
        <w:t xml:space="preserve"> </w:t>
      </w:r>
      <w:r w:rsidR="001F0EA6">
        <w:rPr>
          <w:rFonts w:ascii="Times New Roman" w:hAnsi="Times New Roman"/>
          <w:color w:val="000000"/>
        </w:rPr>
        <w:t>6</w:t>
      </w:r>
      <w:r w:rsidR="00FB144C">
        <w:rPr>
          <w:rFonts w:ascii="Times New Roman" w:hAnsi="Times New Roman"/>
        </w:rPr>
        <w:t xml:space="preserve">-inch pipeline with a MAOP of </w:t>
      </w:r>
      <w:r w:rsidR="001F0EA6">
        <w:rPr>
          <w:rFonts w:ascii="Times New Roman" w:hAnsi="Times New Roman"/>
        </w:rPr>
        <w:t>400</w:t>
      </w:r>
      <w:r w:rsidR="00FB144C">
        <w:rPr>
          <w:rFonts w:ascii="Times New Roman" w:hAnsi="Times New Roman"/>
        </w:rPr>
        <w:t xml:space="preserve"> psig</w:t>
      </w:r>
      <w:r w:rsidRPr="000F6AE8">
        <w:rPr>
          <w:rFonts w:ascii="Times New Roman" w:hAnsi="Times New Roman"/>
          <w:color w:val="000000"/>
        </w:rPr>
        <w:t xml:space="preserve"> subject </w:t>
      </w:r>
      <w:r>
        <w:rPr>
          <w:rFonts w:ascii="Times New Roman" w:hAnsi="Times New Roman"/>
          <w:color w:val="000000"/>
        </w:rPr>
        <w:t xml:space="preserve">to the following conditions: </w:t>
      </w:r>
    </w:p>
    <w:p w14:paraId="19EEF202" w14:textId="03353452" w:rsidR="00FB144C" w:rsidRDefault="00FB144C" w:rsidP="00FB144C">
      <w:pPr>
        <w:rPr>
          <w:rFonts w:ascii="Times New Roman" w:hAnsi="Times New Roman"/>
          <w:color w:val="000000"/>
        </w:rPr>
      </w:pPr>
    </w:p>
    <w:p w14:paraId="0614F6D0" w14:textId="77777777" w:rsidR="009F6FB7" w:rsidRPr="009F6FB7" w:rsidRDefault="00FB144C" w:rsidP="009F6FB7">
      <w:pPr>
        <w:pStyle w:val="ListParagraph"/>
        <w:numPr>
          <w:ilvl w:val="0"/>
          <w:numId w:val="6"/>
        </w:numPr>
        <w:rPr>
          <w:color w:val="000000"/>
        </w:rPr>
      </w:pPr>
      <w:r>
        <w:t xml:space="preserve">For underground installations, </w:t>
      </w:r>
      <w:r w:rsidR="002045C1">
        <w:t>C</w:t>
      </w:r>
      <w:r w:rsidR="003F4B0D">
        <w:t>ascade</w:t>
      </w:r>
      <w:r w:rsidRPr="00FB144C">
        <w:t xml:space="preserve"> must</w:t>
      </w:r>
      <w:r w:rsidRPr="00FB144C">
        <w:rPr>
          <w:color w:val="000000"/>
        </w:rPr>
        <w:t xml:space="preserve"> electrically inspect (jeep) the pipe coating and repair any coating def</w:t>
      </w:r>
      <w:r w:rsidR="00C15F93">
        <w:rPr>
          <w:color w:val="000000"/>
        </w:rPr>
        <w:t xml:space="preserve">ects in accordance with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C15F93">
        <w:rPr>
          <w:color w:val="000000"/>
        </w:rPr>
        <w:t>’s o</w:t>
      </w:r>
      <w:r w:rsidRPr="00FB144C">
        <w:rPr>
          <w:color w:val="000000"/>
        </w:rPr>
        <w:t xml:space="preserve">perating </w:t>
      </w:r>
      <w:r w:rsidR="00C15F93">
        <w:rPr>
          <w:color w:val="000000"/>
        </w:rPr>
        <w:t>s</w:t>
      </w:r>
      <w:r w:rsidRPr="00FB144C">
        <w:rPr>
          <w:color w:val="000000"/>
        </w:rPr>
        <w:t>tandard prior to backfilling</w:t>
      </w:r>
      <w:r w:rsidRPr="00FB144C">
        <w:t>.</w:t>
      </w:r>
    </w:p>
    <w:p w14:paraId="47313A0C" w14:textId="77777777" w:rsidR="009F6FB7" w:rsidRPr="009F6FB7" w:rsidRDefault="009F6FB7" w:rsidP="009F6FB7">
      <w:pPr>
        <w:pStyle w:val="ListParagraph"/>
        <w:rPr>
          <w:color w:val="000000"/>
        </w:rPr>
      </w:pPr>
    </w:p>
    <w:p w14:paraId="2528E77B" w14:textId="5358F1F4" w:rsidR="00FB144C" w:rsidRPr="009F6FB7" w:rsidRDefault="009F6FB7" w:rsidP="009F6FB7">
      <w:pPr>
        <w:pStyle w:val="ListParagraph"/>
        <w:numPr>
          <w:ilvl w:val="0"/>
          <w:numId w:val="6"/>
        </w:numPr>
        <w:rPr>
          <w:color w:val="000000"/>
        </w:rPr>
      </w:pPr>
      <w:r>
        <w:t>If the pipeline is installed via horizontal directional drilling, the pipeline must be protected by an abrasion resistant overcoat.</w:t>
      </w:r>
      <w:r w:rsidR="00C15F93">
        <w:br/>
      </w:r>
    </w:p>
    <w:p w14:paraId="1E216AF1" w14:textId="413190C0" w:rsidR="007323A9" w:rsidRPr="007323A9" w:rsidRDefault="009F6FB7" w:rsidP="007323A9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Where practical</w:t>
      </w:r>
      <w:r w:rsidR="00C15F93" w:rsidRPr="00C15F93">
        <w:rPr>
          <w:color w:val="000000"/>
        </w:rPr>
        <w:t xml:space="preserve">, </w:t>
      </w:r>
      <w:r w:rsidR="002045C1"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apply backfill material around the pipe to protect the pipe and coating. The material around the pipe must be free of any sharp rocks or other objects with a maximum particle size of one half inch and must contain a large percentage of </w:t>
      </w:r>
      <w:r w:rsidR="00FB144C" w:rsidRPr="00C15F93">
        <w:rPr>
          <w:color w:val="000000"/>
        </w:rPr>
        <w:lastRenderedPageBreak/>
        <w:t xml:space="preserve">fines, such as sand, native soil, or soil-based select materials. </w:t>
      </w:r>
      <w:r w:rsidR="007323A9">
        <w:rPr>
          <w:color w:val="000000"/>
        </w:rPr>
        <w:br/>
      </w:r>
    </w:p>
    <w:p w14:paraId="660E22A3" w14:textId="27D8DDC2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1F0EA6">
        <w:rPr>
          <w:color w:val="000000"/>
        </w:rPr>
        <w:t xml:space="preserve"> must</w:t>
      </w:r>
      <w:r w:rsidR="00FB144C" w:rsidRPr="00C15F93">
        <w:rPr>
          <w:color w:val="000000"/>
        </w:rPr>
        <w:t xml:space="preserve"> </w:t>
      </w:r>
      <w:r w:rsidR="001F0EA6">
        <w:rPr>
          <w:color w:val="000000"/>
        </w:rPr>
        <w:t>non-destructively test</w:t>
      </w:r>
      <w:r w:rsidR="00FB144C" w:rsidRPr="00C15F93">
        <w:rPr>
          <w:color w:val="000000"/>
        </w:rPr>
        <w:t xml:space="preserve"> 100 percent of all welds.</w:t>
      </w:r>
      <w:r w:rsidR="00C15F93">
        <w:rPr>
          <w:color w:val="000000"/>
        </w:rPr>
        <w:t xml:space="preserve">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remedy defects in the welds in accordance with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’s operating standards and procedures. </w:t>
      </w: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</w:t>
      </w:r>
      <w:r w:rsidR="001F0EA6">
        <w:rPr>
          <w:color w:val="000000"/>
        </w:rPr>
        <w:t>non-destructively test</w:t>
      </w:r>
      <w:r w:rsidR="00FB144C" w:rsidRPr="00C15F93">
        <w:rPr>
          <w:color w:val="000000"/>
        </w:rPr>
        <w:t xml:space="preserve"> all repaired welds to ensure pipeline integrity and compliance with existing standard</w:t>
      </w:r>
      <w:r w:rsidR="00C15F93">
        <w:rPr>
          <w:color w:val="000000"/>
        </w:rPr>
        <w:t>.</w:t>
      </w:r>
      <w:r w:rsidR="00C15F93">
        <w:rPr>
          <w:color w:val="000000"/>
        </w:rPr>
        <w:br/>
      </w:r>
    </w:p>
    <w:p w14:paraId="321F68E2" w14:textId="58F82423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  <w:rPr>
          <w:color w:val="000000"/>
        </w:rPr>
      </w:pPr>
      <w:r>
        <w:rPr>
          <w:color w:val="000000"/>
        </w:rPr>
        <w:t>C</w:t>
      </w:r>
      <w:r w:rsidR="003F4B0D">
        <w:rPr>
          <w:color w:val="000000"/>
        </w:rPr>
        <w:t>ascade</w:t>
      </w:r>
      <w:r w:rsidR="00FB144C" w:rsidRPr="00C15F93">
        <w:rPr>
          <w:color w:val="000000"/>
        </w:rPr>
        <w:t xml:space="preserve"> must install cathodic protection within 90 days after the pipeline is installed.</w:t>
      </w:r>
      <w:r w:rsidR="00C15F93">
        <w:rPr>
          <w:color w:val="000000"/>
        </w:rPr>
        <w:br/>
      </w:r>
    </w:p>
    <w:p w14:paraId="43FB67C6" w14:textId="4BAC04B4" w:rsidR="00C15F93" w:rsidRPr="00C15F93" w:rsidRDefault="002045C1" w:rsidP="00C15F93">
      <w:pPr>
        <w:pStyle w:val="NumberedParagraph"/>
        <w:numPr>
          <w:ilvl w:val="0"/>
          <w:numId w:val="6"/>
        </w:numPr>
        <w:spacing w:after="120"/>
      </w:pPr>
      <w:r>
        <w:t>C</w:t>
      </w:r>
      <w:r w:rsidR="003F4B0D">
        <w:t>ascade</w:t>
      </w:r>
      <w:r w:rsidR="00FB144C" w:rsidRPr="00FB144C">
        <w:t xml:space="preserve"> must provide telephonic notice to the Commission Pipeline Safety Program followed by an email confirmation at least two business days prior to the beginning of project construction.</w:t>
      </w:r>
      <w:r w:rsidR="00C15F93">
        <w:br/>
      </w:r>
    </w:p>
    <w:p w14:paraId="4FB34F0C" w14:textId="26B09A46" w:rsidR="00FB144C" w:rsidRPr="001B5E33" w:rsidRDefault="002045C1" w:rsidP="00FB144C">
      <w:pPr>
        <w:pStyle w:val="ListParagraph"/>
        <w:numPr>
          <w:ilvl w:val="0"/>
          <w:numId w:val="6"/>
        </w:numPr>
        <w:rPr>
          <w:color w:val="000000"/>
        </w:rPr>
      </w:pPr>
      <w:r>
        <w:t>C</w:t>
      </w:r>
      <w:r w:rsidR="003F4B0D">
        <w:t>ascade</w:t>
      </w:r>
      <w:r w:rsidR="00FB144C" w:rsidRPr="00FB144C">
        <w:t xml:space="preserve"> must contact residents </w:t>
      </w:r>
      <w:r w:rsidR="00C15F93">
        <w:t xml:space="preserve">within </w:t>
      </w:r>
      <w:r w:rsidR="001F0EA6">
        <w:t>1</w:t>
      </w:r>
      <w:r w:rsidR="00C15F93">
        <w:t xml:space="preserve">00 feet of the </w:t>
      </w:r>
      <w:r w:rsidR="001F0EA6">
        <w:t>pipeline</w:t>
      </w:r>
      <w:r w:rsidR="007323A9">
        <w:t xml:space="preserve"> and</w:t>
      </w:r>
      <w:r w:rsidR="00FB144C" w:rsidRPr="00FB144C">
        <w:t xml:space="preserve"> inform </w:t>
      </w:r>
      <w:r w:rsidR="007323A9">
        <w:t>them</w:t>
      </w:r>
      <w:r w:rsidR="00C15F93">
        <w:t xml:space="preserve"> </w:t>
      </w:r>
      <w:r w:rsidR="00FB144C" w:rsidRPr="00FB144C">
        <w:t>of the project construction and any additional information consistent with the public awareness requirements in Title 49 CFR, Part 192.616.</w:t>
      </w:r>
    </w:p>
    <w:p w14:paraId="0D94F182" w14:textId="77777777" w:rsidR="001B5E33" w:rsidRDefault="001B5E33" w:rsidP="001B5E33">
      <w:pPr>
        <w:rPr>
          <w:color w:val="000000"/>
        </w:rPr>
      </w:pPr>
    </w:p>
    <w:p w14:paraId="2F0F58BE" w14:textId="77777777" w:rsidR="001B5E33" w:rsidRDefault="001B5E33" w:rsidP="001B5E33">
      <w:pPr>
        <w:rPr>
          <w:color w:val="000000"/>
        </w:rPr>
      </w:pPr>
    </w:p>
    <w:p w14:paraId="1644DF7F" w14:textId="77777777" w:rsidR="007A0427" w:rsidRDefault="007A0427" w:rsidP="001B5E33">
      <w:pPr>
        <w:rPr>
          <w:color w:val="000000"/>
        </w:rPr>
      </w:pPr>
    </w:p>
    <w:p w14:paraId="3A7C7D75" w14:textId="77777777" w:rsidR="007A0427" w:rsidRDefault="007A0427" w:rsidP="001B5E33">
      <w:pPr>
        <w:rPr>
          <w:color w:val="000000"/>
        </w:rPr>
      </w:pPr>
    </w:p>
    <w:p w14:paraId="3DCC96EA" w14:textId="77777777" w:rsidR="007A0427" w:rsidRDefault="007A0427" w:rsidP="001B5E33">
      <w:pPr>
        <w:rPr>
          <w:color w:val="000000"/>
        </w:rPr>
      </w:pPr>
    </w:p>
    <w:p w14:paraId="55C298F6" w14:textId="77777777" w:rsidR="007A0427" w:rsidRDefault="007A0427" w:rsidP="001B5E33">
      <w:pPr>
        <w:rPr>
          <w:color w:val="000000"/>
        </w:rPr>
      </w:pPr>
    </w:p>
    <w:p w14:paraId="3841510B" w14:textId="77777777" w:rsidR="007A0427" w:rsidRDefault="007A0427" w:rsidP="001B5E33">
      <w:pPr>
        <w:rPr>
          <w:color w:val="000000"/>
        </w:rPr>
      </w:pPr>
    </w:p>
    <w:p w14:paraId="77B7EE96" w14:textId="77777777" w:rsidR="007A0427" w:rsidRDefault="007A0427" w:rsidP="001B5E33">
      <w:pPr>
        <w:rPr>
          <w:color w:val="000000"/>
        </w:rPr>
      </w:pPr>
    </w:p>
    <w:p w14:paraId="6CAA3C02" w14:textId="77777777" w:rsidR="007A0427" w:rsidRDefault="007A0427" w:rsidP="001B5E33">
      <w:pPr>
        <w:rPr>
          <w:color w:val="000000"/>
        </w:rPr>
      </w:pPr>
    </w:p>
    <w:p w14:paraId="3FFF5F84" w14:textId="77777777" w:rsidR="007A0427" w:rsidRDefault="007A0427" w:rsidP="001B5E33">
      <w:pPr>
        <w:rPr>
          <w:color w:val="000000"/>
        </w:rPr>
      </w:pPr>
    </w:p>
    <w:p w14:paraId="3F5D8BC3" w14:textId="77777777" w:rsidR="007A0427" w:rsidRDefault="007A0427" w:rsidP="001B5E33">
      <w:pPr>
        <w:rPr>
          <w:color w:val="000000"/>
        </w:rPr>
      </w:pPr>
    </w:p>
    <w:p w14:paraId="078BDFD7" w14:textId="77777777" w:rsidR="007A0427" w:rsidRDefault="007A0427" w:rsidP="001B5E33">
      <w:pPr>
        <w:rPr>
          <w:color w:val="000000"/>
        </w:rPr>
      </w:pPr>
    </w:p>
    <w:p w14:paraId="223428F7" w14:textId="77777777" w:rsidR="007A0427" w:rsidRDefault="007A0427" w:rsidP="001B5E33">
      <w:pPr>
        <w:rPr>
          <w:color w:val="000000"/>
        </w:rPr>
      </w:pPr>
    </w:p>
    <w:p w14:paraId="17299A7F" w14:textId="6B472940" w:rsidR="008C7B82" w:rsidRDefault="008C7B82" w:rsidP="007A0427">
      <w:pPr>
        <w:rPr>
          <w:color w:val="000000"/>
        </w:rPr>
      </w:pPr>
    </w:p>
    <w:p w14:paraId="3C24CFDD" w14:textId="77777777" w:rsidR="007A0427" w:rsidRPr="007A0427" w:rsidRDefault="007A0427" w:rsidP="007A0427">
      <w:pPr>
        <w:rPr>
          <w:color w:val="000000"/>
        </w:rPr>
        <w:sectPr w:rsidR="007A0427" w:rsidRPr="007A0427" w:rsidSect="00BE18E8">
          <w:headerReference w:type="default" r:id="rId12"/>
          <w:headerReference w:type="first" r:id="rId13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E503EAE" w14:textId="0882FCA3" w:rsidR="007A0427" w:rsidRDefault="007A0427" w:rsidP="001F0EA6">
      <w:pPr>
        <w:ind w:left="-720" w:right="-720"/>
        <w:rPr>
          <w:rFonts w:ascii="Times New Roman" w:hAnsi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FA292C" wp14:editId="11B3E794">
            <wp:simplePos x="0" y="0"/>
            <wp:positionH relativeFrom="column">
              <wp:posOffset>198755</wp:posOffset>
            </wp:positionH>
            <wp:positionV relativeFrom="paragraph">
              <wp:posOffset>0</wp:posOffset>
            </wp:positionV>
            <wp:extent cx="7828280" cy="5943600"/>
            <wp:effectExtent l="0" t="0" r="1270" b="0"/>
            <wp:wrapTight wrapText="bothSides">
              <wp:wrapPolygon edited="0">
                <wp:start x="0" y="0"/>
                <wp:lineTo x="0" y="21531"/>
                <wp:lineTo x="21551" y="21531"/>
                <wp:lineTo x="2155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0427" w:rsidSect="00335D55">
      <w:headerReference w:type="first" r:id="rId15"/>
      <w:pgSz w:w="15840" w:h="12240" w:orient="landscape" w:code="1"/>
      <w:pgMar w:top="1440" w:right="1440" w:bottom="1440" w:left="144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3E074" w14:textId="77777777" w:rsidR="0048307B" w:rsidRDefault="0048307B">
      <w:r>
        <w:separator/>
      </w:r>
    </w:p>
  </w:endnote>
  <w:endnote w:type="continuationSeparator" w:id="0">
    <w:p w14:paraId="766B7A8C" w14:textId="77777777" w:rsidR="0048307B" w:rsidRDefault="0048307B">
      <w:r>
        <w:continuationSeparator/>
      </w:r>
    </w:p>
  </w:endnote>
  <w:endnote w:type="continuationNotice" w:id="1">
    <w:p w14:paraId="592CE702" w14:textId="77777777" w:rsidR="0048307B" w:rsidRDefault="0048307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B2AA9" w14:textId="77777777" w:rsidR="0048307B" w:rsidRDefault="0048307B">
      <w:r>
        <w:separator/>
      </w:r>
    </w:p>
  </w:footnote>
  <w:footnote w:type="continuationSeparator" w:id="0">
    <w:p w14:paraId="43E3EE92" w14:textId="77777777" w:rsidR="0048307B" w:rsidRDefault="0048307B">
      <w:r>
        <w:continuationSeparator/>
      </w:r>
    </w:p>
  </w:footnote>
  <w:footnote w:type="continuationNotice" w:id="1">
    <w:p w14:paraId="42E372A1" w14:textId="77777777" w:rsidR="0048307B" w:rsidRDefault="0048307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C074F" w14:textId="3B9287B1" w:rsidR="00A72A80" w:rsidRPr="00EB164F" w:rsidRDefault="00A72A80">
    <w:pPr>
      <w:pStyle w:val="Header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</w:t>
    </w:r>
    <w:r w:rsidR="001F0EA6">
      <w:rPr>
        <w:rFonts w:ascii="Times New Roman" w:hAnsi="Times New Roman"/>
        <w:sz w:val="20"/>
        <w:szCs w:val="20"/>
      </w:rPr>
      <w:t>70052</w:t>
    </w:r>
  </w:p>
  <w:p w14:paraId="4344A638" w14:textId="39CE61CC" w:rsidR="001F0EA6" w:rsidRPr="00EB164F" w:rsidRDefault="00C02D9C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March 16</w:t>
    </w:r>
    <w:r w:rsidR="00A72A80">
      <w:rPr>
        <w:rFonts w:ascii="Times New Roman" w:hAnsi="Times New Roman"/>
        <w:sz w:val="20"/>
        <w:szCs w:val="20"/>
      </w:rPr>
      <w:t>, 201</w:t>
    </w:r>
    <w:r w:rsidR="001F0EA6">
      <w:rPr>
        <w:rFonts w:ascii="Times New Roman" w:hAnsi="Times New Roman"/>
        <w:sz w:val="20"/>
        <w:szCs w:val="20"/>
      </w:rPr>
      <w:t>7</w:t>
    </w:r>
  </w:p>
  <w:p w14:paraId="51DC0751" w14:textId="77777777" w:rsidR="00A72A80" w:rsidRPr="00EB164F" w:rsidRDefault="00A72A80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2302AE">
      <w:rPr>
        <w:rStyle w:val="PageNumber"/>
        <w:rFonts w:ascii="Times New Roman" w:hAnsi="Times New Roman"/>
        <w:noProof/>
        <w:sz w:val="20"/>
        <w:szCs w:val="20"/>
      </w:rPr>
      <w:t>3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51DC0752" w14:textId="77777777" w:rsidR="00A72A80" w:rsidRDefault="00A72A80">
    <w:pPr>
      <w:pStyle w:val="Header"/>
      <w:rPr>
        <w:rStyle w:val="PageNumber"/>
        <w:sz w:val="20"/>
      </w:rPr>
    </w:pPr>
  </w:p>
  <w:p w14:paraId="51DC0753" w14:textId="77777777" w:rsidR="00A72A80" w:rsidRDefault="00A72A80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8490" w14:textId="4A8F10A7" w:rsidR="00FC7975" w:rsidRPr="00BE18E8" w:rsidRDefault="00FC7975" w:rsidP="00BE18E8">
    <w:pPr>
      <w:pStyle w:val="Header"/>
      <w:tabs>
        <w:tab w:val="clear" w:pos="8640"/>
        <w:tab w:val="right" w:pos="9270"/>
      </w:tabs>
      <w:rPr>
        <w:rFonts w:ascii="Times New Roman" w:hAnsi="Times New Roman"/>
        <w:sz w:val="20"/>
        <w:szCs w:val="20"/>
      </w:rPr>
    </w:pPr>
    <w:r>
      <w:tab/>
    </w:r>
    <w:r w:rsidRPr="00BE18E8">
      <w:rPr>
        <w:rFonts w:ascii="Times New Roman" w:hAnsi="Times New Roman"/>
        <w:sz w:val="20"/>
        <w:szCs w:val="20"/>
      </w:rPr>
      <w:tab/>
      <w:t>PG-170052 – Revised Memo</w:t>
    </w:r>
    <w:r w:rsidR="00BE18E8" w:rsidRPr="00BE18E8">
      <w:rPr>
        <w:rFonts w:ascii="Times New Roman" w:hAnsi="Times New Roman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8974EC" w14:textId="62D122BA" w:rsidR="00A72A80" w:rsidRPr="00EB164F" w:rsidRDefault="00A72A80" w:rsidP="00335D55">
    <w:pPr>
      <w:ind w:right="-720"/>
      <w:rPr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>DOCKET PG-1</w:t>
    </w:r>
    <w:r w:rsidR="001F0EA6">
      <w:rPr>
        <w:rFonts w:ascii="Times New Roman" w:hAnsi="Times New Roman"/>
        <w:sz w:val="20"/>
        <w:szCs w:val="20"/>
      </w:rPr>
      <w:t>70052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  <w:t>Attachment 1</w:t>
    </w:r>
    <w:r w:rsidRPr="00EB164F">
      <w:rPr>
        <w:rFonts w:ascii="Times New Roman" w:hAnsi="Times New Roman"/>
        <w:sz w:val="20"/>
        <w:szCs w:val="20"/>
      </w:rPr>
      <w:tab/>
    </w:r>
    <w:r w:rsidRPr="00EB164F">
      <w:rPr>
        <w:rFonts w:ascii="Times New Roman" w:hAnsi="Times New Roman"/>
        <w:sz w:val="20"/>
        <w:szCs w:val="20"/>
      </w:rPr>
      <w:tab/>
    </w:r>
  </w:p>
  <w:p w14:paraId="236E126F" w14:textId="3E31CEE7" w:rsidR="00A72A80" w:rsidRPr="00EB164F" w:rsidRDefault="00C02D9C" w:rsidP="00335D55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March 16</w:t>
    </w:r>
    <w:r w:rsidR="001F0EA6">
      <w:rPr>
        <w:rFonts w:ascii="Times New Roman" w:hAnsi="Times New Roman"/>
        <w:sz w:val="20"/>
        <w:szCs w:val="20"/>
      </w:rPr>
      <w:t>, 2017</w:t>
    </w:r>
  </w:p>
  <w:p w14:paraId="7D2153E5" w14:textId="77777777" w:rsidR="00A72A80" w:rsidRPr="00EB164F" w:rsidRDefault="00A72A80" w:rsidP="00335D55">
    <w:pPr>
      <w:pStyle w:val="Header"/>
      <w:rPr>
        <w:rStyle w:val="PageNumber"/>
        <w:rFonts w:ascii="Times New Roman" w:hAnsi="Times New Roman"/>
        <w:sz w:val="20"/>
        <w:szCs w:val="20"/>
      </w:rPr>
    </w:pPr>
    <w:r w:rsidRPr="00EB164F">
      <w:rPr>
        <w:rFonts w:ascii="Times New Roman" w:hAnsi="Times New Roman"/>
        <w:sz w:val="20"/>
        <w:szCs w:val="20"/>
      </w:rPr>
      <w:t xml:space="preserve">Page </w:t>
    </w:r>
    <w:r w:rsidRPr="00EB164F">
      <w:rPr>
        <w:rStyle w:val="PageNumber"/>
        <w:rFonts w:ascii="Times New Roman" w:hAnsi="Times New Roman"/>
        <w:sz w:val="20"/>
        <w:szCs w:val="20"/>
      </w:rPr>
      <w:fldChar w:fldCharType="begin"/>
    </w:r>
    <w:r w:rsidRPr="00EB164F">
      <w:rPr>
        <w:rStyle w:val="PageNumber"/>
        <w:rFonts w:ascii="Times New Roman" w:hAnsi="Times New Roman"/>
        <w:sz w:val="20"/>
        <w:szCs w:val="20"/>
      </w:rPr>
      <w:instrText xml:space="preserve"> PAGE </w:instrText>
    </w:r>
    <w:r w:rsidRPr="00EB164F">
      <w:rPr>
        <w:rStyle w:val="PageNumber"/>
        <w:rFonts w:ascii="Times New Roman" w:hAnsi="Times New Roman"/>
        <w:sz w:val="20"/>
        <w:szCs w:val="20"/>
      </w:rPr>
      <w:fldChar w:fldCharType="separate"/>
    </w:r>
    <w:r w:rsidR="002302AE">
      <w:rPr>
        <w:rStyle w:val="PageNumber"/>
        <w:rFonts w:ascii="Times New Roman" w:hAnsi="Times New Roman"/>
        <w:noProof/>
        <w:sz w:val="20"/>
        <w:szCs w:val="20"/>
      </w:rPr>
      <w:t>4</w:t>
    </w:r>
    <w:r w:rsidRPr="00EB164F">
      <w:rPr>
        <w:rStyle w:val="PageNumber"/>
        <w:rFonts w:ascii="Times New Roman" w:hAnsi="Times New Roman"/>
        <w:sz w:val="20"/>
        <w:szCs w:val="20"/>
      </w:rPr>
      <w:fldChar w:fldCharType="end"/>
    </w:r>
  </w:p>
  <w:p w14:paraId="72D7028B" w14:textId="77777777" w:rsidR="00A72A80" w:rsidRPr="00335D55" w:rsidRDefault="00A72A80" w:rsidP="00335D5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127C9"/>
    <w:multiLevelType w:val="hybridMultilevel"/>
    <w:tmpl w:val="24B21696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" w15:restartNumberingAfterBreak="0">
    <w:nsid w:val="1E64204C"/>
    <w:multiLevelType w:val="multilevel"/>
    <w:tmpl w:val="5AD875A8"/>
    <w:lvl w:ilvl="0">
      <w:start w:val="1"/>
      <w:numFmt w:val="decimal"/>
      <w:pStyle w:val="FindingsConclusions"/>
      <w:lvlText w:val="%1"/>
      <w:lvlJc w:val="left"/>
      <w:pPr>
        <w:tabs>
          <w:tab w:val="num" w:pos="720"/>
        </w:tabs>
        <w:ind w:left="720" w:hanging="720"/>
      </w:pPr>
      <w:rPr>
        <w:rFonts w:ascii="Palatino Linotype" w:hAnsi="Palatino Linotype" w:hint="default"/>
        <w:b w:val="0"/>
        <w:i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Roman"/>
      <w:lvlText w:val="(%2)"/>
      <w:lvlJc w:val="left"/>
      <w:pPr>
        <w:tabs>
          <w:tab w:val="num" w:pos="72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</w:abstractNum>
  <w:abstractNum w:abstractNumId="2" w15:restartNumberingAfterBreak="0">
    <w:nsid w:val="1F34441C"/>
    <w:multiLevelType w:val="hybridMultilevel"/>
    <w:tmpl w:val="D4CE60CC"/>
    <w:lvl w:ilvl="0" w:tplc="C89C884A">
      <w:start w:val="1"/>
      <w:numFmt w:val="lowerLetter"/>
      <w:lvlText w:val="(%1)"/>
      <w:lvlJc w:val="left"/>
      <w:pPr>
        <w:ind w:left="21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" w15:restartNumberingAfterBreak="0">
    <w:nsid w:val="25E9174E"/>
    <w:multiLevelType w:val="hybridMultilevel"/>
    <w:tmpl w:val="F244BDC8"/>
    <w:lvl w:ilvl="0" w:tplc="C89C884A">
      <w:start w:val="1"/>
      <w:numFmt w:val="lowerLetter"/>
      <w:lvlText w:val="(%1)"/>
      <w:lvlJc w:val="left"/>
      <w:pPr>
        <w:ind w:left="14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4" w15:restartNumberingAfterBreak="0">
    <w:nsid w:val="2B244212"/>
    <w:multiLevelType w:val="hybridMultilevel"/>
    <w:tmpl w:val="D30E6BCC"/>
    <w:lvl w:ilvl="0" w:tplc="AF3866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B7F6C"/>
    <w:multiLevelType w:val="hybridMultilevel"/>
    <w:tmpl w:val="0CFED3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DF5"/>
    <w:rsid w:val="00014B6D"/>
    <w:rsid w:val="00041921"/>
    <w:rsid w:val="000507B2"/>
    <w:rsid w:val="0009215B"/>
    <w:rsid w:val="00095509"/>
    <w:rsid w:val="000A7598"/>
    <w:rsid w:val="000B1235"/>
    <w:rsid w:val="000B4C47"/>
    <w:rsid w:val="000F667A"/>
    <w:rsid w:val="00112493"/>
    <w:rsid w:val="0013579E"/>
    <w:rsid w:val="001503A6"/>
    <w:rsid w:val="00170726"/>
    <w:rsid w:val="00180A55"/>
    <w:rsid w:val="00187775"/>
    <w:rsid w:val="00191618"/>
    <w:rsid w:val="00192880"/>
    <w:rsid w:val="001A02A0"/>
    <w:rsid w:val="001A61F7"/>
    <w:rsid w:val="001B5E33"/>
    <w:rsid w:val="001F0EA6"/>
    <w:rsid w:val="001F27B2"/>
    <w:rsid w:val="001F5226"/>
    <w:rsid w:val="001F744F"/>
    <w:rsid w:val="002045C1"/>
    <w:rsid w:val="0020635F"/>
    <w:rsid w:val="0021435C"/>
    <w:rsid w:val="00220B07"/>
    <w:rsid w:val="0022715D"/>
    <w:rsid w:val="002302AE"/>
    <w:rsid w:val="0023569B"/>
    <w:rsid w:val="00242044"/>
    <w:rsid w:val="00250840"/>
    <w:rsid w:val="00251157"/>
    <w:rsid w:val="00266A10"/>
    <w:rsid w:val="00283E86"/>
    <w:rsid w:val="00296E0B"/>
    <w:rsid w:val="002C1FA9"/>
    <w:rsid w:val="002C74B0"/>
    <w:rsid w:val="002F5B81"/>
    <w:rsid w:val="002F707C"/>
    <w:rsid w:val="00315CE0"/>
    <w:rsid w:val="00335D55"/>
    <w:rsid w:val="00355A41"/>
    <w:rsid w:val="00390F16"/>
    <w:rsid w:val="00391448"/>
    <w:rsid w:val="003A18EA"/>
    <w:rsid w:val="003A683D"/>
    <w:rsid w:val="003B13B3"/>
    <w:rsid w:val="003D0303"/>
    <w:rsid w:val="003D7639"/>
    <w:rsid w:val="003F4B0D"/>
    <w:rsid w:val="003F5946"/>
    <w:rsid w:val="00413EC2"/>
    <w:rsid w:val="00417869"/>
    <w:rsid w:val="00437290"/>
    <w:rsid w:val="00462BC0"/>
    <w:rsid w:val="004731E5"/>
    <w:rsid w:val="004743D3"/>
    <w:rsid w:val="0048307B"/>
    <w:rsid w:val="00500B45"/>
    <w:rsid w:val="005116EE"/>
    <w:rsid w:val="00514DF5"/>
    <w:rsid w:val="00521DDB"/>
    <w:rsid w:val="00524B4F"/>
    <w:rsid w:val="00553EBE"/>
    <w:rsid w:val="00556304"/>
    <w:rsid w:val="005642E2"/>
    <w:rsid w:val="0056615C"/>
    <w:rsid w:val="0056762D"/>
    <w:rsid w:val="005915AB"/>
    <w:rsid w:val="005D2354"/>
    <w:rsid w:val="005F0F30"/>
    <w:rsid w:val="0065584A"/>
    <w:rsid w:val="00657BE6"/>
    <w:rsid w:val="00657DEE"/>
    <w:rsid w:val="00690EA6"/>
    <w:rsid w:val="006A7AA3"/>
    <w:rsid w:val="006C6412"/>
    <w:rsid w:val="006E76CE"/>
    <w:rsid w:val="006F1F58"/>
    <w:rsid w:val="00702E21"/>
    <w:rsid w:val="007323A9"/>
    <w:rsid w:val="00743CD5"/>
    <w:rsid w:val="00744C90"/>
    <w:rsid w:val="00762ED1"/>
    <w:rsid w:val="00767FFB"/>
    <w:rsid w:val="00770CD2"/>
    <w:rsid w:val="00774B11"/>
    <w:rsid w:val="007762C6"/>
    <w:rsid w:val="00777586"/>
    <w:rsid w:val="00790D5E"/>
    <w:rsid w:val="007A0427"/>
    <w:rsid w:val="007A39FD"/>
    <w:rsid w:val="007B2567"/>
    <w:rsid w:val="007C53C1"/>
    <w:rsid w:val="0081330E"/>
    <w:rsid w:val="00814DF0"/>
    <w:rsid w:val="0083048C"/>
    <w:rsid w:val="00831861"/>
    <w:rsid w:val="00842F1A"/>
    <w:rsid w:val="00862FFC"/>
    <w:rsid w:val="00897AEA"/>
    <w:rsid w:val="008A05B7"/>
    <w:rsid w:val="008B5D37"/>
    <w:rsid w:val="008B7869"/>
    <w:rsid w:val="008C6B0B"/>
    <w:rsid w:val="008C7B82"/>
    <w:rsid w:val="008E385B"/>
    <w:rsid w:val="008F1F27"/>
    <w:rsid w:val="00901D5C"/>
    <w:rsid w:val="00921ECA"/>
    <w:rsid w:val="00935A9B"/>
    <w:rsid w:val="00942086"/>
    <w:rsid w:val="00947AAF"/>
    <w:rsid w:val="00953D2E"/>
    <w:rsid w:val="00955993"/>
    <w:rsid w:val="009A389A"/>
    <w:rsid w:val="009B16C1"/>
    <w:rsid w:val="009B668D"/>
    <w:rsid w:val="009C52F7"/>
    <w:rsid w:val="009D6358"/>
    <w:rsid w:val="009E0A65"/>
    <w:rsid w:val="009E6D53"/>
    <w:rsid w:val="009E6F0A"/>
    <w:rsid w:val="009E71E3"/>
    <w:rsid w:val="009F6FB7"/>
    <w:rsid w:val="00A060B9"/>
    <w:rsid w:val="00A065D5"/>
    <w:rsid w:val="00A1243E"/>
    <w:rsid w:val="00A1390F"/>
    <w:rsid w:val="00A15660"/>
    <w:rsid w:val="00A2606D"/>
    <w:rsid w:val="00A26D0F"/>
    <w:rsid w:val="00A32572"/>
    <w:rsid w:val="00A54725"/>
    <w:rsid w:val="00A70CF6"/>
    <w:rsid w:val="00A72A80"/>
    <w:rsid w:val="00A92BA7"/>
    <w:rsid w:val="00AB404E"/>
    <w:rsid w:val="00AC0C75"/>
    <w:rsid w:val="00AC1853"/>
    <w:rsid w:val="00AD3310"/>
    <w:rsid w:val="00AD4D61"/>
    <w:rsid w:val="00B02EF9"/>
    <w:rsid w:val="00B1185E"/>
    <w:rsid w:val="00B26910"/>
    <w:rsid w:val="00B33E84"/>
    <w:rsid w:val="00B4404F"/>
    <w:rsid w:val="00B56851"/>
    <w:rsid w:val="00B63385"/>
    <w:rsid w:val="00B93912"/>
    <w:rsid w:val="00BD4629"/>
    <w:rsid w:val="00BD6CA0"/>
    <w:rsid w:val="00BE18E8"/>
    <w:rsid w:val="00BE5EA4"/>
    <w:rsid w:val="00BF5E4A"/>
    <w:rsid w:val="00C02D9C"/>
    <w:rsid w:val="00C15F93"/>
    <w:rsid w:val="00C3180D"/>
    <w:rsid w:val="00C35A82"/>
    <w:rsid w:val="00C577E7"/>
    <w:rsid w:val="00C86917"/>
    <w:rsid w:val="00C94320"/>
    <w:rsid w:val="00CD15C2"/>
    <w:rsid w:val="00CE293E"/>
    <w:rsid w:val="00CE3F61"/>
    <w:rsid w:val="00D02AEE"/>
    <w:rsid w:val="00D42E5E"/>
    <w:rsid w:val="00D54908"/>
    <w:rsid w:val="00D54D10"/>
    <w:rsid w:val="00D60E7F"/>
    <w:rsid w:val="00D66B54"/>
    <w:rsid w:val="00D73D15"/>
    <w:rsid w:val="00D76EF7"/>
    <w:rsid w:val="00D92E61"/>
    <w:rsid w:val="00DB65E8"/>
    <w:rsid w:val="00DC66EB"/>
    <w:rsid w:val="00DD0A36"/>
    <w:rsid w:val="00DE7424"/>
    <w:rsid w:val="00E12719"/>
    <w:rsid w:val="00E23366"/>
    <w:rsid w:val="00E30CFF"/>
    <w:rsid w:val="00E419F1"/>
    <w:rsid w:val="00E432F8"/>
    <w:rsid w:val="00E91A6B"/>
    <w:rsid w:val="00EB164F"/>
    <w:rsid w:val="00EB64ED"/>
    <w:rsid w:val="00EC06B7"/>
    <w:rsid w:val="00EE4EC8"/>
    <w:rsid w:val="00EF53BA"/>
    <w:rsid w:val="00F03CD9"/>
    <w:rsid w:val="00F42D99"/>
    <w:rsid w:val="00F73E00"/>
    <w:rsid w:val="00F86F9E"/>
    <w:rsid w:val="00FB005E"/>
    <w:rsid w:val="00FB144C"/>
    <w:rsid w:val="00FC1B11"/>
    <w:rsid w:val="00FC5ECC"/>
    <w:rsid w:val="00FC7975"/>
    <w:rsid w:val="00FE14B9"/>
    <w:rsid w:val="00FF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DC0726"/>
  <w15:chartTrackingRefBased/>
  <w15:docId w15:val="{1B0B9326-C4EB-4115-BA63-48177994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alatino Linotype" w:hAnsi="Palatino Linotype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5116EE"/>
    <w:rPr>
      <w:color w:val="0000FF"/>
      <w:u w:val="none"/>
    </w:rPr>
  </w:style>
  <w:style w:type="paragraph" w:customStyle="1" w:styleId="FindingsConclusions">
    <w:name w:val="Findings &amp; Conclusions"/>
    <w:basedOn w:val="Normal"/>
    <w:rsid w:val="005116EE"/>
    <w:pPr>
      <w:numPr>
        <w:numId w:val="1"/>
      </w:numPr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rsid w:val="00014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14B6D"/>
    <w:rPr>
      <w:rFonts w:ascii="Tahoma" w:hAnsi="Tahoma" w:cs="Tahoma"/>
      <w:sz w:val="16"/>
      <w:szCs w:val="16"/>
    </w:rPr>
  </w:style>
  <w:style w:type="paragraph" w:customStyle="1" w:styleId="NumberedParagraph">
    <w:name w:val="Numbered Paragraph"/>
    <w:basedOn w:val="Normal"/>
    <w:rsid w:val="00F03CD9"/>
    <w:pPr>
      <w:spacing w:after="240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F03CD9"/>
    <w:pPr>
      <w:ind w:left="720"/>
      <w:contextualSpacing/>
    </w:pPr>
    <w:rPr>
      <w:rFonts w:ascii="Times New Roman" w:hAnsi="Times New Roman"/>
    </w:rPr>
  </w:style>
  <w:style w:type="paragraph" w:customStyle="1" w:styleId="Indent1">
    <w:name w:val="Indent 1"/>
    <w:basedOn w:val="Normal"/>
    <w:rsid w:val="00F03CD9"/>
    <w:pPr>
      <w:ind w:left="720"/>
    </w:pPr>
    <w:rPr>
      <w:rFonts w:ascii="Times New Roman" w:hAnsi="Times New Roman"/>
    </w:rPr>
  </w:style>
  <w:style w:type="character" w:styleId="CommentReference">
    <w:name w:val="annotation reference"/>
    <w:basedOn w:val="DefaultParagraphFont"/>
    <w:rsid w:val="00A1243E"/>
    <w:rPr>
      <w:sz w:val="16"/>
      <w:szCs w:val="16"/>
    </w:rPr>
  </w:style>
  <w:style w:type="paragraph" w:styleId="CommentText">
    <w:name w:val="annotation text"/>
    <w:basedOn w:val="Normal"/>
    <w:link w:val="CommentTextChar"/>
    <w:rsid w:val="00A124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1243E"/>
    <w:rPr>
      <w:rFonts w:ascii="Palatino Linotype" w:hAnsi="Palatino Linotype"/>
    </w:rPr>
  </w:style>
  <w:style w:type="paragraph" w:styleId="CommentSubject">
    <w:name w:val="annotation subject"/>
    <w:basedOn w:val="CommentText"/>
    <w:next w:val="CommentText"/>
    <w:link w:val="CommentSubjectChar"/>
    <w:rsid w:val="00A124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1243E"/>
    <w:rPr>
      <w:rFonts w:ascii="Palatino Linotype" w:hAnsi="Palatino Linotype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customXml" Target="../customXml/item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PG</Prefix>
    <DocumentSetType xmlns="dc463f71-b30c-4ab2-9473-d307f9d35888">Open Meeting Memo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Proximity Request</CaseType>
    <IndustryCode xmlns="dc463f71-b30c-4ab2-9473-d307f9d35888">015</IndustryCode>
    <CaseStatus xmlns="dc463f71-b30c-4ab2-9473-d307f9d35888">Closed</CaseStatus>
    <OpenedDate xmlns="dc463f71-b30c-4ab2-9473-d307f9d35888">2017-01-23T08:00:00+00:00</OpenedDate>
    <Date1 xmlns="dc463f71-b30c-4ab2-9473-d307f9d35888">2017-03-16T07:00:00+00:00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Natural Gas Corporation</CaseCompanyNames>
    <Nickname xmlns="http://schemas.microsoft.com/sharepoint/v3" xsi:nil="true"/>
    <DocketNumber xmlns="dc463f71-b30c-4ab2-9473-d307f9d35888">170052</DocketNumber>
    <DelegatedOrder xmlns="dc463f71-b30c-4ab2-9473-d307f9d35888">false</DelegatedOrder>
    <SignificantOrder xmlns="dc463f71-b30c-4ab2-9473-d307f9d35888">false</SignificantOrder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5DEAA109BFE424A9C6848C38CB380C5" ma:contentTypeVersion="104" ma:contentTypeDescription="" ma:contentTypeScope="" ma:versionID="01d31f0d8e5d3367ef46a53102f821d1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88f51cce7439777dbacc0aa8de4abacc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3A5474-2FD9-415D-9932-3D34A70F6E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FD844C-8E4A-41B2-AE0A-CF7A9F280CBF}">
  <ds:schemaRefs>
    <ds:schemaRef ds:uri="http://schemas.microsoft.com/office/2006/documentManagement/types"/>
    <ds:schemaRef ds:uri="751276d0-61bc-4dad-b75c-21dfd12630ad"/>
    <ds:schemaRef ds:uri="http://purl.org/dc/elements/1.1/"/>
    <ds:schemaRef ds:uri="http://www.w3.org/XML/1998/namespace"/>
    <ds:schemaRef ds:uri="http://purl.org/dc/terms/"/>
    <ds:schemaRef ds:uri="27BE91C7-76E9-44B3-83C4-40E19F1B552B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CAC30E0-45AC-4E5F-808C-92EAB706F27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8C28BEA-CBFC-4387-8676-0C3BA14D7C5C}"/>
</file>

<file path=customXml/itemProps5.xml><?xml version="1.0" encoding="utf-8"?>
<ds:datastoreItem xmlns:ds="http://schemas.openxmlformats.org/officeDocument/2006/customXml" ds:itemID="{4A85F28A-A91F-4EB4-B971-83139F760F41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4FBDE27D-CF07-494A-AC4F-87525CDF3F0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WUTC</Company>
  <LinksUpToDate>false</LinksUpToDate>
  <CharactersWithSpaces>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VDeferia</dc:creator>
  <cp:keywords/>
  <cp:lastModifiedBy>Wyse, Lisa (UTC)</cp:lastModifiedBy>
  <cp:revision>2</cp:revision>
  <cp:lastPrinted>2016-11-23T19:51:00Z</cp:lastPrinted>
  <dcterms:created xsi:type="dcterms:W3CDTF">2017-03-15T17:03:00Z</dcterms:created>
  <dcterms:modified xsi:type="dcterms:W3CDTF">2017-03-15T17:03:00Z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em ID">
    <vt:lpwstr>2</vt:lpwstr>
  </property>
  <property fmtid="{D5CDD505-2E9C-101B-9397-08002B2CF9AE}" pid="3" name="ContentType">
    <vt:lpwstr>Document</vt:lpwstr>
  </property>
  <property fmtid="{D5CDD505-2E9C-101B-9397-08002B2CF9AE}" pid="4" name="Document Type">
    <vt:lpwstr>Memo</vt:lpwstr>
  </property>
  <property fmtid="{D5CDD505-2E9C-101B-9397-08002B2CF9AE}" pid="5" name="Status">
    <vt:lpwstr>Final</vt:lpwstr>
  </property>
  <property fmtid="{D5CDD505-2E9C-101B-9397-08002B2CF9AE}" pid="6" name="Move Item">
    <vt:lpwstr>0</vt:lpwstr>
  </property>
  <property fmtid="{D5CDD505-2E9C-101B-9397-08002B2CF9AE}" pid="7" name="Move To">
    <vt:lpwstr/>
  </property>
  <property fmtid="{D5CDD505-2E9C-101B-9397-08002B2CF9AE}" pid="8" name="display_urn:schemas-microsoft-com:office:office#Editor">
    <vt:lpwstr>Sharepoint Migration (UTC)</vt:lpwstr>
  </property>
  <property fmtid="{D5CDD505-2E9C-101B-9397-08002B2CF9AE}" pid="9" name="display_urn:schemas-microsoft-com:office:office#Author">
    <vt:lpwstr>Woodard, Marina (UTC)</vt:lpwstr>
  </property>
  <property fmtid="{D5CDD505-2E9C-101B-9397-08002B2CF9AE}" pid="10" name="ContentTypeId">
    <vt:lpwstr>0x0101006E56B4D1795A2E4DB2F0B01679ED314A0075DEAA109BFE424A9C6848C38CB380C5</vt:lpwstr>
  </property>
  <property fmtid="{D5CDD505-2E9C-101B-9397-08002B2CF9AE}" pid="11" name="_docset_NoMedatataSyncRequired">
    <vt:lpwstr>False</vt:lpwstr>
  </property>
  <property fmtid="{D5CDD505-2E9C-101B-9397-08002B2CF9AE}" pid="12" name="IsEFSEC">
    <vt:bool>false</vt:bool>
  </property>
</Properties>
</file>