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AE6FD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18EAE6FE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F5094A">
        <w:rPr>
          <w:b/>
        </w:rPr>
        <w:t>COMMISSION</w:t>
      </w:r>
    </w:p>
    <w:p w14:paraId="18EAE6FF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4"/>
        <w:gridCol w:w="269"/>
        <w:gridCol w:w="4007"/>
      </w:tblGrid>
      <w:tr w:rsidR="00652118" w:rsidRPr="00D868C5" w14:paraId="18EAE713" w14:textId="77777777" w:rsidTr="004C3BF4">
        <w:trPr>
          <w:trHeight w:val="3132"/>
        </w:trPr>
        <w:tc>
          <w:tcPr>
            <w:tcW w:w="4428" w:type="dxa"/>
            <w:tcBorders>
              <w:bottom w:val="single" w:sz="4" w:space="0" w:color="auto"/>
              <w:right w:val="single" w:sz="4" w:space="0" w:color="auto"/>
            </w:tcBorders>
          </w:tcPr>
          <w:p w14:paraId="18EAE700" w14:textId="77777777" w:rsidR="00652118" w:rsidRPr="00D868C5" w:rsidRDefault="00652118">
            <w:r w:rsidRPr="00D868C5">
              <w:t>In the Matter of the Petition of</w:t>
            </w:r>
          </w:p>
          <w:p w14:paraId="18EAE701" w14:textId="77777777" w:rsidR="00652118" w:rsidRPr="00D868C5" w:rsidRDefault="00652118"/>
          <w:p w14:paraId="18EAE702" w14:textId="67E3BDA8" w:rsidR="00652118" w:rsidRDefault="00FC5277">
            <w:r>
              <w:rPr>
                <w:bCs/>
              </w:rPr>
              <w:t>COLUMBIA RIVER CARBONATES</w:t>
            </w:r>
            <w:r w:rsidR="00E1566C" w:rsidRPr="00E50E60">
              <w:t>,</w:t>
            </w:r>
          </w:p>
          <w:p w14:paraId="18EAE703" w14:textId="77777777" w:rsidR="00E50E60" w:rsidRPr="00E50E60" w:rsidRDefault="00E50E60"/>
          <w:p w14:paraId="18EAE704" w14:textId="77777777" w:rsidR="00652118" w:rsidRDefault="00652118" w:rsidP="0013339C">
            <w:pPr>
              <w:jc w:val="center"/>
            </w:pPr>
            <w:r w:rsidRPr="00E50E60">
              <w:t>Petitioner,</w:t>
            </w:r>
          </w:p>
          <w:p w14:paraId="18EAE705" w14:textId="77777777" w:rsidR="004633C4" w:rsidRDefault="004633C4" w:rsidP="0013339C">
            <w:pPr>
              <w:jc w:val="center"/>
            </w:pPr>
          </w:p>
          <w:p w14:paraId="18EAE706" w14:textId="77777777" w:rsidR="00E11D3B" w:rsidRDefault="00E11D3B" w:rsidP="0013339C">
            <w:pPr>
              <w:jc w:val="center"/>
            </w:pPr>
          </w:p>
          <w:p w14:paraId="18EAE707" w14:textId="77777777" w:rsidR="00652118" w:rsidRPr="00D868C5" w:rsidRDefault="00652118"/>
          <w:p w14:paraId="18EAE709" w14:textId="30C81CEE" w:rsidR="00652118" w:rsidRPr="00D868C5" w:rsidRDefault="00E11D3B" w:rsidP="004C3BF4">
            <w:r>
              <w:t>To Construct a Public Railroad-Highway Grade Crossing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18EAE70A" w14:textId="77777777" w:rsidR="004633C4" w:rsidRPr="00D868C5" w:rsidRDefault="004633C4" w:rsidP="004633C4">
            <w:r>
              <w:br/>
            </w:r>
          </w:p>
        </w:tc>
        <w:tc>
          <w:tcPr>
            <w:tcW w:w="4068" w:type="dxa"/>
          </w:tcPr>
          <w:p w14:paraId="18EAE70B" w14:textId="1847C188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66451B">
              <w:t>TR-</w:t>
            </w:r>
            <w:r w:rsidR="00FC5277">
              <w:t>170046</w:t>
            </w:r>
          </w:p>
          <w:p w14:paraId="18EAE70C" w14:textId="77777777" w:rsidR="00652118" w:rsidRPr="00D868C5" w:rsidRDefault="00652118">
            <w:pPr>
              <w:rPr>
                <w:b/>
              </w:rPr>
            </w:pPr>
          </w:p>
          <w:p w14:paraId="18EAE70D" w14:textId="77777777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66451B">
              <w:t>01</w:t>
            </w:r>
          </w:p>
          <w:p w14:paraId="18EAE70E" w14:textId="77777777" w:rsidR="00652118" w:rsidRDefault="00652118">
            <w:pPr>
              <w:rPr>
                <w:b/>
              </w:rPr>
            </w:pPr>
          </w:p>
          <w:p w14:paraId="18EAE70F" w14:textId="0C8F5489" w:rsidR="00652118" w:rsidRDefault="00652118" w:rsidP="004633C4">
            <w:r w:rsidRPr="00D868C5">
              <w:t xml:space="preserve">ORDER GRANTING </w:t>
            </w:r>
            <w:r w:rsidR="004633C4">
              <w:t xml:space="preserve">PETITION TO CONSTRUCT A PUBLIC RAILROAD-HIGHWAY GRADE CROSSING AT </w:t>
            </w:r>
            <w:r w:rsidR="00FC5277">
              <w:t>NORTH</w:t>
            </w:r>
            <w:r w:rsidR="00161A48">
              <w:t xml:space="preserve"> </w:t>
            </w:r>
            <w:r w:rsidR="00FC5277">
              <w:rPr>
                <w:bCs/>
              </w:rPr>
              <w:t>PEKIN ROAD</w:t>
            </w:r>
          </w:p>
          <w:p w14:paraId="18EAE710" w14:textId="77777777" w:rsidR="004633C4" w:rsidRDefault="004633C4" w:rsidP="004633C4"/>
          <w:p w14:paraId="18EAE711" w14:textId="5A9B0E43" w:rsidR="004633C4" w:rsidRDefault="005E6000" w:rsidP="004633C4">
            <w:r>
              <w:t>USDOT:</w:t>
            </w:r>
            <w:r w:rsidR="00DA7402">
              <w:t xml:space="preserve">  </w:t>
            </w:r>
            <w:r w:rsidR="00487264">
              <w:t>971830H</w:t>
            </w:r>
          </w:p>
          <w:p w14:paraId="18EAE712" w14:textId="77777777" w:rsidR="004633C4" w:rsidRPr="00D868C5" w:rsidRDefault="004633C4" w:rsidP="004633C4"/>
        </w:tc>
      </w:tr>
    </w:tbl>
    <w:p w14:paraId="18EAE714" w14:textId="77777777" w:rsidR="0028473F" w:rsidRDefault="0028473F" w:rsidP="00EA3CD4">
      <w:pPr>
        <w:spacing w:line="320" w:lineRule="exact"/>
        <w:jc w:val="center"/>
        <w:rPr>
          <w:b/>
        </w:rPr>
      </w:pPr>
    </w:p>
    <w:p w14:paraId="18EAE715" w14:textId="77777777" w:rsidR="00652118" w:rsidRPr="00D868C5" w:rsidRDefault="00652118" w:rsidP="00EA3CD4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18EAE716" w14:textId="77777777" w:rsidR="00652118" w:rsidRPr="00D868C5" w:rsidRDefault="00652118" w:rsidP="00EA3CD4">
      <w:pPr>
        <w:spacing w:line="320" w:lineRule="exact"/>
        <w:jc w:val="center"/>
        <w:rPr>
          <w:b/>
        </w:rPr>
      </w:pPr>
    </w:p>
    <w:p w14:paraId="18EAE717" w14:textId="3F553455" w:rsidR="007D5221" w:rsidRDefault="00652118" w:rsidP="00EA3CD4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FC5277">
        <w:t>January 2</w:t>
      </w:r>
      <w:r w:rsidR="00D805CC">
        <w:t>0</w:t>
      </w:r>
      <w:r w:rsidR="00FC5277">
        <w:t>, 2017</w:t>
      </w:r>
      <w:r w:rsidRPr="00D868C5">
        <w:t xml:space="preserve">, </w:t>
      </w:r>
      <w:r w:rsidR="00FC5277">
        <w:t>Columbia River Carbonates</w:t>
      </w:r>
      <w:r w:rsidR="00F5094A">
        <w:t xml:space="preserve"> </w:t>
      </w:r>
      <w:r w:rsidRPr="00D868C5">
        <w:t>(</w:t>
      </w:r>
      <w:r w:rsidR="00FC5277">
        <w:t>CRC</w:t>
      </w:r>
      <w:r w:rsidR="00475280">
        <w:t xml:space="preserve"> </w:t>
      </w:r>
      <w:r w:rsidR="00522C0F" w:rsidRPr="00522C0F">
        <w:t>or Company</w:t>
      </w:r>
      <w:r w:rsidRPr="00D868C5">
        <w:t xml:space="preserve">) filed </w:t>
      </w:r>
      <w:r w:rsidR="003A2921">
        <w:t xml:space="preserve">a petition </w:t>
      </w:r>
      <w:r w:rsidRPr="00D868C5">
        <w:t xml:space="preserve">with the </w:t>
      </w:r>
      <w:r w:rsidR="00EA5FD1">
        <w:t xml:space="preserve">Washington Utilities and Transportation </w:t>
      </w:r>
      <w:r w:rsidR="00F5094A">
        <w:t>Commission</w:t>
      </w:r>
      <w:r w:rsidRPr="00D868C5">
        <w:t xml:space="preserve"> </w:t>
      </w:r>
      <w:r w:rsidR="00EA5FD1">
        <w:t>(</w:t>
      </w:r>
      <w:r w:rsidR="00F5094A">
        <w:t>Commission</w:t>
      </w:r>
      <w:r w:rsidR="00EA5FD1">
        <w:t xml:space="preserve">) </w:t>
      </w:r>
      <w:r w:rsidR="003A2921">
        <w:t xml:space="preserve">seeking approval to construct a public railroad-highway grade crossing at </w:t>
      </w:r>
      <w:r w:rsidR="00FC5277">
        <w:t>North Pekin Road</w:t>
      </w:r>
      <w:r w:rsidR="00F5094A">
        <w:rPr>
          <w:bCs/>
        </w:rPr>
        <w:t xml:space="preserve"> in </w:t>
      </w:r>
      <w:r w:rsidR="00FC5277">
        <w:rPr>
          <w:bCs/>
        </w:rPr>
        <w:t>the city of Woodland</w:t>
      </w:r>
      <w:r w:rsidR="004C3BF4">
        <w:rPr>
          <w:bCs/>
        </w:rPr>
        <w:t xml:space="preserve"> (Petition)</w:t>
      </w:r>
      <w:r w:rsidR="0028473F">
        <w:t>.</w:t>
      </w:r>
      <w:r w:rsidR="00F5094A">
        <w:t xml:space="preserve"> </w:t>
      </w:r>
      <w:r w:rsidR="0018675B">
        <w:t xml:space="preserve">The crossing will be identified as USDOT 971830H. </w:t>
      </w:r>
      <w:r w:rsidR="007D5221">
        <w:t xml:space="preserve">The railroad tracks, which are classified as </w:t>
      </w:r>
      <w:r w:rsidR="003E3B08">
        <w:t>an i</w:t>
      </w:r>
      <w:r w:rsidR="0066451B">
        <w:t xml:space="preserve">ndustrial </w:t>
      </w:r>
      <w:r w:rsidR="003E3B08">
        <w:t>s</w:t>
      </w:r>
      <w:r w:rsidR="0066451B">
        <w:t>pur</w:t>
      </w:r>
      <w:r w:rsidR="00F5094A">
        <w:t xml:space="preserve">, </w:t>
      </w:r>
      <w:r w:rsidR="007D5221">
        <w:t xml:space="preserve">will cross </w:t>
      </w:r>
      <w:r w:rsidR="00FC5277">
        <w:t>North Pekin Road</w:t>
      </w:r>
      <w:r w:rsidR="007D5221">
        <w:t xml:space="preserve"> </w:t>
      </w:r>
      <w:r w:rsidR="00FC5277">
        <w:t>near</w:t>
      </w:r>
      <w:r w:rsidR="003E3B08">
        <w:t xml:space="preserve"> railroad mile post </w:t>
      </w:r>
      <w:r w:rsidR="00FC5277">
        <w:t>116.3</w:t>
      </w:r>
      <w:r w:rsidR="007D5221">
        <w:t>.</w:t>
      </w:r>
      <w:r w:rsidR="003E3B08">
        <w:t xml:space="preserve"> </w:t>
      </w:r>
    </w:p>
    <w:p w14:paraId="18EAE718" w14:textId="77777777" w:rsidR="007D5221" w:rsidRDefault="007D5221" w:rsidP="00EA3CD4">
      <w:pPr>
        <w:spacing w:line="320" w:lineRule="exact"/>
      </w:pPr>
    </w:p>
    <w:p w14:paraId="18EAE719" w14:textId="23E0547A" w:rsidR="00652118" w:rsidRPr="00D868C5" w:rsidRDefault="007D5221" w:rsidP="00EA3CD4">
      <w:pPr>
        <w:numPr>
          <w:ilvl w:val="0"/>
          <w:numId w:val="9"/>
        </w:numPr>
        <w:spacing w:line="320" w:lineRule="exact"/>
      </w:pPr>
      <w:r>
        <w:t>The decision to construct an at-grade-crossing at this location results from</w:t>
      </w:r>
      <w:r w:rsidR="00F5094A">
        <w:t xml:space="preserve"> </w:t>
      </w:r>
      <w:r w:rsidR="00FC5277">
        <w:t xml:space="preserve">CRC’s </w:t>
      </w:r>
      <w:r w:rsidR="00F5094A">
        <w:t xml:space="preserve">need </w:t>
      </w:r>
      <w:r w:rsidR="00161A48">
        <w:t xml:space="preserve">to </w:t>
      </w:r>
      <w:r w:rsidR="00FC5277">
        <w:t>shuttle loaded and empty rail cars to and from its facility on the westerly side North Pekin Road to its facility on the easterly side of North Pekin Road</w:t>
      </w:r>
      <w:r w:rsidR="00161A48">
        <w:t xml:space="preserve"> in order</w:t>
      </w:r>
      <w:r w:rsidR="00FC5277">
        <w:t xml:space="preserve"> to pick up and set out rail cars at the BNSF Railway Co. mailine for its further rail handling. </w:t>
      </w:r>
      <w:r w:rsidR="00555C43">
        <w:t>The crossing cannot</w:t>
      </w:r>
      <w:r w:rsidR="00CC0D56">
        <w:t xml:space="preserve"> be grade </w:t>
      </w:r>
      <w:r w:rsidR="003E3B08">
        <w:t xml:space="preserve">separated </w:t>
      </w:r>
      <w:r w:rsidR="00CC0D56">
        <w:t xml:space="preserve">because </w:t>
      </w:r>
      <w:r w:rsidR="003E3B08">
        <w:t>of</w:t>
      </w:r>
      <w:r w:rsidR="00CC0D56">
        <w:t xml:space="preserve"> </w:t>
      </w:r>
      <w:bookmarkStart w:id="1" w:name="OLE_LINK7"/>
      <w:bookmarkStart w:id="2" w:name="OLE_LINK8"/>
      <w:r w:rsidR="00CC0D56">
        <w:t xml:space="preserve">constraints of the track </w:t>
      </w:r>
      <w:r w:rsidR="00FC5277">
        <w:t>geometry, site elevation</w:t>
      </w:r>
      <w:r w:rsidR="00CC0D56">
        <w:t xml:space="preserve">, </w:t>
      </w:r>
      <w:r w:rsidR="00FC5277">
        <w:t xml:space="preserve">and </w:t>
      </w:r>
      <w:r w:rsidR="00CC0D56">
        <w:t xml:space="preserve">the location of the current </w:t>
      </w:r>
      <w:r w:rsidR="00FC5277">
        <w:t>CRC</w:t>
      </w:r>
      <w:r w:rsidR="00CC0D56">
        <w:t xml:space="preserve"> track</w:t>
      </w:r>
      <w:bookmarkEnd w:id="1"/>
      <w:bookmarkEnd w:id="2"/>
      <w:r w:rsidR="00091500">
        <w:t>.</w:t>
      </w:r>
    </w:p>
    <w:p w14:paraId="18EAE71A" w14:textId="77777777" w:rsidR="00652118" w:rsidRPr="00D868C5" w:rsidRDefault="00652118" w:rsidP="00EA3CD4">
      <w:pPr>
        <w:spacing w:line="320" w:lineRule="exact"/>
        <w:ind w:left="-720"/>
      </w:pPr>
    </w:p>
    <w:p w14:paraId="18EAE71B" w14:textId="03F007AD" w:rsidR="00816F5A" w:rsidRDefault="00FC5277" w:rsidP="00EA3CD4">
      <w:pPr>
        <w:numPr>
          <w:ilvl w:val="0"/>
          <w:numId w:val="9"/>
        </w:numPr>
        <w:spacing w:line="320" w:lineRule="exact"/>
      </w:pPr>
      <w:r>
        <w:t>The City of Woodland</w:t>
      </w:r>
      <w:r w:rsidR="00816F5A">
        <w:t xml:space="preserve"> is the road authority and </w:t>
      </w:r>
      <w:r w:rsidR="00CC0D56">
        <w:t>consented to entry of an Order without further notice or hearing</w:t>
      </w:r>
      <w:r w:rsidR="00816F5A">
        <w:t>.</w:t>
      </w:r>
    </w:p>
    <w:p w14:paraId="18EAE71C" w14:textId="77777777" w:rsidR="00816F5A" w:rsidRDefault="00816F5A" w:rsidP="00EA3CD4">
      <w:pPr>
        <w:pStyle w:val="ListParagraph"/>
        <w:spacing w:line="320" w:lineRule="exact"/>
      </w:pPr>
    </w:p>
    <w:p w14:paraId="18EAE71D" w14:textId="01C17798" w:rsidR="00F01F58" w:rsidRDefault="00FC5277" w:rsidP="00EA3CD4">
      <w:pPr>
        <w:numPr>
          <w:ilvl w:val="0"/>
          <w:numId w:val="9"/>
        </w:numPr>
        <w:spacing w:line="320" w:lineRule="exact"/>
      </w:pPr>
      <w:r>
        <w:t>North Pekin Road</w:t>
      </w:r>
      <w:r w:rsidR="00816F5A">
        <w:t xml:space="preserve"> is classified as a </w:t>
      </w:r>
      <w:r w:rsidR="00CC0D56">
        <w:t xml:space="preserve">two-lane </w:t>
      </w:r>
      <w:r w:rsidR="00DD3514">
        <w:t>minor arterial roadway</w:t>
      </w:r>
      <w:r w:rsidR="00816F5A">
        <w:t xml:space="preserve"> with a speed limit of </w:t>
      </w:r>
      <w:r w:rsidR="00DD3514">
        <w:t>3</w:t>
      </w:r>
      <w:r w:rsidR="0066451B">
        <w:t>5</w:t>
      </w:r>
      <w:r w:rsidR="0028473F">
        <w:t xml:space="preserve"> miles per hour.</w:t>
      </w:r>
      <w:r w:rsidR="00756651">
        <w:t xml:space="preserve"> </w:t>
      </w:r>
      <w:r w:rsidR="00DD3514">
        <w:t>A</w:t>
      </w:r>
      <w:r w:rsidR="00756651">
        <w:t>verage annual daily traffic</w:t>
      </w:r>
      <w:r w:rsidR="00DD3514">
        <w:t xml:space="preserve"> is estimated</w:t>
      </w:r>
      <w:r w:rsidR="00756651">
        <w:t xml:space="preserve"> at </w:t>
      </w:r>
      <w:r w:rsidR="00DD3514">
        <w:t>1,000</w:t>
      </w:r>
      <w:r w:rsidR="00CC0D56">
        <w:t xml:space="preserve"> vehicles, </w:t>
      </w:r>
      <w:r w:rsidR="00756651">
        <w:t xml:space="preserve">including </w:t>
      </w:r>
      <w:r w:rsidR="00DD3514">
        <w:t>3.5</w:t>
      </w:r>
      <w:r w:rsidR="00756651">
        <w:t xml:space="preserve"> </w:t>
      </w:r>
      <w:r w:rsidR="00F01F58">
        <w:t>perc</w:t>
      </w:r>
      <w:r w:rsidR="0028473F">
        <w:t xml:space="preserve">ent commercial motor vehicles. </w:t>
      </w:r>
      <w:r w:rsidR="00DD3514">
        <w:t>Approximately 20</w:t>
      </w:r>
      <w:r w:rsidR="00CC0D56">
        <w:t xml:space="preserve"> school buses </w:t>
      </w:r>
      <w:r w:rsidR="0028473F">
        <w:t xml:space="preserve">will </w:t>
      </w:r>
      <w:r w:rsidR="00DD3514">
        <w:t>travel over</w:t>
      </w:r>
      <w:r w:rsidR="0028473F">
        <w:t xml:space="preserve"> the crossing</w:t>
      </w:r>
      <w:r w:rsidR="00DD3514">
        <w:t xml:space="preserve"> daily</w:t>
      </w:r>
      <w:r w:rsidR="0028473F">
        <w:t xml:space="preserve">. </w:t>
      </w:r>
    </w:p>
    <w:p w14:paraId="18EAE71E" w14:textId="77777777" w:rsidR="00F01F58" w:rsidRDefault="00F01F58" w:rsidP="00EA3CD4">
      <w:pPr>
        <w:pStyle w:val="ListParagraph"/>
        <w:spacing w:line="320" w:lineRule="exact"/>
      </w:pPr>
    </w:p>
    <w:p w14:paraId="18EAE71F" w14:textId="3F5DFF54" w:rsidR="00F01F58" w:rsidRDefault="00CC0D56" w:rsidP="00EA3CD4">
      <w:pPr>
        <w:numPr>
          <w:ilvl w:val="0"/>
          <w:numId w:val="9"/>
        </w:numPr>
        <w:spacing w:line="320" w:lineRule="exact"/>
      </w:pPr>
      <w:r>
        <w:t>One train will travel over the crossing</w:t>
      </w:r>
      <w:r w:rsidR="006174D0">
        <w:t xml:space="preserve"> </w:t>
      </w:r>
      <w:r w:rsidR="00DD3514">
        <w:t xml:space="preserve">two times </w:t>
      </w:r>
      <w:r w:rsidR="006174D0">
        <w:t>each day,</w:t>
      </w:r>
      <w:r>
        <w:t xml:space="preserve"> </w:t>
      </w:r>
      <w:r w:rsidR="00DD3514">
        <w:t>four</w:t>
      </w:r>
      <w:r>
        <w:t xml:space="preserve"> </w:t>
      </w:r>
      <w:r w:rsidR="00DD3514">
        <w:t>times</w:t>
      </w:r>
      <w:r>
        <w:t xml:space="preserve"> per week. </w:t>
      </w:r>
      <w:r w:rsidR="003F19F5">
        <w:t>T</w:t>
      </w:r>
      <w:r w:rsidR="00F01F58">
        <w:t xml:space="preserve">he maximum </w:t>
      </w:r>
      <w:r>
        <w:t xml:space="preserve">freight </w:t>
      </w:r>
      <w:r w:rsidR="00F01F58">
        <w:t xml:space="preserve">train speed is </w:t>
      </w:r>
      <w:r w:rsidR="00DD3514">
        <w:t>ten</w:t>
      </w:r>
      <w:r w:rsidR="0087190D">
        <w:t xml:space="preserve"> </w:t>
      </w:r>
      <w:r w:rsidR="0028473F">
        <w:t>miles per hour.</w:t>
      </w:r>
      <w:r w:rsidR="00F01F58">
        <w:t xml:space="preserve"> </w:t>
      </w:r>
      <w:r>
        <w:t>No</w:t>
      </w:r>
      <w:r w:rsidR="0028473F">
        <w:t xml:space="preserve"> </w:t>
      </w:r>
      <w:r>
        <w:t>passenger trains will use this crossing.</w:t>
      </w:r>
    </w:p>
    <w:p w14:paraId="18EAE720" w14:textId="77777777" w:rsidR="00F01F58" w:rsidRDefault="00F01F58" w:rsidP="00EA3CD4">
      <w:pPr>
        <w:pStyle w:val="ListParagraph"/>
        <w:spacing w:line="320" w:lineRule="exact"/>
      </w:pPr>
    </w:p>
    <w:p w14:paraId="18EAE721" w14:textId="645098AA" w:rsidR="00DA238D" w:rsidRDefault="00DD3514" w:rsidP="00DA238D">
      <w:pPr>
        <w:numPr>
          <w:ilvl w:val="0"/>
          <w:numId w:val="9"/>
        </w:numPr>
        <w:spacing w:line="320" w:lineRule="exact"/>
      </w:pPr>
      <w:r>
        <w:t>CRC will install</w:t>
      </w:r>
      <w:r w:rsidR="00CC0D56">
        <w:t xml:space="preserve"> </w:t>
      </w:r>
      <w:r>
        <w:t xml:space="preserve">concrete crossing panels, crossbucks, advance warning signs, and pavement markings, as well as </w:t>
      </w:r>
      <w:r w:rsidR="00CC0D56">
        <w:t>active warning devices i</w:t>
      </w:r>
      <w:r>
        <w:t>ncluding shoulder-mounted flashing lights, gates</w:t>
      </w:r>
      <w:r w:rsidR="004177EE">
        <w:t xml:space="preserve">, </w:t>
      </w:r>
      <w:r>
        <w:t>pedestrian bells, and an island circuit warning system</w:t>
      </w:r>
      <w:r w:rsidR="00CC0D56">
        <w:t xml:space="preserve">. </w:t>
      </w:r>
    </w:p>
    <w:p w14:paraId="18EAE722" w14:textId="77777777" w:rsidR="00DA238D" w:rsidRDefault="00DA238D" w:rsidP="00DA238D">
      <w:pPr>
        <w:pStyle w:val="ListParagraph"/>
      </w:pPr>
    </w:p>
    <w:p w14:paraId="18EAE723" w14:textId="3B4467A9" w:rsidR="003173C9" w:rsidRDefault="00DA238D" w:rsidP="00DA238D">
      <w:pPr>
        <w:numPr>
          <w:ilvl w:val="0"/>
          <w:numId w:val="9"/>
        </w:numPr>
        <w:spacing w:line="320" w:lineRule="exact"/>
      </w:pPr>
      <w:r>
        <w:t xml:space="preserve">The </w:t>
      </w:r>
      <w:r w:rsidR="00DD3514">
        <w:t>City of Woodland</w:t>
      </w:r>
      <w:r>
        <w:t>, as State Environmental Policy Act (SEPA) lead agency for the proposal, has issued a Determination of Non-significance thereby completing the SEPA procedures for the opening of a grade crossing.</w:t>
      </w:r>
    </w:p>
    <w:p w14:paraId="18EAE724" w14:textId="77777777" w:rsidR="00DA238D" w:rsidRDefault="00DA238D" w:rsidP="00DA238D">
      <w:pPr>
        <w:pStyle w:val="ListParagraph"/>
      </w:pPr>
    </w:p>
    <w:p w14:paraId="18EAE725" w14:textId="7837C933" w:rsidR="00DA238D" w:rsidRDefault="00DA238D" w:rsidP="00DA238D">
      <w:pPr>
        <w:numPr>
          <w:ilvl w:val="0"/>
          <w:numId w:val="9"/>
        </w:numPr>
        <w:spacing w:line="320" w:lineRule="exact"/>
      </w:pPr>
      <w:r>
        <w:t>RCW 81.53.020 requires that all new highway-railroad grade crossings be gra</w:t>
      </w:r>
      <w:r w:rsidR="00DA59B4">
        <w:t>de separated where practicable.</w:t>
      </w:r>
      <w:r>
        <w:t xml:space="preserve"> Highway-railroad grade crossings may be authorized at-grade by the Commission but only upon finding that grade separation is impracticable.</w:t>
      </w:r>
    </w:p>
    <w:p w14:paraId="18EAE726" w14:textId="77777777" w:rsidR="00DA238D" w:rsidRDefault="00DA238D" w:rsidP="00DA238D">
      <w:pPr>
        <w:pStyle w:val="ListParagraph"/>
      </w:pPr>
    </w:p>
    <w:p w14:paraId="18EAE727" w14:textId="6D34BD0D" w:rsidR="00DA238D" w:rsidRDefault="004C3BF4" w:rsidP="00DA238D">
      <w:pPr>
        <w:numPr>
          <w:ilvl w:val="0"/>
          <w:numId w:val="9"/>
        </w:numPr>
        <w:spacing w:line="320" w:lineRule="exact"/>
      </w:pPr>
      <w:r>
        <w:t>Commission s</w:t>
      </w:r>
      <w:r w:rsidR="00DA238D">
        <w:t xml:space="preserve">taff (Staff) investigated </w:t>
      </w:r>
      <w:r w:rsidR="00DD3514">
        <w:t>CRC</w:t>
      </w:r>
      <w:r w:rsidR="00DA238D">
        <w:t xml:space="preserve">’s </w:t>
      </w:r>
      <w:r>
        <w:t>P</w:t>
      </w:r>
      <w:r w:rsidR="00DA238D">
        <w:t xml:space="preserve">etition. Staff recommends that the Commission find grade separation impracticable at this location based on the </w:t>
      </w:r>
      <w:bookmarkStart w:id="3" w:name="OLE_LINK11"/>
      <w:bookmarkStart w:id="4" w:name="OLE_LINK12"/>
      <w:r w:rsidR="00DA238D">
        <w:t xml:space="preserve">low train traffic, constraints of the track geometry, site elevation, the location of the current </w:t>
      </w:r>
      <w:r w:rsidR="00DD3514">
        <w:t>CRC</w:t>
      </w:r>
      <w:r w:rsidR="00DA238D">
        <w:t xml:space="preserve"> track, and the location of the facility.</w:t>
      </w:r>
      <w:bookmarkEnd w:id="3"/>
      <w:bookmarkEnd w:id="4"/>
      <w:r w:rsidR="00DA238D">
        <w:t xml:space="preserve"> In addition, Staff utilized the Federal Highway Administration’s Grade Separation Guidelines and determined that construction of a grade separated crossing at </w:t>
      </w:r>
      <w:r w:rsidR="00DD3514">
        <w:t>North Pekin Road</w:t>
      </w:r>
      <w:r w:rsidR="00DA238D">
        <w:t xml:space="preserve"> does not meet the minimum threshold. </w:t>
      </w:r>
      <w:r w:rsidR="00DD3514">
        <w:t>CRC</w:t>
      </w:r>
      <w:r w:rsidR="00DA238D">
        <w:t xml:space="preserve"> is proposing </w:t>
      </w:r>
      <w:r w:rsidR="00960A52">
        <w:t xml:space="preserve">to </w:t>
      </w:r>
      <w:r w:rsidR="00DA238D">
        <w:t xml:space="preserve">install </w:t>
      </w:r>
      <w:r w:rsidR="00DD3514">
        <w:t>active</w:t>
      </w:r>
      <w:r w:rsidR="00DA238D">
        <w:t xml:space="preserve"> warning devices when the crossing is constructed </w:t>
      </w:r>
      <w:r w:rsidR="00960A52">
        <w:t>to</w:t>
      </w:r>
      <w:r w:rsidR="00DA238D">
        <w:t xml:space="preserve"> address site-specific safety issues.</w:t>
      </w:r>
    </w:p>
    <w:p w14:paraId="18EAE728" w14:textId="77777777" w:rsidR="003173C9" w:rsidRDefault="003173C9" w:rsidP="00EA3CD4">
      <w:pPr>
        <w:pStyle w:val="ListParagraph"/>
        <w:spacing w:line="320" w:lineRule="exact"/>
      </w:pPr>
    </w:p>
    <w:p w14:paraId="18EAE729" w14:textId="75666A08" w:rsidR="00DA238D" w:rsidRDefault="00926B35" w:rsidP="00DA238D">
      <w:pPr>
        <w:numPr>
          <w:ilvl w:val="0"/>
          <w:numId w:val="9"/>
        </w:numPr>
        <w:spacing w:line="320" w:lineRule="exact"/>
      </w:pPr>
      <w:r>
        <w:t>Staff recommends</w:t>
      </w:r>
      <w:r w:rsidR="004C3BF4">
        <w:t xml:space="preserve"> granting the P</w:t>
      </w:r>
      <w:r w:rsidR="00DA238D">
        <w:t>etition subject to the following condition</w:t>
      </w:r>
      <w:r w:rsidR="004C3BF4">
        <w:t>s</w:t>
      </w:r>
      <w:r w:rsidR="00DA238D">
        <w:t>:</w:t>
      </w:r>
    </w:p>
    <w:p w14:paraId="18EAE72A" w14:textId="77777777" w:rsidR="00DA238D" w:rsidRDefault="00DA238D" w:rsidP="00DA238D">
      <w:pPr>
        <w:spacing w:line="320" w:lineRule="exact"/>
      </w:pPr>
    </w:p>
    <w:p w14:paraId="3D182686" w14:textId="4A45DC27" w:rsidR="004C3BF4" w:rsidRDefault="004177EE" w:rsidP="004177EE">
      <w:pPr>
        <w:spacing w:line="320" w:lineRule="exact"/>
        <w:ind w:left="450" w:hanging="450"/>
      </w:pPr>
      <w:r>
        <w:t>(a)</w:t>
      </w:r>
      <w:r>
        <w:tab/>
      </w:r>
      <w:r w:rsidR="004C3BF4">
        <w:t xml:space="preserve">CRC must install emergency notification signs (I-13), as required by the U.S. Department of Transportation </w:t>
      </w:r>
      <w:r w:rsidR="004C3BF4">
        <w:rPr>
          <w:i/>
        </w:rPr>
        <w:t xml:space="preserve">Manual on Uniform Traffic Control Devices </w:t>
      </w:r>
      <w:r w:rsidR="004C3BF4">
        <w:t>(MUTCD).</w:t>
      </w:r>
      <w:r w:rsidR="004C3BF4">
        <w:br/>
      </w:r>
    </w:p>
    <w:p w14:paraId="18EAE72B" w14:textId="30AF25B2" w:rsidR="004177EE" w:rsidRPr="00AA3D9B" w:rsidRDefault="004C3BF4" w:rsidP="004177EE">
      <w:pPr>
        <w:spacing w:line="320" w:lineRule="exact"/>
        <w:ind w:left="450" w:hanging="450"/>
      </w:pPr>
      <w:r>
        <w:t>(b)</w:t>
      </w:r>
      <w:r>
        <w:tab/>
      </w:r>
      <w:r w:rsidR="004177EE">
        <w:t xml:space="preserve">Traffic control devices, </w:t>
      </w:r>
      <w:r w:rsidR="00DD3514">
        <w:t xml:space="preserve">active warning devices, </w:t>
      </w:r>
      <w:r w:rsidR="004177EE">
        <w:t xml:space="preserve">advance warning signs, and pavement markings must comply with applicable standards specified in the </w:t>
      </w:r>
      <w:r>
        <w:t>MUTCD.</w:t>
      </w:r>
    </w:p>
    <w:p w14:paraId="18EAE72C" w14:textId="77777777" w:rsidR="006F3862" w:rsidRDefault="006F3862" w:rsidP="00EA3CD4">
      <w:pPr>
        <w:spacing w:line="320" w:lineRule="exact"/>
      </w:pPr>
    </w:p>
    <w:p w14:paraId="18EAE72D" w14:textId="77777777" w:rsidR="00652118" w:rsidRPr="00D868C5" w:rsidRDefault="00652118" w:rsidP="00EA3CD4">
      <w:pPr>
        <w:spacing w:line="320" w:lineRule="exact"/>
        <w:ind w:left="-720"/>
        <w:jc w:val="center"/>
      </w:pPr>
      <w:r w:rsidRPr="00D868C5">
        <w:rPr>
          <w:b/>
        </w:rPr>
        <w:t>FINDINGS AND CONCLUSIONS</w:t>
      </w:r>
    </w:p>
    <w:p w14:paraId="18EAE72E" w14:textId="77777777" w:rsidR="00652118" w:rsidRPr="00D868C5" w:rsidRDefault="00652118" w:rsidP="00EA3CD4">
      <w:pPr>
        <w:spacing w:line="320" w:lineRule="exact"/>
        <w:rPr>
          <w:b/>
        </w:rPr>
      </w:pPr>
    </w:p>
    <w:p w14:paraId="18EAE72F" w14:textId="62D2AF1F" w:rsidR="00652118" w:rsidRPr="00936794" w:rsidRDefault="00652118" w:rsidP="00EA3CD4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</w:t>
      </w:r>
      <w:r w:rsidR="00F5094A">
        <w:t>Commission</w:t>
      </w:r>
      <w:r w:rsidRPr="00D868C5">
        <w:t xml:space="preserve"> is an agency of the </w:t>
      </w:r>
      <w:r w:rsidR="00883A7C">
        <w:t>S</w:t>
      </w:r>
      <w:r w:rsidRPr="00D868C5">
        <w:t xml:space="preserve">tate of Washington </w:t>
      </w:r>
      <w:r w:rsidR="003173C9">
        <w:t>having jurisdiction over public railroad-highway grade crossings w</w:t>
      </w:r>
      <w:r w:rsidR="0028473F">
        <w:t xml:space="preserve">ithin the state of Washington. </w:t>
      </w:r>
      <w:r w:rsidR="003173C9" w:rsidRPr="00FD04E5">
        <w:t>RCW 81.53.</w:t>
      </w:r>
      <w:r w:rsidR="00FB4905" w:rsidRPr="00936794">
        <w:br/>
      </w:r>
    </w:p>
    <w:p w14:paraId="18EAE730" w14:textId="77777777" w:rsidR="00F2641E" w:rsidRDefault="00652118" w:rsidP="00EA3CD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(2)</w:t>
      </w:r>
      <w:r w:rsidRPr="00D868C5">
        <w:tab/>
      </w:r>
      <w:r w:rsidR="00F2641E">
        <w:t xml:space="preserve">The proposed construction of a crossing involves a public railroad-highway grade crossing, as defined in </w:t>
      </w:r>
      <w:r w:rsidR="00F2641E" w:rsidRPr="00FD04E5">
        <w:t>RCW 81.53.010</w:t>
      </w:r>
      <w:r w:rsidR="00F2641E" w:rsidRPr="00F2641E">
        <w:rPr>
          <w:i/>
        </w:rPr>
        <w:t>.</w:t>
      </w:r>
    </w:p>
    <w:p w14:paraId="18EAE731" w14:textId="77777777" w:rsidR="004177EE" w:rsidRPr="00F2641E" w:rsidRDefault="004177EE" w:rsidP="004177EE">
      <w:pPr>
        <w:spacing w:line="320" w:lineRule="exact"/>
        <w:ind w:left="-720"/>
        <w:rPr>
          <w:i/>
        </w:rPr>
      </w:pPr>
    </w:p>
    <w:p w14:paraId="18EAE732" w14:textId="77777777" w:rsidR="00652118" w:rsidRPr="00D868C5" w:rsidRDefault="00F2641E" w:rsidP="00EA3CD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lastRenderedPageBreak/>
        <w:t>(3)</w:t>
      </w:r>
      <w:r>
        <w:tab/>
      </w:r>
      <w:r w:rsidRPr="00FD04E5">
        <w:t>RCW 81.53.030</w:t>
      </w:r>
      <w:r w:rsidRPr="00F2641E">
        <w:t xml:space="preserve"> and </w:t>
      </w:r>
      <w:r w:rsidRPr="00FD04E5">
        <w:t>WAC 480-62-150(1)(a)</w:t>
      </w:r>
      <w:r>
        <w:rPr>
          <w:i/>
        </w:rPr>
        <w:t xml:space="preserve"> </w:t>
      </w:r>
      <w:r>
        <w:t xml:space="preserve">require the </w:t>
      </w:r>
      <w:r w:rsidR="00F5094A">
        <w:t>Commission</w:t>
      </w:r>
      <w:r>
        <w:t xml:space="preserve"> grant approval prior to constructing a public railroad-highway grade crossing w</w:t>
      </w:r>
      <w:r w:rsidR="0028473F">
        <w:t xml:space="preserve">ithin the state of Washington. </w:t>
      </w:r>
    </w:p>
    <w:p w14:paraId="18EAE733" w14:textId="77777777" w:rsidR="00652118" w:rsidRPr="00D868C5" w:rsidRDefault="00652118" w:rsidP="00EA3CD4">
      <w:pPr>
        <w:spacing w:line="320" w:lineRule="exact"/>
        <w:rPr>
          <w:i/>
        </w:rPr>
      </w:pPr>
    </w:p>
    <w:p w14:paraId="18EAE734" w14:textId="317C4337" w:rsidR="00EA5FD1" w:rsidRPr="00993525" w:rsidRDefault="00F2641E" w:rsidP="00EA3CD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(4</w:t>
      </w:r>
      <w:r w:rsidR="00652118" w:rsidRPr="00D868C5">
        <w:t>)</w:t>
      </w:r>
      <w:r w:rsidR="00652118" w:rsidRPr="00D868C5">
        <w:tab/>
      </w:r>
      <w:r w:rsidR="00A94968">
        <w:t xml:space="preserve">RCW 81.53.020 requires all new railroad-highway grad crossings to be grade separated where practicable. The Commission finds that it is not practicable to build the tracks over or under </w:t>
      </w:r>
      <w:r w:rsidR="00DD3514">
        <w:t>North Pekin Road</w:t>
      </w:r>
      <w:r w:rsidR="00A94968">
        <w:t xml:space="preserve">. </w:t>
      </w:r>
    </w:p>
    <w:p w14:paraId="18EAE735" w14:textId="77777777" w:rsidR="00993525" w:rsidRDefault="00993525" w:rsidP="00EA3CD4">
      <w:pPr>
        <w:pStyle w:val="ListParagraph"/>
        <w:spacing w:line="320" w:lineRule="exact"/>
        <w:rPr>
          <w:i/>
        </w:rPr>
      </w:pPr>
    </w:p>
    <w:p w14:paraId="18EAE736" w14:textId="2BE84798" w:rsidR="00993525" w:rsidRPr="00993525" w:rsidRDefault="00993525" w:rsidP="00EA3CD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(5</w:t>
      </w:r>
      <w:r w:rsidR="00370520">
        <w:t>)</w:t>
      </w:r>
      <w:r>
        <w:tab/>
      </w:r>
      <w:r w:rsidR="00F5094A">
        <w:t>Commission</w:t>
      </w:r>
      <w:r>
        <w:t xml:space="preserve"> </w:t>
      </w:r>
      <w:r w:rsidR="00F5094A">
        <w:t>Staff</w:t>
      </w:r>
      <w:r>
        <w:t xml:space="preserve"> conducted an investigation an</w:t>
      </w:r>
      <w:r w:rsidR="00926B35">
        <w:t>d recommends</w:t>
      </w:r>
      <w:r w:rsidR="0028473F">
        <w:t xml:space="preserve"> </w:t>
      </w:r>
      <w:r w:rsidR="00926B35">
        <w:t>the P</w:t>
      </w:r>
      <w:r w:rsidR="0028473F">
        <w:t>etition be granted</w:t>
      </w:r>
      <w:r>
        <w:t xml:space="preserve"> sub</w:t>
      </w:r>
      <w:r w:rsidR="004177EE">
        <w:t>ject to the following condition</w:t>
      </w:r>
      <w:r w:rsidR="004C3BF4">
        <w:t>s</w:t>
      </w:r>
      <w:r>
        <w:t xml:space="preserve">: </w:t>
      </w:r>
    </w:p>
    <w:p w14:paraId="18EAE737" w14:textId="77777777" w:rsidR="00993525" w:rsidRDefault="00993525" w:rsidP="00EA3CD4">
      <w:pPr>
        <w:pStyle w:val="ListParagraph"/>
        <w:spacing w:line="320" w:lineRule="exact"/>
        <w:rPr>
          <w:i/>
        </w:rPr>
      </w:pPr>
    </w:p>
    <w:p w14:paraId="072B52BA" w14:textId="15C69CD0" w:rsidR="00DD3514" w:rsidRDefault="00993525" w:rsidP="00DD3514">
      <w:pPr>
        <w:spacing w:line="320" w:lineRule="exact"/>
        <w:ind w:left="1260" w:hanging="540"/>
      </w:pPr>
      <w:bookmarkStart w:id="5" w:name="OLE_LINK9"/>
      <w:bookmarkStart w:id="6" w:name="OLE_LINK10"/>
      <w:bookmarkStart w:id="7" w:name="OLE_LINK5"/>
      <w:bookmarkStart w:id="8" w:name="OLE_LINK6"/>
      <w:r>
        <w:t>(a)</w:t>
      </w:r>
      <w:bookmarkEnd w:id="5"/>
      <w:bookmarkEnd w:id="6"/>
      <w:r>
        <w:tab/>
      </w:r>
      <w:r w:rsidR="00D805CC">
        <w:t>CRC</w:t>
      </w:r>
      <w:r w:rsidR="00A94968">
        <w:t xml:space="preserve"> must install emergency notification signs </w:t>
      </w:r>
      <w:r w:rsidR="009C62E8">
        <w:t>(</w:t>
      </w:r>
      <w:r w:rsidR="00A94968">
        <w:t>I-13</w:t>
      </w:r>
      <w:r w:rsidR="009C62E8">
        <w:t>)</w:t>
      </w:r>
      <w:r w:rsidR="00A94968">
        <w:t>, as required by the MUTCD.</w:t>
      </w:r>
    </w:p>
    <w:p w14:paraId="18EAE73D" w14:textId="77777777" w:rsidR="00A94968" w:rsidRDefault="00A94968" w:rsidP="00EE4731">
      <w:pPr>
        <w:spacing w:line="320" w:lineRule="exact"/>
        <w:ind w:left="1260" w:hanging="540"/>
      </w:pPr>
    </w:p>
    <w:p w14:paraId="18EAE73E" w14:textId="59A2BD0B" w:rsidR="004177EE" w:rsidRPr="00AA3D9B" w:rsidRDefault="00EE4731" w:rsidP="00EE4731">
      <w:pPr>
        <w:spacing w:line="320" w:lineRule="exact"/>
        <w:ind w:left="1260" w:hanging="540"/>
      </w:pPr>
      <w:r>
        <w:t>(</w:t>
      </w:r>
      <w:r w:rsidR="00487264">
        <w:t>b</w:t>
      </w:r>
      <w:r>
        <w:t>)</w:t>
      </w:r>
      <w:r>
        <w:tab/>
      </w:r>
      <w:r w:rsidR="004177EE">
        <w:t xml:space="preserve">Traffic control devices, </w:t>
      </w:r>
      <w:r w:rsidR="00DD3514">
        <w:t xml:space="preserve">active warning devices, </w:t>
      </w:r>
      <w:r w:rsidR="004177EE">
        <w:t xml:space="preserve">advance warning signs, and pavement markings must comply with applicable standards specified in the </w:t>
      </w:r>
      <w:r w:rsidR="004C3BF4">
        <w:t>MUTCD.</w:t>
      </w:r>
    </w:p>
    <w:p w14:paraId="18EAE73F" w14:textId="77777777" w:rsidR="00993525" w:rsidRDefault="00993525" w:rsidP="004177EE">
      <w:pPr>
        <w:tabs>
          <w:tab w:val="left" w:pos="1440"/>
        </w:tabs>
        <w:spacing w:line="320" w:lineRule="exact"/>
        <w:ind w:left="-720"/>
      </w:pPr>
    </w:p>
    <w:bookmarkEnd w:id="7"/>
    <w:bookmarkEnd w:id="8"/>
    <w:p w14:paraId="18EAE740" w14:textId="1123D3EE" w:rsidR="00652118" w:rsidRPr="00E50E60" w:rsidRDefault="00993525" w:rsidP="00EA3CD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(6)</w:t>
      </w:r>
      <w:r>
        <w:tab/>
        <w:t xml:space="preserve">After </w:t>
      </w:r>
      <w:r w:rsidR="00926B35">
        <w:t>examining the P</w:t>
      </w:r>
      <w:r w:rsidR="00475280">
        <w:t xml:space="preserve">etition </w:t>
      </w:r>
      <w:r w:rsidR="00D805CC">
        <w:t>CRC</w:t>
      </w:r>
      <w:r w:rsidR="00B734F9">
        <w:t xml:space="preserve"> </w:t>
      </w:r>
      <w:r w:rsidR="00926B35">
        <w:t xml:space="preserve">filed </w:t>
      </w:r>
      <w:r w:rsidR="00B734F9">
        <w:t xml:space="preserve">on </w:t>
      </w:r>
      <w:r w:rsidR="00D805CC">
        <w:t>January 20, 2017</w:t>
      </w:r>
      <w:r w:rsidR="00F464F6">
        <w:t xml:space="preserve">, and giving consideration to all relevant matters, the </w:t>
      </w:r>
      <w:r w:rsidR="00F5094A">
        <w:t>Commission</w:t>
      </w:r>
      <w:r w:rsidR="00F464F6">
        <w:t xml:space="preserve"> </w:t>
      </w:r>
      <w:r w:rsidR="00926B35">
        <w:t>d</w:t>
      </w:r>
      <w:r w:rsidR="00F464F6">
        <w:t>etermine</w:t>
      </w:r>
      <w:r w:rsidR="00926B35">
        <w:t>s</w:t>
      </w:r>
      <w:r w:rsidR="00F464F6">
        <w:t xml:space="preserve"> that construction of a public rai</w:t>
      </w:r>
      <w:r w:rsidR="00DA238D">
        <w:t xml:space="preserve">lroad-highway grade crossing at </w:t>
      </w:r>
      <w:r w:rsidR="00D805CC">
        <w:t>North Pekin Road</w:t>
      </w:r>
      <w:r w:rsidR="00DA238D">
        <w:t xml:space="preserve"> </w:t>
      </w:r>
      <w:r w:rsidR="00926B35">
        <w:t>is reasonable and CRC’s P</w:t>
      </w:r>
      <w:r w:rsidR="00F464F6">
        <w:t xml:space="preserve">etition </w:t>
      </w:r>
      <w:r w:rsidR="00926B35">
        <w:t>s</w:t>
      </w:r>
      <w:r w:rsidR="00F464F6">
        <w:t xml:space="preserve">hould be granted. </w:t>
      </w:r>
    </w:p>
    <w:p w14:paraId="18EAE741" w14:textId="251E75F2" w:rsidR="00EE4731" w:rsidRDefault="00EE4731">
      <w:pPr>
        <w:rPr>
          <w:i/>
        </w:rPr>
      </w:pPr>
    </w:p>
    <w:p w14:paraId="18EAE742" w14:textId="77777777" w:rsidR="00652118" w:rsidRPr="00D868C5" w:rsidRDefault="00652118" w:rsidP="00EA3CD4">
      <w:pPr>
        <w:spacing w:line="320" w:lineRule="exact"/>
        <w:ind w:left="360"/>
        <w:jc w:val="center"/>
        <w:rPr>
          <w:b/>
        </w:rPr>
      </w:pPr>
      <w:r w:rsidRPr="00D868C5">
        <w:rPr>
          <w:b/>
        </w:rPr>
        <w:t>O R D E R</w:t>
      </w:r>
    </w:p>
    <w:p w14:paraId="18EAE743" w14:textId="77777777" w:rsidR="00652118" w:rsidRPr="00D868C5" w:rsidRDefault="00652118" w:rsidP="00EA3CD4">
      <w:pPr>
        <w:spacing w:line="320" w:lineRule="exact"/>
        <w:ind w:left="360"/>
        <w:jc w:val="center"/>
        <w:rPr>
          <w:b/>
        </w:rPr>
      </w:pPr>
    </w:p>
    <w:p w14:paraId="18EAE744" w14:textId="77777777" w:rsidR="00652118" w:rsidRPr="00522C0F" w:rsidRDefault="00652118" w:rsidP="00EA3CD4">
      <w:pPr>
        <w:spacing w:line="320" w:lineRule="exact"/>
        <w:rPr>
          <w:b/>
        </w:rPr>
      </w:pPr>
      <w:r w:rsidRPr="00522C0F">
        <w:rPr>
          <w:b/>
        </w:rPr>
        <w:t xml:space="preserve">THE </w:t>
      </w:r>
      <w:r w:rsidR="00F5094A">
        <w:rPr>
          <w:b/>
        </w:rPr>
        <w:t>COMMISSION</w:t>
      </w:r>
      <w:r w:rsidRPr="00522C0F">
        <w:rPr>
          <w:b/>
        </w:rPr>
        <w:t xml:space="preserve"> ORDERS:</w:t>
      </w:r>
    </w:p>
    <w:p w14:paraId="18EAE745" w14:textId="77777777" w:rsidR="00652118" w:rsidRPr="00D868C5" w:rsidRDefault="00652118" w:rsidP="00EA3CD4">
      <w:pPr>
        <w:spacing w:line="320" w:lineRule="exact"/>
        <w:ind w:left="360"/>
      </w:pPr>
    </w:p>
    <w:p w14:paraId="18EAE746" w14:textId="6E19E671" w:rsidR="00652118" w:rsidRDefault="00652118" w:rsidP="00EA3CD4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</w:r>
      <w:r w:rsidR="00D805CC">
        <w:t>Columbia River Carbonates</w:t>
      </w:r>
      <w:r w:rsidR="00926B35">
        <w:t>’ Petition</w:t>
      </w:r>
      <w:r w:rsidR="00D805CC">
        <w:t xml:space="preserve"> </w:t>
      </w:r>
      <w:r w:rsidR="00677B0D">
        <w:t>to construct a public rail</w:t>
      </w:r>
      <w:r w:rsidR="00DA238D">
        <w:t xml:space="preserve">road-highway grade crossing at </w:t>
      </w:r>
      <w:r w:rsidR="00D805CC">
        <w:t>North Pekin Road</w:t>
      </w:r>
      <w:r w:rsidR="00DA238D">
        <w:t xml:space="preserve"> in </w:t>
      </w:r>
      <w:r w:rsidR="00D805CC">
        <w:t>the city of Woodland</w:t>
      </w:r>
      <w:r w:rsidR="00677B0D">
        <w:t>, Washington, is granted, subject to the follo</w:t>
      </w:r>
      <w:r w:rsidR="0028473F">
        <w:t xml:space="preserve">wing conditions: </w:t>
      </w:r>
    </w:p>
    <w:p w14:paraId="18EAE747" w14:textId="77777777" w:rsidR="00677B0D" w:rsidRDefault="00677B0D" w:rsidP="00EA3CD4">
      <w:pPr>
        <w:spacing w:line="320" w:lineRule="exact"/>
        <w:ind w:left="1440"/>
      </w:pPr>
    </w:p>
    <w:p w14:paraId="18EAE748" w14:textId="12867F1F" w:rsidR="00677B0D" w:rsidRDefault="00677B0D" w:rsidP="00BA531B">
      <w:pPr>
        <w:numPr>
          <w:ilvl w:val="0"/>
          <w:numId w:val="11"/>
        </w:numPr>
        <w:spacing w:line="320" w:lineRule="exact"/>
        <w:ind w:left="1440" w:hanging="720"/>
      </w:pPr>
      <w:bookmarkStart w:id="9" w:name="OLE_LINK1"/>
      <w:bookmarkStart w:id="10" w:name="OLE_LINK2"/>
      <w:r>
        <w:t>All construction and installation must substantially conform to</w:t>
      </w:r>
      <w:r w:rsidR="004D2244">
        <w:t xml:space="preserve"> </w:t>
      </w:r>
      <w:r>
        <w:t>the petition and engineering design plans filed in this Docket.</w:t>
      </w:r>
    </w:p>
    <w:p w14:paraId="18EAE749" w14:textId="77777777" w:rsidR="00677B0D" w:rsidRDefault="00677B0D" w:rsidP="0028473F">
      <w:pPr>
        <w:spacing w:line="320" w:lineRule="exact"/>
        <w:ind w:left="1440" w:hanging="720"/>
      </w:pPr>
    </w:p>
    <w:p w14:paraId="18EAE74E" w14:textId="5B506B38" w:rsidR="00B97691" w:rsidRDefault="00B97691" w:rsidP="0028473F">
      <w:pPr>
        <w:spacing w:line="320" w:lineRule="exact"/>
        <w:ind w:left="1440" w:hanging="720"/>
      </w:pPr>
      <w:r>
        <w:t>(</w:t>
      </w:r>
      <w:r w:rsidR="00487264">
        <w:t>b</w:t>
      </w:r>
      <w:r>
        <w:t>)</w:t>
      </w:r>
      <w:r>
        <w:tab/>
      </w:r>
      <w:r w:rsidR="0052211D">
        <w:t>Columbia River Carbonates</w:t>
      </w:r>
      <w:r>
        <w:t xml:space="preserve"> must install emergency notification signs </w:t>
      </w:r>
      <w:r w:rsidR="009C62E8">
        <w:t>(</w:t>
      </w:r>
      <w:r>
        <w:t>I-13</w:t>
      </w:r>
      <w:r w:rsidR="009C62E8">
        <w:t>)</w:t>
      </w:r>
      <w:r>
        <w:t xml:space="preserve">, as required by the </w:t>
      </w:r>
      <w:r w:rsidR="00926B35">
        <w:t xml:space="preserve">U.S. Department of Transportation’s </w:t>
      </w:r>
      <w:r w:rsidR="00926B35">
        <w:rPr>
          <w:i/>
        </w:rPr>
        <w:t>Manual on Uniform Traffic Control Devices</w:t>
      </w:r>
      <w:r>
        <w:t>.</w:t>
      </w:r>
    </w:p>
    <w:p w14:paraId="18EAE74F" w14:textId="77777777" w:rsidR="00B97691" w:rsidRDefault="00B97691" w:rsidP="0028473F">
      <w:pPr>
        <w:spacing w:line="320" w:lineRule="exact"/>
        <w:ind w:left="1440" w:hanging="720"/>
      </w:pPr>
    </w:p>
    <w:p w14:paraId="18EAE750" w14:textId="5603ABF7" w:rsidR="00AA3D9B" w:rsidRPr="00AA3D9B" w:rsidRDefault="00D805CC" w:rsidP="009C62E8">
      <w:pPr>
        <w:spacing w:line="320" w:lineRule="exact"/>
        <w:ind w:left="1440" w:hanging="720"/>
      </w:pPr>
      <w:r>
        <w:t>(</w:t>
      </w:r>
      <w:r w:rsidR="00487264">
        <w:t>c</w:t>
      </w:r>
      <w:r w:rsidR="00B97691">
        <w:t xml:space="preserve">) </w:t>
      </w:r>
      <w:r w:rsidR="00B97691">
        <w:tab/>
      </w:r>
      <w:bookmarkStart w:id="11" w:name="OLE_LINK3"/>
      <w:bookmarkStart w:id="12" w:name="OLE_LINK4"/>
      <w:r w:rsidR="00AA3D9B">
        <w:t>Traffic control devices,</w:t>
      </w:r>
      <w:r>
        <w:t xml:space="preserve"> active warning devices,</w:t>
      </w:r>
      <w:r w:rsidR="00AA3D9B">
        <w:t xml:space="preserve"> advance warning signs, and pavement markings must comply with applicable standards specified </w:t>
      </w:r>
      <w:r w:rsidR="00AA3D9B">
        <w:lastRenderedPageBreak/>
        <w:t xml:space="preserve">in the U.S. Department of Transportation </w:t>
      </w:r>
      <w:r w:rsidR="00AA3D9B">
        <w:rPr>
          <w:i/>
        </w:rPr>
        <w:t>Manual on Uniform Traffic Control Devices.</w:t>
      </w:r>
    </w:p>
    <w:bookmarkEnd w:id="9"/>
    <w:bookmarkEnd w:id="10"/>
    <w:bookmarkEnd w:id="11"/>
    <w:bookmarkEnd w:id="12"/>
    <w:p w14:paraId="18EAE751" w14:textId="77777777" w:rsidR="00AA3D9B" w:rsidRDefault="00AA3D9B" w:rsidP="0028473F">
      <w:pPr>
        <w:pStyle w:val="ListParagraph"/>
        <w:spacing w:line="320" w:lineRule="exact"/>
        <w:ind w:left="1440" w:hanging="720"/>
      </w:pPr>
    </w:p>
    <w:p w14:paraId="18EAE752" w14:textId="58C59F79" w:rsidR="00AA3D9B" w:rsidRDefault="00D805CC" w:rsidP="009C62E8">
      <w:pPr>
        <w:spacing w:line="320" w:lineRule="exact"/>
        <w:ind w:left="1440" w:hanging="720"/>
      </w:pPr>
      <w:r>
        <w:t>(</w:t>
      </w:r>
      <w:r w:rsidR="00487264">
        <w:t>d</w:t>
      </w:r>
      <w:r w:rsidR="00B97691">
        <w:t>)</w:t>
      </w:r>
      <w:r w:rsidR="009C62E8">
        <w:tab/>
      </w:r>
      <w:r w:rsidR="000E5482">
        <w:t xml:space="preserve">Upon completion of the authorized construction, </w:t>
      </w:r>
      <w:r w:rsidR="00926B35">
        <w:t>Columbia River Carbonates</w:t>
      </w:r>
      <w:r w:rsidR="000E5482">
        <w:t xml:space="preserve"> must notify </w:t>
      </w:r>
      <w:r w:rsidR="0028473F">
        <w:t xml:space="preserve">the </w:t>
      </w:r>
      <w:r w:rsidR="00F5094A">
        <w:t>Commission</w:t>
      </w:r>
      <w:r w:rsidR="0028473F">
        <w:t xml:space="preserve"> within 30 days. </w:t>
      </w:r>
      <w:r w:rsidR="000E5482">
        <w:t xml:space="preserve">Acceptance of the changes is subject to inspection by </w:t>
      </w:r>
      <w:r w:rsidR="00F5094A">
        <w:t>Commission</w:t>
      </w:r>
      <w:r w:rsidR="000E5482">
        <w:t xml:space="preserve"> </w:t>
      </w:r>
      <w:r w:rsidR="00F5094A">
        <w:t>Staff</w:t>
      </w:r>
      <w:r w:rsidR="000E5482">
        <w:t>, verifying that the crossing is in full compliance with applicable laws, regulations, and the conditions set forth in this order.</w:t>
      </w:r>
    </w:p>
    <w:p w14:paraId="18EAE753" w14:textId="77777777" w:rsidR="004177EE" w:rsidRDefault="004177EE" w:rsidP="004177EE">
      <w:pPr>
        <w:pStyle w:val="ListParagraph"/>
      </w:pPr>
    </w:p>
    <w:p w14:paraId="18EAE754" w14:textId="77777777" w:rsidR="00652118" w:rsidRDefault="00652118" w:rsidP="00EA3CD4">
      <w:pPr>
        <w:spacing w:line="320" w:lineRule="exact"/>
      </w:pPr>
      <w:r w:rsidRPr="00D868C5">
        <w:t xml:space="preserve">The </w:t>
      </w:r>
      <w:r w:rsidR="00F5094A">
        <w:t>Commission</w:t>
      </w:r>
      <w:r w:rsidRPr="00D868C5">
        <w:t>ers, having determined this Order to be consistent with the public interest, directed the Secretary to enter this Order.</w:t>
      </w:r>
      <w:r w:rsidR="00664D76">
        <w:t xml:space="preserve"> </w:t>
      </w:r>
    </w:p>
    <w:p w14:paraId="18EAE755" w14:textId="77777777" w:rsidR="00664D76" w:rsidRDefault="00664D76" w:rsidP="00EA3CD4">
      <w:pPr>
        <w:spacing w:line="320" w:lineRule="exact"/>
      </w:pPr>
    </w:p>
    <w:p w14:paraId="18EAE756" w14:textId="5F874AE2" w:rsidR="00664D76" w:rsidRDefault="00664D76" w:rsidP="00EA3CD4">
      <w:pPr>
        <w:spacing w:line="320" w:lineRule="exact"/>
      </w:pPr>
      <w:r>
        <w:t xml:space="preserve">Dated at Olympia, Washington, and effective </w:t>
      </w:r>
      <w:r w:rsidR="00D805CC">
        <w:t>February 9, 2017</w:t>
      </w:r>
      <w:r>
        <w:t>.</w:t>
      </w:r>
    </w:p>
    <w:p w14:paraId="18EAE757" w14:textId="77777777" w:rsidR="00883A7C" w:rsidRPr="00D868C5" w:rsidRDefault="00883A7C" w:rsidP="00EA3CD4">
      <w:pPr>
        <w:spacing w:line="320" w:lineRule="exact"/>
      </w:pPr>
    </w:p>
    <w:p w14:paraId="18EAE758" w14:textId="77777777" w:rsidR="00652118" w:rsidRPr="00D868C5" w:rsidRDefault="00652118" w:rsidP="00EE4731">
      <w:pPr>
        <w:spacing w:line="320" w:lineRule="exact"/>
        <w:ind w:firstLine="720"/>
      </w:pPr>
      <w:r w:rsidRPr="00D868C5">
        <w:t xml:space="preserve">WASHINGTON UTILITIES AND TRANSPORTATION </w:t>
      </w:r>
      <w:r w:rsidR="00F5094A">
        <w:t>COMMISSION</w:t>
      </w:r>
    </w:p>
    <w:p w14:paraId="18EAE759" w14:textId="77777777" w:rsidR="00652118" w:rsidRPr="00D868C5" w:rsidRDefault="00652118" w:rsidP="00EA3CD4">
      <w:pPr>
        <w:spacing w:line="320" w:lineRule="exact"/>
        <w:jc w:val="center"/>
      </w:pPr>
    </w:p>
    <w:p w14:paraId="18EAE75A" w14:textId="77777777" w:rsidR="00652118" w:rsidRDefault="00652118" w:rsidP="00EA3CD4">
      <w:pPr>
        <w:spacing w:line="320" w:lineRule="exact"/>
        <w:ind w:left="2880" w:firstLine="720"/>
        <w:jc w:val="center"/>
      </w:pPr>
    </w:p>
    <w:p w14:paraId="18EAE75B" w14:textId="77777777" w:rsidR="0028473F" w:rsidRPr="00D868C5" w:rsidRDefault="0028473F" w:rsidP="00EA3CD4">
      <w:pPr>
        <w:spacing w:line="320" w:lineRule="exact"/>
        <w:ind w:left="2880" w:firstLine="720"/>
        <w:jc w:val="center"/>
      </w:pPr>
    </w:p>
    <w:p w14:paraId="18EAE75C" w14:textId="77777777" w:rsidR="0028473F" w:rsidRDefault="00A93FB7" w:rsidP="00EA3CD4">
      <w:pPr>
        <w:spacing w:line="320" w:lineRule="exact"/>
        <w:ind w:left="1440" w:firstLine="720"/>
        <w:sectPr w:rsidR="0028473F" w:rsidSect="00EE4731">
          <w:headerReference w:type="default" r:id="rId10"/>
          <w:pgSz w:w="12240" w:h="15840" w:code="1"/>
          <w:pgMar w:top="1440" w:right="1440" w:bottom="1080" w:left="2160" w:header="1008" w:footer="720" w:gutter="0"/>
          <w:cols w:space="720"/>
          <w:titlePg/>
          <w:docGrid w:linePitch="360"/>
        </w:sectPr>
      </w:pPr>
      <w:r>
        <w:t>STEVEN V. KING</w:t>
      </w:r>
      <w:r w:rsidR="00264CC7">
        <w:t>,</w:t>
      </w:r>
      <w:r w:rsidR="00822AD0">
        <w:t xml:space="preserve"> </w:t>
      </w:r>
      <w:r w:rsidR="00BB7BA4">
        <w:t>Executive Director</w:t>
      </w:r>
      <w:r w:rsidR="00E1312C">
        <w:t xml:space="preserve"> and Secretary</w:t>
      </w:r>
    </w:p>
    <w:p w14:paraId="18EAE75D" w14:textId="77777777" w:rsidR="00652118" w:rsidRPr="00D868C5" w:rsidRDefault="00652118" w:rsidP="00EE4731">
      <w:pPr>
        <w:spacing w:line="320" w:lineRule="exact"/>
        <w:rPr>
          <w:i/>
        </w:rPr>
      </w:pPr>
    </w:p>
    <w:sectPr w:rsidR="00652118" w:rsidRPr="00D868C5" w:rsidSect="007579A9"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AE760" w14:textId="77777777" w:rsidR="0012263C" w:rsidRDefault="0012263C">
      <w:r>
        <w:separator/>
      </w:r>
    </w:p>
  </w:endnote>
  <w:endnote w:type="continuationSeparator" w:id="0">
    <w:p w14:paraId="18EAE761" w14:textId="77777777" w:rsidR="0012263C" w:rsidRDefault="0012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AE75E" w14:textId="77777777" w:rsidR="0012263C" w:rsidRDefault="0012263C">
      <w:r>
        <w:separator/>
      </w:r>
    </w:p>
  </w:footnote>
  <w:footnote w:type="continuationSeparator" w:id="0">
    <w:p w14:paraId="18EAE75F" w14:textId="77777777" w:rsidR="0012263C" w:rsidRDefault="00122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AE763" w14:textId="4C4BAF95" w:rsidR="00091500" w:rsidRPr="00A748CC" w:rsidRDefault="00091500" w:rsidP="0028473F">
    <w:pPr>
      <w:pStyle w:val="Header"/>
      <w:tabs>
        <w:tab w:val="clear" w:pos="8640"/>
        <w:tab w:val="left" w:pos="7000"/>
        <w:tab w:val="right" w:pos="855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66451B" w:rsidRPr="0066451B">
      <w:rPr>
        <w:b/>
        <w:sz w:val="20"/>
      </w:rPr>
      <w:t>TR-</w:t>
    </w:r>
    <w:r w:rsidR="00DD3514">
      <w:rPr>
        <w:b/>
        <w:sz w:val="20"/>
      </w:rPr>
      <w:t>170046</w:t>
    </w:r>
    <w:r w:rsidRPr="00A748CC">
      <w:rPr>
        <w:b/>
        <w:sz w:val="20"/>
      </w:rPr>
      <w:tab/>
    </w:r>
    <w:r w:rsidRPr="00A748CC">
      <w:rPr>
        <w:b/>
        <w:sz w:val="20"/>
      </w:rPr>
      <w:tab/>
    </w:r>
    <w:r w:rsidR="0028473F">
      <w:rPr>
        <w:b/>
        <w:sz w:val="20"/>
      </w:rPr>
      <w:tab/>
    </w:r>
    <w:r w:rsidRPr="00A748CC">
      <w:rPr>
        <w:b/>
        <w:sz w:val="20"/>
      </w:rPr>
      <w:t xml:space="preserve">PAGE </w:t>
    </w:r>
    <w:r w:rsidR="00BD7F83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BD7F83" w:rsidRPr="00A748CC">
      <w:rPr>
        <w:rStyle w:val="PageNumber"/>
        <w:b/>
        <w:sz w:val="20"/>
      </w:rPr>
      <w:fldChar w:fldCharType="separate"/>
    </w:r>
    <w:r w:rsidR="00D61CCE">
      <w:rPr>
        <w:rStyle w:val="PageNumber"/>
        <w:b/>
        <w:noProof/>
        <w:sz w:val="20"/>
      </w:rPr>
      <w:t>2</w:t>
    </w:r>
    <w:r w:rsidR="00BD7F83" w:rsidRPr="00A748CC">
      <w:rPr>
        <w:rStyle w:val="PageNumber"/>
        <w:b/>
        <w:sz w:val="20"/>
      </w:rPr>
      <w:fldChar w:fldCharType="end"/>
    </w:r>
  </w:p>
  <w:p w14:paraId="18EAE764" w14:textId="77777777" w:rsidR="00091500" w:rsidRPr="0050337D" w:rsidRDefault="00091500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66451B" w:rsidRPr="0066451B">
      <w:rPr>
        <w:b/>
        <w:sz w:val="20"/>
      </w:rPr>
      <w:t>01</w:t>
    </w:r>
  </w:p>
  <w:p w14:paraId="18EAE765" w14:textId="77777777" w:rsidR="00091500" w:rsidRPr="00D868C5" w:rsidRDefault="00091500">
    <w:pPr>
      <w:pStyle w:val="Header"/>
      <w:rPr>
        <w:rStyle w:val="PageNumber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276D3"/>
    <w:multiLevelType w:val="hybridMultilevel"/>
    <w:tmpl w:val="3D72C91A"/>
    <w:lvl w:ilvl="0" w:tplc="4CC0D04A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B26340"/>
    <w:multiLevelType w:val="hybridMultilevel"/>
    <w:tmpl w:val="CA2C801E"/>
    <w:lvl w:ilvl="0" w:tplc="8604BCF0">
      <w:start w:val="1"/>
      <w:numFmt w:val="lowerLetter"/>
      <w:lvlText w:val="(%1)"/>
      <w:lvlJc w:val="left"/>
      <w:pPr>
        <w:ind w:left="220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8781C"/>
    <w:multiLevelType w:val="hybridMultilevel"/>
    <w:tmpl w:val="367CB758"/>
    <w:lvl w:ilvl="0" w:tplc="0386A55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3C"/>
    <w:rsid w:val="0000155B"/>
    <w:rsid w:val="00003613"/>
    <w:rsid w:val="00027431"/>
    <w:rsid w:val="00052A21"/>
    <w:rsid w:val="000737F1"/>
    <w:rsid w:val="00091500"/>
    <w:rsid w:val="000918BA"/>
    <w:rsid w:val="000A2748"/>
    <w:rsid w:val="000E5482"/>
    <w:rsid w:val="0011118A"/>
    <w:rsid w:val="0012263C"/>
    <w:rsid w:val="0013339C"/>
    <w:rsid w:val="00145C51"/>
    <w:rsid w:val="00145FB6"/>
    <w:rsid w:val="00161A48"/>
    <w:rsid w:val="00167595"/>
    <w:rsid w:val="00185132"/>
    <w:rsid w:val="0018675B"/>
    <w:rsid w:val="00192090"/>
    <w:rsid w:val="001C0FD9"/>
    <w:rsid w:val="001F6B94"/>
    <w:rsid w:val="002163AC"/>
    <w:rsid w:val="00216DE7"/>
    <w:rsid w:val="00264CC7"/>
    <w:rsid w:val="0028473F"/>
    <w:rsid w:val="00287405"/>
    <w:rsid w:val="002903C3"/>
    <w:rsid w:val="002F1F08"/>
    <w:rsid w:val="00311868"/>
    <w:rsid w:val="003173C9"/>
    <w:rsid w:val="00320457"/>
    <w:rsid w:val="00323DF2"/>
    <w:rsid w:val="00356C4B"/>
    <w:rsid w:val="00370520"/>
    <w:rsid w:val="00393E8A"/>
    <w:rsid w:val="003A2921"/>
    <w:rsid w:val="003A2F63"/>
    <w:rsid w:val="003E3B08"/>
    <w:rsid w:val="003F19F5"/>
    <w:rsid w:val="003F2780"/>
    <w:rsid w:val="003F4AE5"/>
    <w:rsid w:val="004177EE"/>
    <w:rsid w:val="004633C4"/>
    <w:rsid w:val="00475280"/>
    <w:rsid w:val="004811ED"/>
    <w:rsid w:val="00487264"/>
    <w:rsid w:val="004974A0"/>
    <w:rsid w:val="004A7E78"/>
    <w:rsid w:val="004C3BF4"/>
    <w:rsid w:val="004D2244"/>
    <w:rsid w:val="005077EE"/>
    <w:rsid w:val="0051063D"/>
    <w:rsid w:val="005117FC"/>
    <w:rsid w:val="00514553"/>
    <w:rsid w:val="00517AD0"/>
    <w:rsid w:val="0052211D"/>
    <w:rsid w:val="00522C0F"/>
    <w:rsid w:val="00531598"/>
    <w:rsid w:val="00555C43"/>
    <w:rsid w:val="00563B04"/>
    <w:rsid w:val="005666EF"/>
    <w:rsid w:val="005B0F72"/>
    <w:rsid w:val="005C0760"/>
    <w:rsid w:val="005C0C29"/>
    <w:rsid w:val="005E6000"/>
    <w:rsid w:val="0060145A"/>
    <w:rsid w:val="006174D0"/>
    <w:rsid w:val="00623EE6"/>
    <w:rsid w:val="0063596B"/>
    <w:rsid w:val="00652118"/>
    <w:rsid w:val="00655CC0"/>
    <w:rsid w:val="0066451B"/>
    <w:rsid w:val="00664D76"/>
    <w:rsid w:val="00671E70"/>
    <w:rsid w:val="00677B0D"/>
    <w:rsid w:val="00691A13"/>
    <w:rsid w:val="006C2FBD"/>
    <w:rsid w:val="006D67A0"/>
    <w:rsid w:val="006F2147"/>
    <w:rsid w:val="006F3862"/>
    <w:rsid w:val="007064F5"/>
    <w:rsid w:val="007523B3"/>
    <w:rsid w:val="00756651"/>
    <w:rsid w:val="007579A9"/>
    <w:rsid w:val="00790034"/>
    <w:rsid w:val="007A136A"/>
    <w:rsid w:val="007D5221"/>
    <w:rsid w:val="00814ADF"/>
    <w:rsid w:val="00816F5A"/>
    <w:rsid w:val="00822AD0"/>
    <w:rsid w:val="008503D6"/>
    <w:rsid w:val="0087190D"/>
    <w:rsid w:val="00872D22"/>
    <w:rsid w:val="00883A7C"/>
    <w:rsid w:val="008C758E"/>
    <w:rsid w:val="00926B35"/>
    <w:rsid w:val="00936794"/>
    <w:rsid w:val="00955310"/>
    <w:rsid w:val="00960A52"/>
    <w:rsid w:val="00971999"/>
    <w:rsid w:val="00993525"/>
    <w:rsid w:val="009C00FA"/>
    <w:rsid w:val="009C62E8"/>
    <w:rsid w:val="009F08B0"/>
    <w:rsid w:val="009F1BC9"/>
    <w:rsid w:val="00A14F1A"/>
    <w:rsid w:val="00A27C3C"/>
    <w:rsid w:val="00A5144D"/>
    <w:rsid w:val="00A93FB7"/>
    <w:rsid w:val="00A94968"/>
    <w:rsid w:val="00AA16AF"/>
    <w:rsid w:val="00AA3796"/>
    <w:rsid w:val="00AA3D9B"/>
    <w:rsid w:val="00AA4DA2"/>
    <w:rsid w:val="00AB100F"/>
    <w:rsid w:val="00AD0830"/>
    <w:rsid w:val="00AD1A63"/>
    <w:rsid w:val="00B0064F"/>
    <w:rsid w:val="00B21B81"/>
    <w:rsid w:val="00B27A10"/>
    <w:rsid w:val="00B31294"/>
    <w:rsid w:val="00B60C78"/>
    <w:rsid w:val="00B734F9"/>
    <w:rsid w:val="00B8240F"/>
    <w:rsid w:val="00B94A17"/>
    <w:rsid w:val="00B97691"/>
    <w:rsid w:val="00BA531B"/>
    <w:rsid w:val="00BB34AC"/>
    <w:rsid w:val="00BB7BA4"/>
    <w:rsid w:val="00BD2BC9"/>
    <w:rsid w:val="00BD6E91"/>
    <w:rsid w:val="00BD7F83"/>
    <w:rsid w:val="00BE262A"/>
    <w:rsid w:val="00BE611A"/>
    <w:rsid w:val="00BF6A66"/>
    <w:rsid w:val="00C27DC9"/>
    <w:rsid w:val="00C432BA"/>
    <w:rsid w:val="00C5637B"/>
    <w:rsid w:val="00CC0D56"/>
    <w:rsid w:val="00CC3FE9"/>
    <w:rsid w:val="00CE067B"/>
    <w:rsid w:val="00CF4EED"/>
    <w:rsid w:val="00D1641C"/>
    <w:rsid w:val="00D61CCE"/>
    <w:rsid w:val="00D65A63"/>
    <w:rsid w:val="00D65B1E"/>
    <w:rsid w:val="00D805CC"/>
    <w:rsid w:val="00D83B54"/>
    <w:rsid w:val="00D868C5"/>
    <w:rsid w:val="00D95F87"/>
    <w:rsid w:val="00DA238D"/>
    <w:rsid w:val="00DA59B4"/>
    <w:rsid w:val="00DA7402"/>
    <w:rsid w:val="00DC6C4B"/>
    <w:rsid w:val="00DD3514"/>
    <w:rsid w:val="00DD74BA"/>
    <w:rsid w:val="00E11D3B"/>
    <w:rsid w:val="00E1312C"/>
    <w:rsid w:val="00E1566C"/>
    <w:rsid w:val="00E50E60"/>
    <w:rsid w:val="00E67C43"/>
    <w:rsid w:val="00E9663A"/>
    <w:rsid w:val="00EA3CD4"/>
    <w:rsid w:val="00EA42A6"/>
    <w:rsid w:val="00EA5FD1"/>
    <w:rsid w:val="00EB2714"/>
    <w:rsid w:val="00EE4731"/>
    <w:rsid w:val="00F01F58"/>
    <w:rsid w:val="00F17222"/>
    <w:rsid w:val="00F2114A"/>
    <w:rsid w:val="00F2641E"/>
    <w:rsid w:val="00F43F59"/>
    <w:rsid w:val="00F464F6"/>
    <w:rsid w:val="00F5094A"/>
    <w:rsid w:val="00F56FCE"/>
    <w:rsid w:val="00F639D6"/>
    <w:rsid w:val="00F661A8"/>
    <w:rsid w:val="00F94B05"/>
    <w:rsid w:val="00F9527E"/>
    <w:rsid w:val="00FB4905"/>
    <w:rsid w:val="00FC5277"/>
    <w:rsid w:val="00FD04E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8EAE6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7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34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34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B34AC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555C43"/>
    <w:pPr>
      <w:ind w:left="720"/>
    </w:pPr>
  </w:style>
  <w:style w:type="character" w:styleId="CommentReference">
    <w:name w:val="annotation reference"/>
    <w:rsid w:val="00DA23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2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A238D"/>
  </w:style>
  <w:style w:type="paragraph" w:styleId="CommentSubject">
    <w:name w:val="annotation subject"/>
    <w:basedOn w:val="CommentText"/>
    <w:next w:val="CommentText"/>
    <w:link w:val="CommentSubjectChar"/>
    <w:rsid w:val="00DA238D"/>
    <w:rPr>
      <w:b/>
      <w:bCs/>
    </w:rPr>
  </w:style>
  <w:style w:type="character" w:customStyle="1" w:styleId="CommentSubjectChar">
    <w:name w:val="Comment Subject Char"/>
    <w:link w:val="CommentSubject"/>
    <w:rsid w:val="00DA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2017-01-20T08:00:00+00:00</OpenedDate>
    <Date1 xmlns="dc463f71-b30c-4ab2-9473-d307f9d35888">2017-02-09T08:00:00+00:00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170046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BF3CC5B322ED479AA36AEA64AACF54" ma:contentTypeVersion="104" ma:contentTypeDescription="" ma:contentTypeScope="" ma:versionID="6d643145455e6db517497b2a06976f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48855-6E77-4265-822A-F6AB2B4B95F7}"/>
</file>

<file path=customXml/itemProps2.xml><?xml version="1.0" encoding="utf-8"?>
<ds:datastoreItem xmlns:ds="http://schemas.openxmlformats.org/officeDocument/2006/customXml" ds:itemID="{F5754773-0F53-4DDC-81D6-999F12D06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2BDA02-3857-4467-BC30-50ECEFF5924A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751276d0-61bc-4dad-b75c-21dfd12630ad"/>
    <ds:schemaRef ds:uri="DC949865-19B9-44BE-BDA3-55E2530C1CFA"/>
  </ds:schemaRefs>
</ds:datastoreItem>
</file>

<file path=customXml/itemProps4.xml><?xml version="1.0" encoding="utf-8"?>
<ds:datastoreItem xmlns:ds="http://schemas.openxmlformats.org/officeDocument/2006/customXml" ds:itemID="{C41FE6DC-A2B3-4123-B146-2633B04F19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TR-170046 Order 01</vt:lpstr>
    </vt:vector>
  </TitlesOfParts>
  <Company/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TR-170046 Order 01</dc:title>
  <dc:subject/>
  <dc:creator/>
  <cp:keywords/>
  <cp:lastModifiedBy/>
  <cp:revision>1</cp:revision>
  <dcterms:created xsi:type="dcterms:W3CDTF">2017-02-09T00:14:00Z</dcterms:created>
  <dcterms:modified xsi:type="dcterms:W3CDTF">2017-02-09T00:14:00Z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0x0101006E56B4D1795A2E4DB2F0B01679ED314A00D8BF3CC5B322ED479AA36AEA64AACF54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