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288"/>
        <w:gridCol w:w="306"/>
      </w:tblGrid>
      <w:tr w:rsidR="00242870" w:rsidRPr="00770E9A" w:rsidTr="00556303">
        <w:trPr>
          <w:trHeight w:hRule="exac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1D4624" w:rsidP="005241EE">
            <w:pPr>
              <w:spacing w:after="0" w:line="240" w:lineRule="auto"/>
              <w:jc w:val="center"/>
              <w:rPr>
                <w:rFonts w:ascii="Arial" w:hAnsi="Arial" w:cs="Arial"/>
                <w:sz w:val="20"/>
                <w:szCs w:val="20"/>
              </w:rPr>
            </w:pPr>
            <w:r>
              <w:rPr>
                <w:rFonts w:ascii="Arial" w:hAnsi="Arial" w:cs="Arial"/>
                <w:sz w:val="20"/>
                <w:szCs w:val="20"/>
              </w:rPr>
              <w:t>(T)</w:t>
            </w: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C850A3">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Pr="00770E9A"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Pr="00770E9A"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r>
              <w:rPr>
                <w:rFonts w:ascii="Arial" w:hAnsi="Arial" w:cs="Arial"/>
                <w:sz w:val="20"/>
                <w:szCs w:val="20"/>
              </w:rPr>
              <w:t>(C)</w:t>
            </w: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47056F">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5221BC">
            <w:pPr>
              <w:spacing w:after="0" w:line="240" w:lineRule="auto"/>
              <w:jc w:val="center"/>
              <w:rPr>
                <w:rFonts w:ascii="Arial" w:hAnsi="Arial" w:cs="Arial"/>
                <w:sz w:val="20"/>
                <w:szCs w:val="20"/>
              </w:rPr>
            </w:pPr>
            <w:r>
              <w:rPr>
                <w:rFonts w:ascii="Arial" w:hAnsi="Arial" w:cs="Arial"/>
                <w:sz w:val="20"/>
                <w:szCs w:val="20"/>
              </w:rPr>
              <w:t>(C)</w:t>
            </w:r>
          </w:p>
        </w:tc>
      </w:tr>
      <w:tr w:rsidR="00242870" w:rsidRPr="00770E9A" w:rsidTr="00556303">
        <w:trPr>
          <w:trHeight w:val="288"/>
        </w:trPr>
        <w:tc>
          <w:tcPr>
            <w:tcW w:w="288" w:type="dxa"/>
            <w:tcMar>
              <w:left w:w="14" w:type="dxa"/>
              <w:right w:w="14" w:type="dxa"/>
            </w:tcMar>
            <w:vAlign w:val="center"/>
          </w:tcPr>
          <w:p w:rsidR="00242870" w:rsidRDefault="00A32839" w:rsidP="001D4624">
            <w:pPr>
              <w:spacing w:after="0" w:line="240" w:lineRule="auto"/>
              <w:jc w:val="center"/>
              <w:rPr>
                <w:rFonts w:ascii="Arial" w:hAnsi="Arial" w:cs="Arial"/>
                <w:sz w:val="20"/>
                <w:szCs w:val="20"/>
              </w:rPr>
            </w:pPr>
            <w:r>
              <w:rPr>
                <w:rFonts w:ascii="Arial" w:hAnsi="Arial" w:cs="Arial"/>
                <w:sz w:val="20"/>
                <w:szCs w:val="20"/>
              </w:rPr>
              <w:t>(</w:t>
            </w:r>
            <w:r w:rsidR="001D4624">
              <w:rPr>
                <w:rFonts w:ascii="Arial" w:hAnsi="Arial" w:cs="Arial"/>
                <w:sz w:val="20"/>
                <w:szCs w:val="20"/>
              </w:rPr>
              <w:t>I</w:t>
            </w:r>
            <w:bookmarkStart w:id="0" w:name="_GoBack"/>
            <w:bookmarkEnd w:id="0"/>
            <w:r w:rsidR="00242870">
              <w:rPr>
                <w:rFonts w:ascii="Arial" w:hAnsi="Arial" w:cs="Arial"/>
                <w:sz w:val="20"/>
                <w:szCs w:val="20"/>
              </w:rPr>
              <w:t>)</w:t>
            </w:r>
          </w:p>
        </w:tc>
        <w:tc>
          <w:tcPr>
            <w:tcW w:w="306" w:type="dxa"/>
            <w:tcMar>
              <w:left w:w="14" w:type="dxa"/>
              <w:right w:w="14" w:type="dxa"/>
            </w:tcMar>
            <w:vAlign w:val="center"/>
          </w:tcPr>
          <w:p w:rsidR="00242870" w:rsidRDefault="00242870" w:rsidP="00A32839">
            <w:pPr>
              <w:spacing w:after="0" w:line="240" w:lineRule="auto"/>
              <w:jc w:val="center"/>
              <w:rPr>
                <w:rFonts w:ascii="Arial" w:hAnsi="Arial" w:cs="Arial"/>
                <w:sz w:val="20"/>
                <w:szCs w:val="20"/>
              </w:rPr>
            </w:pPr>
          </w:p>
        </w:tc>
      </w:tr>
      <w:tr w:rsidR="005314D2" w:rsidRPr="00770E9A" w:rsidTr="00556303">
        <w:trPr>
          <w:trHeight w:val="288"/>
        </w:trPr>
        <w:tc>
          <w:tcPr>
            <w:tcW w:w="288" w:type="dxa"/>
            <w:tcMar>
              <w:left w:w="14" w:type="dxa"/>
              <w:right w:w="14" w:type="dxa"/>
            </w:tcMar>
            <w:vAlign w:val="center"/>
          </w:tcPr>
          <w:p w:rsidR="005314D2" w:rsidRDefault="005314D2"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5314D2" w:rsidRDefault="005314D2" w:rsidP="005221BC">
            <w:pPr>
              <w:spacing w:after="0" w:line="240" w:lineRule="auto"/>
              <w:jc w:val="center"/>
              <w:rPr>
                <w:rFonts w:ascii="Arial" w:hAnsi="Arial" w:cs="Arial"/>
                <w:sz w:val="20"/>
                <w:szCs w:val="20"/>
              </w:rPr>
            </w:pPr>
          </w:p>
        </w:tc>
      </w:tr>
      <w:tr w:rsidR="005314D2" w:rsidRPr="00770E9A" w:rsidTr="00556303">
        <w:trPr>
          <w:trHeight w:val="288"/>
        </w:trPr>
        <w:tc>
          <w:tcPr>
            <w:tcW w:w="288" w:type="dxa"/>
            <w:tcMar>
              <w:left w:w="14" w:type="dxa"/>
              <w:right w:w="14" w:type="dxa"/>
            </w:tcMar>
            <w:vAlign w:val="center"/>
          </w:tcPr>
          <w:p w:rsidR="005314D2" w:rsidRDefault="005314D2"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5314D2" w:rsidRDefault="005314D2" w:rsidP="00A32839">
            <w:pPr>
              <w:spacing w:after="0" w:line="240" w:lineRule="auto"/>
              <w:jc w:val="center"/>
              <w:rPr>
                <w:rFonts w:ascii="Arial" w:hAnsi="Arial" w:cs="Arial"/>
                <w:sz w:val="20"/>
                <w:szCs w:val="20"/>
              </w:rPr>
            </w:pPr>
          </w:p>
        </w:tc>
      </w:tr>
      <w:tr w:rsidR="00242870" w:rsidRPr="00770E9A" w:rsidTr="00556303">
        <w:trPr>
          <w:trHeight w:val="288"/>
        </w:trPr>
        <w:tc>
          <w:tcPr>
            <w:tcW w:w="288" w:type="dxa"/>
            <w:tcMar>
              <w:left w:w="14" w:type="dxa"/>
              <w:right w:w="14" w:type="dxa"/>
            </w:tcMar>
            <w:vAlign w:val="center"/>
          </w:tcPr>
          <w:p w:rsidR="00242870" w:rsidRDefault="00242870" w:rsidP="00242870">
            <w:pPr>
              <w:spacing w:after="0" w:line="240" w:lineRule="auto"/>
              <w:jc w:val="center"/>
              <w:rPr>
                <w:rFonts w:ascii="Arial" w:hAnsi="Arial" w:cs="Arial"/>
                <w:sz w:val="20"/>
                <w:szCs w:val="20"/>
              </w:rPr>
            </w:pPr>
          </w:p>
        </w:tc>
        <w:tc>
          <w:tcPr>
            <w:tcW w:w="306" w:type="dxa"/>
            <w:tcMar>
              <w:left w:w="14" w:type="dxa"/>
              <w:right w:w="14" w:type="dxa"/>
            </w:tcMar>
            <w:vAlign w:val="center"/>
          </w:tcPr>
          <w:p w:rsidR="00242870" w:rsidRDefault="00242870" w:rsidP="00A3283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A84691">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609951B728584CBC908C97F1CAA257E4"/>
            </w:placeholder>
            <w:text/>
          </w:sdtPr>
          <w:sdtEndPr>
            <w:rPr>
              <w:rStyle w:val="DefaultParagraphFont"/>
              <w:rFonts w:ascii="Calibri" w:hAnsi="Calibri" w:cs="Arial"/>
              <w:b w:val="0"/>
              <w:sz w:val="22"/>
              <w:szCs w:val="20"/>
            </w:rPr>
          </w:sdtEndPr>
          <w:sdtContent>
            <w:tc>
              <w:tcPr>
                <w:tcW w:w="8887" w:type="dxa"/>
              </w:tcPr>
              <w:p w:rsidR="000D2886" w:rsidRPr="000D2886" w:rsidRDefault="00985EEA" w:rsidP="00985EEA">
                <w:pPr>
                  <w:spacing w:after="0" w:line="286" w:lineRule="exact"/>
                  <w:jc w:val="center"/>
                  <w:rPr>
                    <w:rFonts w:ascii="Arial" w:hAnsi="Arial" w:cs="Arial"/>
                    <w:b/>
                    <w:sz w:val="20"/>
                    <w:szCs w:val="20"/>
                  </w:rPr>
                </w:pPr>
                <w:r>
                  <w:rPr>
                    <w:rStyle w:val="Custom1"/>
                  </w:rPr>
                  <w:t>SCHEDULE</w:t>
                </w:r>
                <w:r w:rsidR="001D4624">
                  <w:rPr>
                    <w:rStyle w:val="Custom1"/>
                  </w:rPr>
                  <w:t xml:space="preserve"> NO.</w:t>
                </w:r>
                <w:r>
                  <w:rPr>
                    <w:rStyle w:val="Custom1"/>
                  </w:rPr>
                  <w:t xml:space="preserve"> 132</w:t>
                </w:r>
              </w:p>
            </w:tc>
          </w:sdtContent>
        </w:sdt>
      </w:tr>
      <w:tr w:rsidR="000D2886" w:rsidTr="000D2886">
        <w:sdt>
          <w:sdtPr>
            <w:rPr>
              <w:rStyle w:val="Custom1"/>
            </w:rPr>
            <w:alias w:val="Title Two"/>
            <w:tag w:val="Title Two"/>
            <w:id w:val="8844822"/>
            <w:placeholder>
              <w:docPart w:val="15509CEFF2944D4FAC767F535755AAA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985EEA" w:rsidP="00985EEA">
                <w:pPr>
                  <w:spacing w:after="0" w:line="286" w:lineRule="exact"/>
                  <w:jc w:val="center"/>
                  <w:rPr>
                    <w:rFonts w:ascii="Arial" w:hAnsi="Arial" w:cs="Arial"/>
                    <w:b/>
                    <w:color w:val="000000" w:themeColor="text1"/>
                    <w:sz w:val="20"/>
                    <w:szCs w:val="20"/>
                  </w:rPr>
                </w:pPr>
                <w:r>
                  <w:rPr>
                    <w:rStyle w:val="Custom1"/>
                  </w:rPr>
                  <w:t>MERGER RATE CREDIT</w:t>
                </w:r>
              </w:p>
            </w:tc>
          </w:sdtContent>
        </w:sdt>
      </w:tr>
    </w:tbl>
    <w:p w:rsidR="00B70BA0" w:rsidRDefault="00B70BA0" w:rsidP="00282FCF">
      <w:pPr>
        <w:spacing w:after="0" w:line="286" w:lineRule="exact"/>
        <w:rPr>
          <w:rFonts w:ascii="Arial" w:hAnsi="Arial" w:cs="Arial"/>
          <w:sz w:val="20"/>
          <w:szCs w:val="20"/>
        </w:rPr>
      </w:pPr>
    </w:p>
    <w:p w:rsidR="00C06D5B" w:rsidRDefault="00985EEA" w:rsidP="00985EEA">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AVAILABILITY/ELIGIBILITY:</w:t>
      </w:r>
    </w:p>
    <w:p w:rsidR="00985EEA" w:rsidRDefault="00985EEA" w:rsidP="00985EEA">
      <w:pPr>
        <w:spacing w:after="0" w:line="286" w:lineRule="exact"/>
        <w:ind w:left="360"/>
        <w:rPr>
          <w:rFonts w:ascii="Arial" w:hAnsi="Arial" w:cs="Arial"/>
          <w:sz w:val="20"/>
          <w:szCs w:val="20"/>
        </w:rPr>
      </w:pPr>
      <w:r>
        <w:rPr>
          <w:rFonts w:ascii="Arial" w:hAnsi="Arial" w:cs="Arial"/>
          <w:sz w:val="20"/>
          <w:szCs w:val="20"/>
        </w:rPr>
        <w:t>This rate credit is available to all Customers of the Company and will be applied to all bills to Customers with Energy usage during a month when this schedule is effective.</w:t>
      </w:r>
    </w:p>
    <w:p w:rsidR="00985EEA" w:rsidRPr="00985EEA" w:rsidRDefault="00985EEA" w:rsidP="00985EEA">
      <w:pPr>
        <w:pStyle w:val="ListParagraph"/>
        <w:numPr>
          <w:ilvl w:val="0"/>
          <w:numId w:val="1"/>
        </w:numPr>
        <w:spacing w:after="0" w:line="286" w:lineRule="exact"/>
        <w:ind w:left="360"/>
        <w:rPr>
          <w:rFonts w:ascii="Arial" w:hAnsi="Arial" w:cs="Arial"/>
          <w:sz w:val="20"/>
          <w:szCs w:val="20"/>
        </w:rPr>
      </w:pPr>
      <w:r w:rsidRPr="00985EEA">
        <w:rPr>
          <w:rFonts w:ascii="Arial" w:hAnsi="Arial" w:cs="Arial"/>
          <w:b/>
          <w:sz w:val="20"/>
          <w:szCs w:val="20"/>
        </w:rPr>
        <w:t>PURPOSE:</w:t>
      </w:r>
    </w:p>
    <w:p w:rsidR="00985EEA" w:rsidRDefault="00985EEA" w:rsidP="00985EEA">
      <w:pPr>
        <w:spacing w:after="0" w:line="286" w:lineRule="exact"/>
        <w:ind w:left="360"/>
        <w:rPr>
          <w:rFonts w:ascii="Arial" w:hAnsi="Arial" w:cs="Arial"/>
          <w:sz w:val="20"/>
          <w:szCs w:val="20"/>
        </w:rPr>
      </w:pPr>
      <w:r>
        <w:rPr>
          <w:rFonts w:ascii="Arial" w:hAnsi="Arial" w:cs="Arial"/>
          <w:sz w:val="20"/>
          <w:szCs w:val="20"/>
        </w:rPr>
        <w:t>The purpose of this rate credit is to pass through the rate credits as described in the Order (see definition below).  The rate credits will be applied on a per kWh basis as described in the Adjustment paragraph below and the per kWh rate will be adjusted annually to reflect the difference between the actual amounts of credits passed through in the prior year and the amount to be funded in accordance with the Order plus the credit per kWh for the upcoming year based on projected loads in the upcoming year.</w:t>
      </w:r>
    </w:p>
    <w:p w:rsidR="00985EEA" w:rsidRDefault="00985EEA" w:rsidP="00985EEA">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DEFINITIONS:</w:t>
      </w:r>
    </w:p>
    <w:p w:rsidR="00985EEA" w:rsidRDefault="00985EEA" w:rsidP="00985EEA">
      <w:pPr>
        <w:spacing w:after="0" w:line="286" w:lineRule="exact"/>
        <w:ind w:left="360"/>
        <w:rPr>
          <w:rFonts w:ascii="Arial" w:hAnsi="Arial" w:cs="Arial"/>
          <w:sz w:val="20"/>
          <w:szCs w:val="20"/>
        </w:rPr>
      </w:pPr>
      <w:r>
        <w:rPr>
          <w:rFonts w:ascii="Arial" w:hAnsi="Arial" w:cs="Arial"/>
          <w:sz w:val="20"/>
          <w:szCs w:val="20"/>
        </w:rPr>
        <w:t xml:space="preserve">Order:  Refers to Transaction Commitment number 34 in the Multiparty Settlement Stipulation attached as Attachment A to the Washington Utilities and Transportation Commission’s Order No. </w:t>
      </w:r>
      <w:r w:rsidR="007D10F9">
        <w:rPr>
          <w:rFonts w:ascii="Arial" w:hAnsi="Arial" w:cs="Arial"/>
          <w:sz w:val="20"/>
          <w:szCs w:val="20"/>
        </w:rPr>
        <w:t>8 in Docket No. U-072375.</w:t>
      </w:r>
    </w:p>
    <w:p w:rsidR="007D10F9" w:rsidRDefault="007D10F9" w:rsidP="007D10F9">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FUNDING:</w:t>
      </w:r>
    </w:p>
    <w:p w:rsidR="007D10F9" w:rsidRDefault="007D10F9" w:rsidP="007D10F9">
      <w:pPr>
        <w:spacing w:after="0" w:line="286" w:lineRule="exact"/>
        <w:ind w:left="360"/>
        <w:rPr>
          <w:rFonts w:ascii="Arial" w:hAnsi="Arial" w:cs="Arial"/>
          <w:sz w:val="20"/>
          <w:szCs w:val="20"/>
        </w:rPr>
      </w:pPr>
      <w:r>
        <w:rPr>
          <w:rFonts w:ascii="Arial" w:hAnsi="Arial" w:cs="Arial"/>
          <w:sz w:val="20"/>
          <w:szCs w:val="20"/>
        </w:rPr>
        <w:t xml:space="preserve">Rate credits of up to a total of $10 million per year for ten years are provided by Puget Sound Energy and Puget Holdings to all eligible electric and gas Customers of the Company.  Rate credits totaling $8.8 million per year will be available under this schedule and the corresponding natural gas tariff rate schedule.  Additional rate credits that are fully </w:t>
      </w:r>
      <w:proofErr w:type="spellStart"/>
      <w:r>
        <w:rPr>
          <w:rFonts w:ascii="Arial" w:hAnsi="Arial" w:cs="Arial"/>
          <w:sz w:val="20"/>
          <w:szCs w:val="20"/>
        </w:rPr>
        <w:t>offsettable</w:t>
      </w:r>
      <w:proofErr w:type="spellEnd"/>
      <w:r>
        <w:rPr>
          <w:rFonts w:ascii="Arial" w:hAnsi="Arial" w:cs="Arial"/>
          <w:sz w:val="20"/>
          <w:szCs w:val="20"/>
        </w:rPr>
        <w:t xml:space="preserve"> as provided in the Order of up to $1.2 million per year for ten years will also be available under this schedule and the corresponding natural gas tariff rate schedule.  If the amount of funding changes (as provided in the Order) as a result of a general rate case, the rate credit per kWh may be adjusted by submitting a rate change to the Commission following the conclusion of the general rate case.</w:t>
      </w:r>
    </w:p>
    <w:p w:rsidR="006451C7" w:rsidRDefault="006451C7" w:rsidP="006451C7">
      <w:pPr>
        <w:pStyle w:val="ListParagraph"/>
        <w:numPr>
          <w:ilvl w:val="0"/>
          <w:numId w:val="1"/>
        </w:numPr>
        <w:spacing w:after="0" w:line="286" w:lineRule="exact"/>
        <w:ind w:left="360"/>
        <w:rPr>
          <w:rFonts w:ascii="Arial" w:hAnsi="Arial" w:cs="Arial"/>
          <w:sz w:val="20"/>
          <w:szCs w:val="20"/>
        </w:rPr>
      </w:pPr>
      <w:r>
        <w:rPr>
          <w:rFonts w:ascii="Arial" w:hAnsi="Arial" w:cs="Arial"/>
          <w:b/>
          <w:sz w:val="20"/>
          <w:szCs w:val="20"/>
        </w:rPr>
        <w:t>ADJUSTMENT:</w:t>
      </w:r>
    </w:p>
    <w:p w:rsidR="006451C7" w:rsidRDefault="006451C7" w:rsidP="006451C7">
      <w:pPr>
        <w:spacing w:after="0" w:line="286" w:lineRule="exact"/>
        <w:ind w:left="360"/>
        <w:rPr>
          <w:rFonts w:ascii="Arial" w:hAnsi="Arial" w:cs="Arial"/>
          <w:sz w:val="20"/>
          <w:szCs w:val="20"/>
        </w:rPr>
      </w:pPr>
      <w:r>
        <w:rPr>
          <w:rFonts w:ascii="Arial" w:hAnsi="Arial" w:cs="Arial"/>
          <w:sz w:val="20"/>
          <w:szCs w:val="20"/>
        </w:rPr>
        <w:t>In addition to the rate specified in the otherwise applicable rate schedules the following rate credits will apply from the effective date of this tari</w:t>
      </w:r>
      <w:r w:rsidR="00A32839">
        <w:rPr>
          <w:rFonts w:ascii="Arial" w:hAnsi="Arial" w:cs="Arial"/>
          <w:sz w:val="20"/>
          <w:szCs w:val="20"/>
        </w:rPr>
        <w:t>ff sheet until December 31, 201</w:t>
      </w:r>
      <w:r w:rsidR="00B81940">
        <w:rPr>
          <w:rFonts w:ascii="Arial" w:hAnsi="Arial" w:cs="Arial"/>
          <w:sz w:val="20"/>
          <w:szCs w:val="20"/>
        </w:rPr>
        <w:t>7</w:t>
      </w:r>
      <w:r>
        <w:rPr>
          <w:rFonts w:ascii="Arial" w:hAnsi="Arial" w:cs="Arial"/>
          <w:sz w:val="20"/>
          <w:szCs w:val="20"/>
        </w:rPr>
        <w:t>.  On or before each December 1 starting in 2009 through 2017 the Company will submit revised rates to the Commission that are proposed to be effective the following calendar year.</w:t>
      </w:r>
    </w:p>
    <w:p w:rsidR="006451C7" w:rsidRDefault="006451C7" w:rsidP="006451C7">
      <w:pPr>
        <w:spacing w:after="0" w:line="286" w:lineRule="exact"/>
        <w:ind w:left="360"/>
        <w:rPr>
          <w:rFonts w:ascii="Arial" w:hAnsi="Arial" w:cs="Arial"/>
          <w:sz w:val="20"/>
          <w:szCs w:val="20"/>
        </w:rPr>
      </w:pPr>
    </w:p>
    <w:p w:rsidR="006451C7" w:rsidRDefault="006451C7" w:rsidP="006451C7">
      <w:pPr>
        <w:spacing w:after="0" w:line="286" w:lineRule="exact"/>
        <w:ind w:left="360"/>
        <w:rPr>
          <w:rFonts w:ascii="Arial" w:hAnsi="Arial" w:cs="Arial"/>
          <w:sz w:val="20"/>
          <w:szCs w:val="20"/>
        </w:rPr>
      </w:pPr>
      <w:r>
        <w:rPr>
          <w:rFonts w:ascii="Arial" w:hAnsi="Arial" w:cs="Arial"/>
          <w:sz w:val="20"/>
          <w:szCs w:val="20"/>
        </w:rPr>
        <w:t>MONTHLY RATE EFF</w:t>
      </w:r>
      <w:r w:rsidR="00ED34C3">
        <w:rPr>
          <w:rFonts w:ascii="Arial" w:hAnsi="Arial" w:cs="Arial"/>
          <w:sz w:val="20"/>
          <w:szCs w:val="20"/>
        </w:rPr>
        <w:t>ECT</w:t>
      </w:r>
      <w:r w:rsidR="00A32839">
        <w:rPr>
          <w:rFonts w:ascii="Arial" w:hAnsi="Arial" w:cs="Arial"/>
          <w:sz w:val="20"/>
          <w:szCs w:val="20"/>
        </w:rPr>
        <w:t>IVE THROUGH DECEMBER 31, 201</w:t>
      </w:r>
      <w:r w:rsidR="00B81940">
        <w:rPr>
          <w:rFonts w:ascii="Arial" w:hAnsi="Arial" w:cs="Arial"/>
          <w:sz w:val="20"/>
          <w:szCs w:val="20"/>
        </w:rPr>
        <w:t>7</w:t>
      </w:r>
      <w:r>
        <w:rPr>
          <w:rFonts w:ascii="Arial" w:hAnsi="Arial" w:cs="Arial"/>
          <w:sz w:val="20"/>
          <w:szCs w:val="20"/>
        </w:rPr>
        <w:t>:</w:t>
      </w:r>
    </w:p>
    <w:p w:rsidR="006451C7" w:rsidRDefault="005314D2" w:rsidP="006451C7">
      <w:pPr>
        <w:spacing w:after="0" w:line="286" w:lineRule="exact"/>
        <w:ind w:left="360"/>
        <w:rPr>
          <w:rFonts w:ascii="Arial" w:hAnsi="Arial" w:cs="Arial"/>
          <w:sz w:val="20"/>
          <w:szCs w:val="20"/>
        </w:rPr>
      </w:pPr>
      <w:r>
        <w:rPr>
          <w:rFonts w:ascii="Arial" w:hAnsi="Arial" w:cs="Arial"/>
          <w:sz w:val="20"/>
          <w:szCs w:val="20"/>
          <w:u w:val="single"/>
        </w:rPr>
        <w:t>SCHEDULE 7</w:t>
      </w:r>
      <w:r w:rsidR="005221BC">
        <w:rPr>
          <w:rFonts w:ascii="Arial" w:hAnsi="Arial" w:cs="Arial"/>
          <w:sz w:val="20"/>
          <w:szCs w:val="20"/>
        </w:rPr>
        <w:tab/>
      </w:r>
      <w:r w:rsidR="005221BC">
        <w:rPr>
          <w:rFonts w:ascii="Arial" w:hAnsi="Arial" w:cs="Arial"/>
          <w:sz w:val="20"/>
          <w:szCs w:val="20"/>
        </w:rPr>
        <w:tab/>
      </w:r>
      <w:r w:rsidR="005221BC">
        <w:rPr>
          <w:rFonts w:ascii="Arial" w:hAnsi="Arial" w:cs="Arial"/>
          <w:sz w:val="20"/>
          <w:szCs w:val="20"/>
        </w:rPr>
        <w:tab/>
      </w:r>
      <w:r w:rsidR="005221BC">
        <w:rPr>
          <w:rFonts w:ascii="Arial" w:hAnsi="Arial" w:cs="Arial"/>
          <w:sz w:val="20"/>
          <w:szCs w:val="20"/>
        </w:rPr>
        <w:tab/>
        <w:t>(</w:t>
      </w:r>
      <w:r w:rsidR="00633DFC">
        <w:rPr>
          <w:rFonts w:ascii="Arial" w:hAnsi="Arial" w:cs="Arial"/>
          <w:sz w:val="20"/>
          <w:szCs w:val="20"/>
        </w:rPr>
        <w:t>$</w:t>
      </w:r>
      <w:r w:rsidR="005221BC">
        <w:rPr>
          <w:rFonts w:ascii="Arial" w:hAnsi="Arial" w:cs="Arial"/>
          <w:sz w:val="20"/>
          <w:szCs w:val="20"/>
        </w:rPr>
        <w:t>0.</w:t>
      </w:r>
      <w:r w:rsidR="00633DFC">
        <w:rPr>
          <w:rFonts w:ascii="Arial" w:hAnsi="Arial" w:cs="Arial"/>
          <w:sz w:val="20"/>
          <w:szCs w:val="20"/>
        </w:rPr>
        <w:t>00</w:t>
      </w:r>
      <w:r w:rsidR="00314C22">
        <w:rPr>
          <w:rFonts w:ascii="Arial" w:hAnsi="Arial" w:cs="Arial"/>
          <w:sz w:val="20"/>
          <w:szCs w:val="20"/>
        </w:rPr>
        <w:t>03</w:t>
      </w:r>
      <w:r w:rsidR="00B81940">
        <w:rPr>
          <w:rFonts w:ascii="Arial" w:hAnsi="Arial" w:cs="Arial"/>
          <w:sz w:val="20"/>
          <w:szCs w:val="20"/>
        </w:rPr>
        <w:t>66</w:t>
      </w:r>
      <w:r w:rsidR="00DA4BED">
        <w:rPr>
          <w:rFonts w:ascii="Arial" w:hAnsi="Arial" w:cs="Arial"/>
          <w:sz w:val="20"/>
          <w:szCs w:val="20"/>
        </w:rPr>
        <w:t>)</w:t>
      </w:r>
      <w:r w:rsidR="006451C7">
        <w:rPr>
          <w:rFonts w:ascii="Arial" w:hAnsi="Arial" w:cs="Arial"/>
          <w:sz w:val="20"/>
          <w:szCs w:val="20"/>
        </w:rPr>
        <w:t xml:space="preserve"> per kWh</w:t>
      </w:r>
    </w:p>
    <w:p w:rsidR="00462CF3" w:rsidRDefault="00462CF3" w:rsidP="00462CF3">
      <w:pPr>
        <w:spacing w:after="0" w:line="286" w:lineRule="exact"/>
        <w:ind w:left="360"/>
        <w:rPr>
          <w:rFonts w:ascii="Arial" w:hAnsi="Arial" w:cs="Arial"/>
          <w:sz w:val="20"/>
          <w:szCs w:val="20"/>
        </w:rPr>
      </w:pPr>
    </w:p>
    <w:p w:rsidR="00DB3D30" w:rsidRPr="00BC7E42" w:rsidRDefault="00DB3D30" w:rsidP="00462CF3">
      <w:pPr>
        <w:spacing w:after="0" w:line="286" w:lineRule="exact"/>
        <w:ind w:left="360"/>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F3" w:rsidRDefault="00462CF3" w:rsidP="00B963E0">
      <w:pPr>
        <w:spacing w:after="0" w:line="240" w:lineRule="auto"/>
      </w:pPr>
      <w:r>
        <w:separator/>
      </w:r>
    </w:p>
  </w:endnote>
  <w:endnote w:type="continuationSeparator" w:id="0">
    <w:p w:rsidR="00462CF3" w:rsidRDefault="00462CF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F3" w:rsidRDefault="006E2D7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462CF3" w:rsidRDefault="00462CF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6-11-29T00:00:00Z">
          <w:dateFormat w:val="MMMM d, yyyy"/>
          <w:lid w:val="en-US"/>
          <w:storeMappedDataAs w:val="dateTime"/>
          <w:calendar w:val="gregorian"/>
        </w:date>
      </w:sdtPr>
      <w:sdtEndPr/>
      <w:sdtContent>
        <w:r w:rsidR="00B81940">
          <w:rPr>
            <w:rFonts w:ascii="Arial" w:hAnsi="Arial" w:cs="Arial"/>
            <w:sz w:val="20"/>
            <w:szCs w:val="20"/>
          </w:rPr>
          <w:t>November 29,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7-01-01T00:00:00Z">
          <w:dateFormat w:val="MMMM d, yyyy"/>
          <w:lid w:val="en-US"/>
          <w:storeMappedDataAs w:val="dateTime"/>
          <w:calendar w:val="gregorian"/>
        </w:date>
      </w:sdtPr>
      <w:sdtEndPr/>
      <w:sdtContent>
        <w:r w:rsidR="00B81940">
          <w:rPr>
            <w:rFonts w:ascii="Arial" w:hAnsi="Arial" w:cs="Arial"/>
            <w:sz w:val="20"/>
            <w:szCs w:val="20"/>
          </w:rPr>
          <w:t>January 1, 2017</w:t>
        </w:r>
      </w:sdtContent>
    </w:sdt>
  </w:p>
  <w:p w:rsidR="00462CF3" w:rsidRDefault="00462CF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10830">
          <w:rPr>
            <w:rFonts w:ascii="Arial" w:hAnsi="Arial" w:cs="Arial"/>
            <w:sz w:val="20"/>
            <w:szCs w:val="20"/>
          </w:rPr>
          <w:t>201</w:t>
        </w:r>
        <w:r w:rsidR="00B81940">
          <w:rPr>
            <w:rFonts w:ascii="Arial" w:hAnsi="Arial" w:cs="Arial"/>
            <w:sz w:val="20"/>
            <w:szCs w:val="20"/>
          </w:rPr>
          <w:t>6</w:t>
        </w:r>
        <w:r w:rsidR="00610830">
          <w:rPr>
            <w:rFonts w:ascii="Arial" w:hAnsi="Arial" w:cs="Arial"/>
            <w:sz w:val="20"/>
            <w:szCs w:val="20"/>
          </w:rPr>
          <w:t>-32</w:t>
        </w:r>
      </w:sdtContent>
    </w:sdt>
  </w:p>
  <w:p w:rsidR="00462CF3" w:rsidRDefault="00462CF3" w:rsidP="008A742D">
    <w:pPr>
      <w:pStyle w:val="Footer"/>
      <w:ind w:left="-720"/>
      <w:jc w:val="center"/>
      <w:rPr>
        <w:rFonts w:ascii="Arial" w:hAnsi="Arial" w:cs="Arial"/>
        <w:b/>
        <w:sz w:val="20"/>
        <w:szCs w:val="20"/>
      </w:rPr>
    </w:pPr>
  </w:p>
  <w:p w:rsidR="00462CF3" w:rsidRDefault="00462CF3"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462CF3" w:rsidRPr="007D434A" w:rsidTr="00556303">
      <w:trPr>
        <w:trHeight w:val="422"/>
      </w:trPr>
      <w:tc>
        <w:tcPr>
          <w:tcW w:w="558" w:type="dxa"/>
          <w:vAlign w:val="center"/>
        </w:tcPr>
        <w:p w:rsidR="00462CF3" w:rsidRPr="007D434A" w:rsidRDefault="00462CF3" w:rsidP="00462CF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462CF3" w:rsidRPr="007D434A" w:rsidRDefault="00A32839" w:rsidP="00462CF3">
          <w:pPr>
            <w:pStyle w:val="Footer"/>
            <w:rPr>
              <w:rFonts w:ascii="Arial" w:hAnsi="Arial" w:cs="Arial"/>
              <w:b/>
              <w:sz w:val="20"/>
              <w:szCs w:val="20"/>
            </w:rPr>
          </w:pPr>
          <w:r>
            <w:rPr>
              <w:rFonts w:ascii="Arial" w:hAnsi="Arial" w:cs="Arial"/>
              <w:b/>
              <w:noProof/>
              <w:sz w:val="20"/>
              <w:szCs w:val="20"/>
            </w:rPr>
            <w:drawing>
              <wp:inline distT="0" distB="0" distL="0" distR="0" wp14:anchorId="17086F58" wp14:editId="39A44D99">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462CF3" w:rsidRPr="007D434A" w:rsidRDefault="00ED34C3" w:rsidP="00462CF3">
          <w:pPr>
            <w:pStyle w:val="Footer"/>
            <w:rPr>
              <w:rFonts w:ascii="Arial" w:hAnsi="Arial" w:cs="Arial"/>
              <w:b/>
              <w:sz w:val="20"/>
              <w:szCs w:val="20"/>
            </w:rPr>
          </w:pPr>
          <w:r>
            <w:rPr>
              <w:rFonts w:ascii="Arial" w:hAnsi="Arial" w:cs="Arial"/>
              <w:sz w:val="20"/>
              <w:szCs w:val="20"/>
            </w:rPr>
            <w:t>Ken Johnson</w:t>
          </w:r>
          <w:r w:rsidR="00462CF3" w:rsidRPr="007D434A">
            <w:rPr>
              <w:rFonts w:ascii="Arial" w:hAnsi="Arial" w:cs="Arial"/>
              <w:b/>
              <w:sz w:val="20"/>
              <w:szCs w:val="20"/>
            </w:rPr>
            <w:t xml:space="preserve">           </w:t>
          </w:r>
          <w:r w:rsidR="001545C1">
            <w:rPr>
              <w:rFonts w:ascii="Arial" w:hAnsi="Arial" w:cs="Arial"/>
              <w:b/>
              <w:sz w:val="20"/>
              <w:szCs w:val="20"/>
            </w:rPr>
            <w:t xml:space="preserve">           </w:t>
          </w:r>
          <w:r w:rsidR="00462CF3" w:rsidRPr="007D434A">
            <w:rPr>
              <w:rFonts w:ascii="Arial" w:hAnsi="Arial" w:cs="Arial"/>
              <w:b/>
              <w:sz w:val="20"/>
              <w:szCs w:val="20"/>
            </w:rPr>
            <w:t xml:space="preserve">Title:  </w:t>
          </w:r>
          <w:r>
            <w:rPr>
              <w:rFonts w:ascii="Arial" w:hAnsi="Arial" w:cs="Arial"/>
              <w:sz w:val="20"/>
              <w:szCs w:val="20"/>
            </w:rPr>
            <w:t xml:space="preserve">Director, </w:t>
          </w:r>
          <w:r w:rsidR="00462CF3" w:rsidRPr="007D434A">
            <w:rPr>
              <w:rFonts w:ascii="Arial" w:hAnsi="Arial" w:cs="Arial"/>
              <w:sz w:val="20"/>
              <w:szCs w:val="20"/>
            </w:rPr>
            <w:t>State Regulatory Affairs</w:t>
          </w:r>
        </w:p>
      </w:tc>
    </w:tr>
  </w:tbl>
  <w:p w:rsidR="00462CF3" w:rsidRPr="006E75FB" w:rsidRDefault="00462CF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F3" w:rsidRDefault="00462CF3" w:rsidP="00B963E0">
      <w:pPr>
        <w:spacing w:after="0" w:line="240" w:lineRule="auto"/>
      </w:pPr>
      <w:r>
        <w:separator/>
      </w:r>
    </w:p>
  </w:footnote>
  <w:footnote w:type="continuationSeparator" w:id="0">
    <w:p w:rsidR="00462CF3" w:rsidRDefault="00462CF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F3" w:rsidRDefault="00B81940" w:rsidP="00D02C25">
    <w:pPr>
      <w:pStyle w:val="NoSpacing"/>
      <w:ind w:right="3600"/>
      <w:jc w:val="right"/>
    </w:pPr>
    <w:r>
      <w:t>8</w:t>
    </w:r>
    <w:r w:rsidR="00000A7D" w:rsidRPr="00000A7D">
      <w:rPr>
        <w:vertAlign w:val="superscript"/>
      </w:rPr>
      <w:t>th</w:t>
    </w:r>
    <w:r w:rsidR="00000A7D">
      <w:t xml:space="preserve"> </w:t>
    </w:r>
    <w:r w:rsidR="00462CF3">
      <w:t xml:space="preserve">Revision of Sheet No. </w:t>
    </w:r>
    <w:sdt>
      <w:sdtPr>
        <w:id w:val="1297169"/>
        <w:placeholder>
          <w:docPart w:val="4EC5191EFAA74C4295FDE4F50AED88F6"/>
        </w:placeholder>
        <w:text/>
      </w:sdtPr>
      <w:sdtEndPr/>
      <w:sdtContent>
        <w:r w:rsidR="00462CF3">
          <w:t>132</w:t>
        </w:r>
      </w:sdtContent>
    </w:sdt>
  </w:p>
  <w:p w:rsidR="00462CF3" w:rsidRPr="00B42E7C" w:rsidRDefault="00462CF3" w:rsidP="00D02C25">
    <w:pPr>
      <w:pStyle w:val="NoSpacing"/>
      <w:ind w:right="3600"/>
      <w:jc w:val="right"/>
    </w:pPr>
    <w:r>
      <w:t xml:space="preserve">Canceling </w:t>
    </w:r>
    <w:r w:rsidR="00B81940">
      <w:t>7</w:t>
    </w:r>
    <w:r w:rsidR="00000A7D" w:rsidRPr="00000A7D">
      <w:rPr>
        <w:vertAlign w:val="superscript"/>
      </w:rPr>
      <w:t>th</w:t>
    </w:r>
    <w:r w:rsidR="00000A7D">
      <w:t xml:space="preserve"> </w:t>
    </w:r>
    <w:r>
      <w:t>Revision</w:t>
    </w:r>
  </w:p>
  <w:p w:rsidR="00462CF3" w:rsidRPr="00E61AEC" w:rsidRDefault="00462CF3"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43E0B643A25744DABA600E58DA5BBAC5"/>
        </w:placeholder>
        <w:text/>
      </w:sdtPr>
      <w:sdtEndPr/>
      <w:sdtContent>
        <w:r>
          <w:rPr>
            <w:u w:val="single"/>
          </w:rPr>
          <w:t>132</w:t>
        </w:r>
      </w:sdtContent>
    </w:sdt>
  </w:p>
  <w:p w:rsidR="00462CF3" w:rsidRPr="00B963E0" w:rsidRDefault="00462CF3" w:rsidP="00AB2496">
    <w:pPr>
      <w:spacing w:before="120" w:after="0" w:line="240" w:lineRule="auto"/>
      <w:ind w:left="2340" w:firstLine="720"/>
      <w:rPr>
        <w:rFonts w:ascii="Arial" w:hAnsi="Arial" w:cs="Arial"/>
        <w:b/>
        <w:sz w:val="20"/>
        <w:szCs w:val="20"/>
      </w:rPr>
    </w:pPr>
    <w:r w:rsidRPr="00B963E0">
      <w:rPr>
        <w:rFonts w:ascii="Arial" w:hAnsi="Arial" w:cs="Arial"/>
        <w:b/>
        <w:sz w:val="20"/>
        <w:szCs w:val="20"/>
      </w:rPr>
      <w:t>PUGET SOUND ENERGY</w:t>
    </w:r>
  </w:p>
  <w:p w:rsidR="00462CF3" w:rsidRPr="00B64632" w:rsidRDefault="006E2D7D"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162560</wp:posOffset>
              </wp:positionV>
              <wp:extent cx="61626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12.8pt;width:485.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"/>
          </w:pict>
        </mc:Fallback>
      </mc:AlternateContent>
    </w:r>
    <w:r w:rsidR="00462CF3">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E3958"/>
    <w:multiLevelType w:val="hybridMultilevel"/>
    <w:tmpl w:val="E79E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F9"/>
    <w:rsid w:val="00000A7D"/>
    <w:rsid w:val="0003601D"/>
    <w:rsid w:val="00053192"/>
    <w:rsid w:val="00060533"/>
    <w:rsid w:val="0008711D"/>
    <w:rsid w:val="0009579F"/>
    <w:rsid w:val="000A1DBB"/>
    <w:rsid w:val="000A2283"/>
    <w:rsid w:val="000B0263"/>
    <w:rsid w:val="000B7C67"/>
    <w:rsid w:val="000C04B8"/>
    <w:rsid w:val="000D2886"/>
    <w:rsid w:val="000F642C"/>
    <w:rsid w:val="00104A70"/>
    <w:rsid w:val="0013127F"/>
    <w:rsid w:val="001351A6"/>
    <w:rsid w:val="00140445"/>
    <w:rsid w:val="00143924"/>
    <w:rsid w:val="001545C1"/>
    <w:rsid w:val="001601CC"/>
    <w:rsid w:val="00186C0A"/>
    <w:rsid w:val="001B2E67"/>
    <w:rsid w:val="001C0C09"/>
    <w:rsid w:val="001D4624"/>
    <w:rsid w:val="001E47AD"/>
    <w:rsid w:val="001F3E4B"/>
    <w:rsid w:val="001F5B0A"/>
    <w:rsid w:val="00211594"/>
    <w:rsid w:val="00212172"/>
    <w:rsid w:val="00212367"/>
    <w:rsid w:val="00214FB0"/>
    <w:rsid w:val="00225C37"/>
    <w:rsid w:val="0023057D"/>
    <w:rsid w:val="0023458C"/>
    <w:rsid w:val="00234DB9"/>
    <w:rsid w:val="00235B37"/>
    <w:rsid w:val="00242870"/>
    <w:rsid w:val="00255575"/>
    <w:rsid w:val="00256D47"/>
    <w:rsid w:val="00264C96"/>
    <w:rsid w:val="0026627E"/>
    <w:rsid w:val="00273F94"/>
    <w:rsid w:val="00277173"/>
    <w:rsid w:val="00282FCF"/>
    <w:rsid w:val="00284F0A"/>
    <w:rsid w:val="002A4238"/>
    <w:rsid w:val="002C09C5"/>
    <w:rsid w:val="002E7037"/>
    <w:rsid w:val="002F56BC"/>
    <w:rsid w:val="00314C22"/>
    <w:rsid w:val="00350702"/>
    <w:rsid w:val="00350A9F"/>
    <w:rsid w:val="003930FE"/>
    <w:rsid w:val="003A5EFC"/>
    <w:rsid w:val="003D5068"/>
    <w:rsid w:val="003D6A10"/>
    <w:rsid w:val="003D6A6F"/>
    <w:rsid w:val="003F48BD"/>
    <w:rsid w:val="00401C8E"/>
    <w:rsid w:val="00460792"/>
    <w:rsid w:val="00462CF3"/>
    <w:rsid w:val="00466466"/>
    <w:rsid w:val="00466546"/>
    <w:rsid w:val="00466A71"/>
    <w:rsid w:val="0047056F"/>
    <w:rsid w:val="00472270"/>
    <w:rsid w:val="004A7502"/>
    <w:rsid w:val="004C4E0D"/>
    <w:rsid w:val="005141B1"/>
    <w:rsid w:val="005221BC"/>
    <w:rsid w:val="005241EE"/>
    <w:rsid w:val="005314D2"/>
    <w:rsid w:val="00543EA4"/>
    <w:rsid w:val="00556303"/>
    <w:rsid w:val="005743AB"/>
    <w:rsid w:val="005746B6"/>
    <w:rsid w:val="00596AA0"/>
    <w:rsid w:val="005E09BA"/>
    <w:rsid w:val="00610830"/>
    <w:rsid w:val="00633DFC"/>
    <w:rsid w:val="006451C7"/>
    <w:rsid w:val="006A72BD"/>
    <w:rsid w:val="006A79EC"/>
    <w:rsid w:val="006C27C7"/>
    <w:rsid w:val="006D2365"/>
    <w:rsid w:val="006E2D7D"/>
    <w:rsid w:val="006E75FB"/>
    <w:rsid w:val="00703E53"/>
    <w:rsid w:val="00707DF4"/>
    <w:rsid w:val="00716A97"/>
    <w:rsid w:val="00757C64"/>
    <w:rsid w:val="00770E9A"/>
    <w:rsid w:val="00784841"/>
    <w:rsid w:val="00795847"/>
    <w:rsid w:val="007A48CC"/>
    <w:rsid w:val="007B3F61"/>
    <w:rsid w:val="007D10F9"/>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85EEA"/>
    <w:rsid w:val="0099361B"/>
    <w:rsid w:val="009A69FE"/>
    <w:rsid w:val="009B1D7A"/>
    <w:rsid w:val="009B5113"/>
    <w:rsid w:val="00A0363D"/>
    <w:rsid w:val="00A1049A"/>
    <w:rsid w:val="00A26C3F"/>
    <w:rsid w:val="00A32839"/>
    <w:rsid w:val="00A42F11"/>
    <w:rsid w:val="00A55507"/>
    <w:rsid w:val="00A742E6"/>
    <w:rsid w:val="00A80BD0"/>
    <w:rsid w:val="00A839AA"/>
    <w:rsid w:val="00A84691"/>
    <w:rsid w:val="00A84BAF"/>
    <w:rsid w:val="00AA55FC"/>
    <w:rsid w:val="00AB2496"/>
    <w:rsid w:val="00AB4028"/>
    <w:rsid w:val="00AB5920"/>
    <w:rsid w:val="00B0749D"/>
    <w:rsid w:val="00B248DC"/>
    <w:rsid w:val="00B30E8E"/>
    <w:rsid w:val="00B42E7C"/>
    <w:rsid w:val="00B60AD9"/>
    <w:rsid w:val="00B64632"/>
    <w:rsid w:val="00B70BA0"/>
    <w:rsid w:val="00B81940"/>
    <w:rsid w:val="00B87640"/>
    <w:rsid w:val="00B963E0"/>
    <w:rsid w:val="00BA1F04"/>
    <w:rsid w:val="00BC7E42"/>
    <w:rsid w:val="00BD409B"/>
    <w:rsid w:val="00BE428A"/>
    <w:rsid w:val="00C06D5B"/>
    <w:rsid w:val="00C070F6"/>
    <w:rsid w:val="00C07562"/>
    <w:rsid w:val="00C27AA6"/>
    <w:rsid w:val="00C33152"/>
    <w:rsid w:val="00C42132"/>
    <w:rsid w:val="00C67B1F"/>
    <w:rsid w:val="00C701FF"/>
    <w:rsid w:val="00C850A3"/>
    <w:rsid w:val="00C91DE0"/>
    <w:rsid w:val="00CB7B61"/>
    <w:rsid w:val="00CE40EB"/>
    <w:rsid w:val="00CE71D5"/>
    <w:rsid w:val="00CF3A26"/>
    <w:rsid w:val="00D02C25"/>
    <w:rsid w:val="00D075B2"/>
    <w:rsid w:val="00D11CE5"/>
    <w:rsid w:val="00D261F2"/>
    <w:rsid w:val="00D4002E"/>
    <w:rsid w:val="00D408AA"/>
    <w:rsid w:val="00D5139F"/>
    <w:rsid w:val="00D6232A"/>
    <w:rsid w:val="00D6353E"/>
    <w:rsid w:val="00D712C1"/>
    <w:rsid w:val="00D736F2"/>
    <w:rsid w:val="00D768B3"/>
    <w:rsid w:val="00D80755"/>
    <w:rsid w:val="00D81917"/>
    <w:rsid w:val="00DA4BED"/>
    <w:rsid w:val="00DB3D30"/>
    <w:rsid w:val="00DB60D7"/>
    <w:rsid w:val="00DC040E"/>
    <w:rsid w:val="00DC1C34"/>
    <w:rsid w:val="00DC2AAE"/>
    <w:rsid w:val="00DF04B6"/>
    <w:rsid w:val="00E002F2"/>
    <w:rsid w:val="00E07D30"/>
    <w:rsid w:val="00E12B4A"/>
    <w:rsid w:val="00E526ED"/>
    <w:rsid w:val="00E61AEC"/>
    <w:rsid w:val="00E74A20"/>
    <w:rsid w:val="00E84B31"/>
    <w:rsid w:val="00E9001F"/>
    <w:rsid w:val="00E94710"/>
    <w:rsid w:val="00EB509A"/>
    <w:rsid w:val="00EC4414"/>
    <w:rsid w:val="00ED34C3"/>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85E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85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9951B728584CBC908C97F1CAA257E4"/>
        <w:category>
          <w:name w:val="General"/>
          <w:gallery w:val="placeholder"/>
        </w:category>
        <w:types>
          <w:type w:val="bbPlcHdr"/>
        </w:types>
        <w:behaviors>
          <w:behavior w:val="content"/>
        </w:behaviors>
        <w:guid w:val="{EDCE99FF-ABB5-40B4-8892-422D0D9040EA}"/>
      </w:docPartPr>
      <w:docPartBody>
        <w:p w:rsidR="00814398" w:rsidRDefault="00814398">
          <w:pPr>
            <w:pStyle w:val="609951B728584CBC908C97F1CAA257E4"/>
          </w:pPr>
          <w:r w:rsidRPr="000D2886">
            <w:rPr>
              <w:rStyle w:val="PlaceholderText"/>
              <w:rFonts w:ascii="Arial" w:hAnsi="Arial" w:cs="Arial"/>
              <w:sz w:val="20"/>
              <w:szCs w:val="20"/>
            </w:rPr>
            <w:t>Click here to enter text.</w:t>
          </w:r>
        </w:p>
      </w:docPartBody>
    </w:docPart>
    <w:docPart>
      <w:docPartPr>
        <w:name w:val="15509CEFF2944D4FAC767F535755AAAA"/>
        <w:category>
          <w:name w:val="General"/>
          <w:gallery w:val="placeholder"/>
        </w:category>
        <w:types>
          <w:type w:val="bbPlcHdr"/>
        </w:types>
        <w:behaviors>
          <w:behavior w:val="content"/>
        </w:behaviors>
        <w:guid w:val="{5D049087-03AF-4375-BDFA-891392CBE8C6}"/>
      </w:docPartPr>
      <w:docPartBody>
        <w:p w:rsidR="00814398" w:rsidRDefault="00814398">
          <w:pPr>
            <w:pStyle w:val="15509CEFF2944D4FAC767F535755AAAA"/>
          </w:pPr>
          <w:r w:rsidRPr="000D2886">
            <w:rPr>
              <w:rStyle w:val="PlaceholderText"/>
              <w:rFonts w:ascii="Arial" w:hAnsi="Arial" w:cs="Arial"/>
              <w:color w:val="000000" w:themeColor="text1"/>
              <w:sz w:val="20"/>
              <w:szCs w:val="20"/>
            </w:rPr>
            <w:t>Click here to enter text.</w:t>
          </w:r>
        </w:p>
      </w:docPartBody>
    </w:docPart>
    <w:docPart>
      <w:docPartPr>
        <w:name w:val="4EC5191EFAA74C4295FDE4F50AED88F6"/>
        <w:category>
          <w:name w:val="General"/>
          <w:gallery w:val="placeholder"/>
        </w:category>
        <w:types>
          <w:type w:val="bbPlcHdr"/>
        </w:types>
        <w:behaviors>
          <w:behavior w:val="content"/>
        </w:behaviors>
        <w:guid w:val="{340A1E19-0062-4E4A-9895-D0139F71BAE7}"/>
      </w:docPartPr>
      <w:docPartBody>
        <w:p w:rsidR="00814398" w:rsidRDefault="00814398">
          <w:pPr>
            <w:pStyle w:val="4EC5191EFAA74C4295FDE4F50AED88F6"/>
          </w:pPr>
          <w:r w:rsidRPr="0054333F">
            <w:rPr>
              <w:rStyle w:val="PlaceholderText"/>
            </w:rPr>
            <w:t>Click here to enter text.</w:t>
          </w:r>
        </w:p>
      </w:docPartBody>
    </w:docPart>
    <w:docPart>
      <w:docPartPr>
        <w:name w:val="43E0B643A25744DABA600E58DA5BBAC5"/>
        <w:category>
          <w:name w:val="General"/>
          <w:gallery w:val="placeholder"/>
        </w:category>
        <w:types>
          <w:type w:val="bbPlcHdr"/>
        </w:types>
        <w:behaviors>
          <w:behavior w:val="content"/>
        </w:behaviors>
        <w:guid w:val="{EC4176A3-EE32-492F-8003-E9F34B420D8E}"/>
      </w:docPartPr>
      <w:docPartBody>
        <w:p w:rsidR="00814398" w:rsidRDefault="00814398">
          <w:pPr>
            <w:pStyle w:val="43E0B643A25744DABA600E58DA5BBAC5"/>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14398"/>
    <w:rsid w:val="003A5E4F"/>
    <w:rsid w:val="00533940"/>
    <w:rsid w:val="006C3672"/>
    <w:rsid w:val="00794E4A"/>
    <w:rsid w:val="00814398"/>
    <w:rsid w:val="00D3530F"/>
    <w:rsid w:val="00F04B22"/>
    <w:rsid w:val="00FD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398"/>
    <w:rPr>
      <w:color w:val="808080"/>
    </w:rPr>
  </w:style>
  <w:style w:type="paragraph" w:customStyle="1" w:styleId="609951B728584CBC908C97F1CAA257E4">
    <w:name w:val="609951B728584CBC908C97F1CAA257E4"/>
    <w:rsid w:val="00814398"/>
  </w:style>
  <w:style w:type="paragraph" w:customStyle="1" w:styleId="15509CEFF2944D4FAC767F535755AAAA">
    <w:name w:val="15509CEFF2944D4FAC767F535755AAAA"/>
    <w:rsid w:val="00814398"/>
  </w:style>
  <w:style w:type="paragraph" w:customStyle="1" w:styleId="47CAF50C3A4E444F9EF8875BE3D1305B">
    <w:name w:val="47CAF50C3A4E444F9EF8875BE3D1305B"/>
    <w:rsid w:val="00814398"/>
  </w:style>
  <w:style w:type="paragraph" w:customStyle="1" w:styleId="2667F930A1FB48C9B5C8AD6A79FA97C1">
    <w:name w:val="2667F930A1FB48C9B5C8AD6A79FA97C1"/>
    <w:rsid w:val="00814398"/>
  </w:style>
  <w:style w:type="paragraph" w:customStyle="1" w:styleId="7462C9F6FCF04D8A90AA69B9C5A0FB22">
    <w:name w:val="7462C9F6FCF04D8A90AA69B9C5A0FB22"/>
    <w:rsid w:val="00814398"/>
  </w:style>
  <w:style w:type="paragraph" w:customStyle="1" w:styleId="4EC5191EFAA74C4295FDE4F50AED88F6">
    <w:name w:val="4EC5191EFAA74C4295FDE4F50AED88F6"/>
    <w:rsid w:val="00814398"/>
  </w:style>
  <w:style w:type="paragraph" w:customStyle="1" w:styleId="F6C7B56F187547DEB9A81FB92813A93F">
    <w:name w:val="F6C7B56F187547DEB9A81FB92813A93F"/>
    <w:rsid w:val="00814398"/>
  </w:style>
  <w:style w:type="paragraph" w:customStyle="1" w:styleId="43E0B643A25744DABA600E58DA5BBAC5">
    <w:name w:val="43E0B643A25744DABA600E58DA5BBAC5"/>
    <w:rsid w:val="00814398"/>
  </w:style>
  <w:style w:type="paragraph" w:customStyle="1" w:styleId="F6192A65C02D4A3398BC911EA9491709">
    <w:name w:val="F6192A65C02D4A3398BC911EA9491709"/>
    <w:rsid w:val="00814398"/>
  </w:style>
  <w:style w:type="paragraph" w:customStyle="1" w:styleId="DB2E96396D5A4358B11C966E04351593">
    <w:name w:val="DB2E96396D5A4358B11C966E04351593"/>
    <w:rsid w:val="00814398"/>
  </w:style>
  <w:style w:type="paragraph" w:customStyle="1" w:styleId="43BB2F2FB8B346A7B45C5E0067785563">
    <w:name w:val="43BB2F2FB8B346A7B45C5E0067785563"/>
    <w:rsid w:val="008143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9020449E282B4DA4A0E2ECCECBBE3D" ma:contentTypeVersion="104" ma:contentTypeDescription="" ma:contentTypeScope="" ma:versionID="84cfabd640f91c59f0755e2e494ca5d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2016-11-29T08:00:00+00:00</OpenedDate>
    <Date1 xmlns="dc463f71-b30c-4ab2-9473-d307f9d35888">2016-11-29T08:00:00+00:00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05C247-ED1E-4188-B335-9CB0490B412D}"/>
</file>

<file path=customXml/itemProps2.xml><?xml version="1.0" encoding="utf-8"?>
<ds:datastoreItem xmlns:ds="http://schemas.openxmlformats.org/officeDocument/2006/customXml" ds:itemID="{032F4FDB-6CE3-4317-ADF1-C39FF190CF28}"/>
</file>

<file path=customXml/itemProps3.xml><?xml version="1.0" encoding="utf-8"?>
<ds:datastoreItem xmlns:ds="http://schemas.openxmlformats.org/officeDocument/2006/customXml" ds:itemID="{5619613B-8A08-4E8D-BD30-6E430756E13E}"/>
</file>

<file path=customXml/itemProps4.xml><?xml version="1.0" encoding="utf-8"?>
<ds:datastoreItem xmlns:ds="http://schemas.openxmlformats.org/officeDocument/2006/customXml" ds:itemID="{38FDD2DC-E111-46F2-8ABA-B43A2743A3D1}"/>
</file>

<file path=docProps/app.xml><?xml version="1.0" encoding="utf-8"?>
<Properties xmlns="http://schemas.openxmlformats.org/officeDocument/2006/extended-properties" xmlns:vt="http://schemas.openxmlformats.org/officeDocument/2006/docPropsVTypes">
  <Template>Normal.dotm</Template>
  <TotalTime>7</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Lori Traore</cp:lastModifiedBy>
  <cp:revision>10</cp:revision>
  <cp:lastPrinted>2012-11-29T02:07:00Z</cp:lastPrinted>
  <dcterms:created xsi:type="dcterms:W3CDTF">2015-11-16T17:45:00Z</dcterms:created>
  <dcterms:modified xsi:type="dcterms:W3CDTF">2016-11-29T00:23:00Z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0x0101006E56B4D1795A2E4DB2F0B01679ED314A008D9020449E282B4DA4A0E2ECCECBBE3D</vt:lpwstr>
  </property>
  <property fmtid="{D5CDD505-2E9C-101B-9397-08002B2CF9AE}" pid="3" name="_docset_NoMedatataSyncRequired">
    <vt:lpwstr>False</vt:lpwstr>
  </property>
</Properties>
</file>