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4C" w:rsidRDefault="0004294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45720</wp:posOffset>
                </wp:positionV>
                <wp:extent cx="2209800" cy="914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88F" w:rsidRPr="008B3DED" w:rsidRDefault="00CC288F" w:rsidP="00CC288F">
                            <w:pPr>
                              <w:pStyle w:val="Heading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ONITA</w:t>
                            </w:r>
                            <w:r w:rsidRPr="008B3D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8B3DED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KING</w:t>
                            </w:r>
                          </w:p>
                          <w:p w:rsidR="00CC288F" w:rsidRPr="008B3DED" w:rsidRDefault="000552AC" w:rsidP="00CC288F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Rates &amp; Regulatory Affairs</w:t>
                            </w:r>
                          </w:p>
                          <w:p w:rsidR="00CC288F" w:rsidRPr="008B3DED" w:rsidRDefault="00CC288F" w:rsidP="00CC288F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503.721.24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  <w:p w:rsidR="00CC288F" w:rsidRPr="008B3DED" w:rsidRDefault="00CC288F" w:rsidP="00CC288F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:rsidR="00CC288F" w:rsidRPr="008B3DED" w:rsidRDefault="00CC288F" w:rsidP="00CC28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 ork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pt;margin-top:3.6pt;width:17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//PsAIAALAFAAAOAAAAZHJzL2Uyb0RvYy54bWysVNuO0zAQfUfiHyy/Z3PBvSTadLU0DUJa&#10;YMXCB7iJ01g4drDdpgvi3xk7bbfdfUFAHizbMz4zZ+Zkrm/2nUA7pg1XMsfxVYQRk5Wqudzk+OuX&#10;MphjZCyVNRVKshw/MoNvFq9fXQ99xhLVKlEzjQBEmmzoc9xa22dhaKqWddRcqZ5JMDZKd9TCUW/C&#10;WtMB0DsRJlE0DQel616rihkDt8VoxAuP3zSssp+axjCLRI4hN+tX7de1W8PFNc02mvYtrw5p0L/I&#10;oqNcQtATVEEtRVvNX0B1vNLKqMZeVaoLVdPwinkOwCaOnrF5aGnPPBcojulPZTL/D7b6uLvXiNc5&#10;TjCStIMWfYaiUbkRDCWuPENvMvB66O+1I2j6O1V9M0iqZQte7FZrNbSM1pBU7PzDiwfuYOApWg8f&#10;VA3odGuVr9S+0Z0DhBqgvW/I46khbG9RBZdJEqXzCPpWgS2NCYG9C0Gz4+teG/uOqQ65TY415O7R&#10;6e7O2NH16OKCSVVyIeCeZkJeXADmeAOx4amzuSx8D3+mUbqar+YkIMl0FZCoKILbckmCaRnPJsWb&#10;Yrks4l8ubkyyltc1ky7MUU8x+bN+HZQ9KuGkKKMErx2cS8nozXopNNpR0HPpv0NBztzCyzR8vYDL&#10;M0pxQqK3SRqU0/ksICWZBOksmgdRnL5NpxFJSVFeUrrjkv07JTRAJyfJxHfpLOln3CL/veRGs45b&#10;mBiCdzkGacDnnGjmJLiStd9bysW4PyuFS/+pFNDuY6O9YJ1GR63b/XoPKE64a1U/gnS1AmWBCGHM&#10;waZV+gdGA4yMHJvvW6oZRuK9BPl7gcKM8QcymSXwRp9b1ucWKiuAyrHFaNwu7TiXtr3mmxYixb5G&#10;Ut3CL9Nwr+anrA4/GowFT+owwtzcOT97r6dBu/gNAAD//wMAUEsDBBQABgAIAAAAIQBsbKch4AAA&#10;AAkBAAAPAAAAZHJzL2Rvd25yZXYueG1sTI9BS8NAFITvgv9heYIXaTdJsUrMpkhBLFIoptrzNvtM&#10;gtm3aXabxH/f50mPwwwz32SrybZiwN43jhTE8wgEUulMQ5WCj/3L7BGED5qMbh2hgh/0sMqvrzKd&#10;GjfSOw5FqASXkE+1gjqELpXSlzVa7eeuQ2Lvy/VWB5Z9JU2vRy63rUyiaCmtbogXat3husbyuzhb&#10;BWO5Gw777avc3R02jk6b07r4fFPq9mZ6fgIRcAp/YfjFZ3TImenozmS8aBXM4oS/BAUPCQj2F4sl&#10;6yMH7+MEZJ7J/w/yCwAAAP//AwBQSwECLQAUAAYACAAAACEAtoM4kv4AAADhAQAAEwAAAAAAAAAA&#10;AAAAAAAAAAAAW0NvbnRlbnRfVHlwZXNdLnhtbFBLAQItABQABgAIAAAAIQA4/SH/1gAAAJQBAAAL&#10;AAAAAAAAAAAAAAAAAC8BAABfcmVscy8ucmVsc1BLAQItABQABgAIAAAAIQCI3//PsAIAALAFAAAO&#10;AAAAAAAAAAAAAAAAAC4CAABkcnMvZTJvRG9jLnhtbFBLAQItABQABgAIAAAAIQBsbKch4AAAAAkB&#10;AAAPAAAAAAAAAAAAAAAAAAoFAABkcnMvZG93bnJldi54bWxQSwUGAAAAAAQABADzAAAAFwYAAAAA&#10;" filled="f" stroked="f">
                <v:textbox>
                  <w:txbxContent>
                    <w:p w:rsidR="00CC288F" w:rsidRPr="008B3DED" w:rsidRDefault="00CC288F" w:rsidP="00CC288F">
                      <w:pPr>
                        <w:pStyle w:val="Heading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ONITA</w:t>
                      </w:r>
                      <w:r w:rsidRPr="008B3DED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R</w:t>
                      </w:r>
                      <w:r w:rsidRPr="008B3DED">
                        <w:rPr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sz w:val="18"/>
                          <w:szCs w:val="18"/>
                        </w:rPr>
                        <w:t>KING</w:t>
                      </w:r>
                    </w:p>
                    <w:p w:rsidR="00CC288F" w:rsidRPr="008B3DED" w:rsidRDefault="000552AC" w:rsidP="00CC288F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Rates &amp; Regulatory Affairs</w:t>
                      </w:r>
                    </w:p>
                    <w:p w:rsidR="00CC288F" w:rsidRPr="008B3DED" w:rsidRDefault="00CC288F" w:rsidP="00CC288F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503.721.24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52</w:t>
                      </w:r>
                    </w:p>
                    <w:p w:rsidR="00CC288F" w:rsidRPr="008B3DED" w:rsidRDefault="00CC288F" w:rsidP="00CC288F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:rsidR="00CC288F" w:rsidRPr="008B3DED" w:rsidRDefault="00CC288F" w:rsidP="00CC288F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email</w:t>
                      </w:r>
                      <w:proofErr w:type="gramEnd"/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:  ork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</w:p>
    <w:p w:rsidR="00476746" w:rsidRDefault="00476746" w:rsidP="00CC7C64">
      <w:pPr>
        <w:tabs>
          <w:tab w:val="right" w:pos="9360"/>
        </w:tabs>
        <w:rPr>
          <w:rFonts w:ascii="Arial" w:hAnsi="Arial" w:cs="Arial"/>
          <w:sz w:val="22"/>
          <w:szCs w:val="22"/>
        </w:rPr>
      </w:pPr>
    </w:p>
    <w:p w:rsidR="008A20F2" w:rsidRDefault="000B6ADD" w:rsidP="00CC7C64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73611F18" wp14:editId="6FF2D8D9">
            <wp:simplePos x="0" y="0"/>
            <wp:positionH relativeFrom="column">
              <wp:posOffset>2590800</wp:posOffset>
            </wp:positionH>
            <wp:positionV relativeFrom="paragraph">
              <wp:posOffset>-353060</wp:posOffset>
            </wp:positionV>
            <wp:extent cx="3244850" cy="708660"/>
            <wp:effectExtent l="0" t="0" r="0" b="0"/>
            <wp:wrapTopAndBottom/>
            <wp:docPr id="8" name="Picture 8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D4C" w:rsidRPr="00965A56" w:rsidRDefault="0034487D" w:rsidP="00B76CF8">
      <w:pPr>
        <w:tabs>
          <w:tab w:val="right" w:pos="864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September 1</w:t>
      </w:r>
      <w:r w:rsidR="002572B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 201</w:t>
      </w:r>
      <w:r w:rsidR="002572B9">
        <w:rPr>
          <w:rFonts w:ascii="Arial" w:hAnsi="Arial" w:cs="Arial"/>
          <w:sz w:val="22"/>
          <w:szCs w:val="22"/>
        </w:rPr>
        <w:t>6</w:t>
      </w:r>
      <w:r w:rsidR="006D3D4C" w:rsidRPr="00965A56">
        <w:rPr>
          <w:rFonts w:ascii="Arial" w:hAnsi="Arial" w:cs="Arial"/>
          <w:sz w:val="22"/>
          <w:szCs w:val="22"/>
        </w:rPr>
        <w:tab/>
        <w:t>NWN Advice No.</w:t>
      </w:r>
      <w:proofErr w:type="gramEnd"/>
      <w:r w:rsidR="006D3D4C" w:rsidRPr="00965A56">
        <w:rPr>
          <w:rFonts w:ascii="Arial" w:hAnsi="Arial" w:cs="Arial"/>
          <w:sz w:val="22"/>
          <w:szCs w:val="22"/>
        </w:rPr>
        <w:t xml:space="preserve"> WUTC </w:t>
      </w:r>
      <w:r w:rsidR="00380A64" w:rsidRPr="00965A56">
        <w:rPr>
          <w:rFonts w:ascii="Arial" w:hAnsi="Arial" w:cs="Arial"/>
          <w:sz w:val="22"/>
          <w:szCs w:val="22"/>
        </w:rPr>
        <w:t>1</w:t>
      </w:r>
      <w:r w:rsidR="002572B9">
        <w:rPr>
          <w:rFonts w:ascii="Arial" w:hAnsi="Arial" w:cs="Arial"/>
          <w:sz w:val="22"/>
          <w:szCs w:val="22"/>
        </w:rPr>
        <w:t>6</w:t>
      </w:r>
      <w:r w:rsidR="00CD417B" w:rsidRPr="00965A56">
        <w:rPr>
          <w:rFonts w:ascii="Arial" w:hAnsi="Arial" w:cs="Arial"/>
          <w:sz w:val="22"/>
          <w:szCs w:val="22"/>
        </w:rPr>
        <w:t>-</w:t>
      </w:r>
      <w:r w:rsidR="002572B9">
        <w:rPr>
          <w:rFonts w:ascii="Arial" w:hAnsi="Arial" w:cs="Arial"/>
          <w:sz w:val="22"/>
          <w:szCs w:val="22"/>
        </w:rPr>
        <w:t>05</w:t>
      </w:r>
      <w:r w:rsidR="000552AC">
        <w:rPr>
          <w:rFonts w:ascii="Arial" w:hAnsi="Arial" w:cs="Arial"/>
          <w:sz w:val="22"/>
          <w:szCs w:val="22"/>
        </w:rPr>
        <w:t xml:space="preserve"> /</w:t>
      </w:r>
      <w:r>
        <w:rPr>
          <w:rFonts w:ascii="Arial" w:hAnsi="Arial" w:cs="Arial"/>
          <w:sz w:val="22"/>
          <w:szCs w:val="22"/>
        </w:rPr>
        <w:t xml:space="preserve"> </w:t>
      </w:r>
      <w:r w:rsidR="000552AC">
        <w:rPr>
          <w:rFonts w:ascii="Arial" w:hAnsi="Arial" w:cs="Arial"/>
          <w:sz w:val="22"/>
          <w:szCs w:val="22"/>
        </w:rPr>
        <w:t>UG ______</w:t>
      </w:r>
    </w:p>
    <w:p w:rsidR="006D3D4C" w:rsidRDefault="006D3D4C">
      <w:pPr>
        <w:rPr>
          <w:rFonts w:ascii="Arial" w:hAnsi="Arial" w:cs="Arial"/>
          <w:sz w:val="22"/>
          <w:szCs w:val="22"/>
        </w:rPr>
      </w:pPr>
    </w:p>
    <w:p w:rsidR="006D3D4C" w:rsidRPr="00965A56" w:rsidRDefault="006D3D4C">
      <w:pPr>
        <w:pStyle w:val="Heading3"/>
        <w:rPr>
          <w:rFonts w:cs="Arial"/>
          <w:b/>
          <w:bCs/>
          <w:sz w:val="22"/>
          <w:szCs w:val="22"/>
        </w:rPr>
      </w:pPr>
    </w:p>
    <w:p w:rsidR="006D3D4C" w:rsidRPr="00F45437" w:rsidRDefault="006D3D4C">
      <w:pPr>
        <w:pStyle w:val="Heading3"/>
        <w:rPr>
          <w:rFonts w:cs="Arial"/>
          <w:b/>
          <w:bCs/>
          <w:i/>
          <w:sz w:val="22"/>
          <w:szCs w:val="22"/>
        </w:rPr>
      </w:pPr>
      <w:r w:rsidRPr="00F45437">
        <w:rPr>
          <w:rFonts w:cs="Arial"/>
          <w:b/>
          <w:bCs/>
          <w:i/>
          <w:sz w:val="22"/>
          <w:szCs w:val="22"/>
        </w:rPr>
        <w:t>VIA ELECTRONIC FILING</w:t>
      </w: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</w:p>
    <w:p w:rsidR="00CC7C64" w:rsidRPr="004E4E32" w:rsidRDefault="00CC7C64" w:rsidP="00CC7C64">
      <w:pPr>
        <w:pStyle w:val="Addressee"/>
        <w:rPr>
          <w:rFonts w:cs="Arial"/>
          <w:szCs w:val="22"/>
        </w:rPr>
      </w:pPr>
      <w:r>
        <w:rPr>
          <w:rFonts w:cs="Arial"/>
          <w:szCs w:val="22"/>
        </w:rPr>
        <w:t>Steven V. King</w:t>
      </w:r>
      <w:r w:rsidRPr="004E4E32">
        <w:rPr>
          <w:rFonts w:cs="Arial"/>
          <w:szCs w:val="22"/>
        </w:rPr>
        <w:t>, Executive Director &amp; Secretary</w:t>
      </w:r>
    </w:p>
    <w:p w:rsidR="00CC7C64" w:rsidRPr="004E4E32" w:rsidRDefault="00CC7C64" w:rsidP="00CC7C64">
      <w:pPr>
        <w:pStyle w:val="Addressee"/>
        <w:rPr>
          <w:rFonts w:cs="Arial"/>
          <w:szCs w:val="22"/>
        </w:rPr>
      </w:pPr>
      <w:r w:rsidRPr="004E4E32">
        <w:rPr>
          <w:rFonts w:cs="Arial"/>
          <w:szCs w:val="22"/>
        </w:rPr>
        <w:t>Washington Utilities and Transportation Commission</w:t>
      </w:r>
    </w:p>
    <w:p w:rsidR="00CC7C64" w:rsidRPr="004E4E32" w:rsidRDefault="00CC7C64" w:rsidP="00CC7C64">
      <w:pPr>
        <w:rPr>
          <w:rFonts w:ascii="Arial" w:hAnsi="Arial" w:cs="Arial"/>
          <w:sz w:val="22"/>
          <w:szCs w:val="22"/>
        </w:rPr>
      </w:pPr>
      <w:r w:rsidRPr="004E4E32">
        <w:rPr>
          <w:rFonts w:ascii="Arial" w:hAnsi="Arial" w:cs="Arial"/>
          <w:sz w:val="22"/>
          <w:szCs w:val="22"/>
        </w:rPr>
        <w:t>1300 S Evergreen Park Drive SW</w:t>
      </w:r>
    </w:p>
    <w:p w:rsidR="00CC7C64" w:rsidRPr="004E4E32" w:rsidRDefault="00CC7C64" w:rsidP="00CC7C64">
      <w:pPr>
        <w:rPr>
          <w:rFonts w:ascii="Arial" w:hAnsi="Arial" w:cs="Arial"/>
          <w:sz w:val="22"/>
          <w:szCs w:val="22"/>
        </w:rPr>
      </w:pPr>
      <w:r w:rsidRPr="004E4E32">
        <w:rPr>
          <w:rFonts w:ascii="Arial" w:hAnsi="Arial" w:cs="Arial"/>
          <w:sz w:val="22"/>
          <w:szCs w:val="22"/>
        </w:rPr>
        <w:t>Post Office Box 47250</w:t>
      </w:r>
    </w:p>
    <w:p w:rsidR="00CC7C64" w:rsidRPr="004E4E32" w:rsidRDefault="00CC7C64" w:rsidP="00CC7C64">
      <w:pPr>
        <w:rPr>
          <w:rFonts w:ascii="Arial" w:hAnsi="Arial" w:cs="Arial"/>
          <w:sz w:val="22"/>
          <w:szCs w:val="22"/>
        </w:rPr>
      </w:pPr>
      <w:r w:rsidRPr="004E4E32">
        <w:rPr>
          <w:rFonts w:ascii="Arial" w:hAnsi="Arial" w:cs="Arial"/>
          <w:sz w:val="22"/>
          <w:szCs w:val="22"/>
        </w:rPr>
        <w:t>Olympia, Washington  98504-7250</w:t>
      </w:r>
    </w:p>
    <w:p w:rsidR="006D3D4C" w:rsidRDefault="006D3D4C">
      <w:pPr>
        <w:rPr>
          <w:rFonts w:ascii="Arial" w:hAnsi="Arial" w:cs="Arial"/>
          <w:sz w:val="22"/>
          <w:szCs w:val="22"/>
        </w:rPr>
      </w:pPr>
    </w:p>
    <w:p w:rsidR="00CC7C64" w:rsidRPr="00965A56" w:rsidRDefault="00CC7C64">
      <w:pPr>
        <w:rPr>
          <w:rFonts w:ascii="Arial" w:hAnsi="Arial" w:cs="Arial"/>
          <w:sz w:val="22"/>
          <w:szCs w:val="22"/>
        </w:rPr>
      </w:pPr>
    </w:p>
    <w:p w:rsidR="006D3D4C" w:rsidRPr="00965A56" w:rsidRDefault="006D3D4C">
      <w:pPr>
        <w:tabs>
          <w:tab w:val="left" w:pos="-1440"/>
        </w:tabs>
        <w:ind w:left="1440" w:hanging="720"/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>Re:</w:t>
      </w:r>
      <w:r w:rsidRPr="00965A56">
        <w:rPr>
          <w:rFonts w:ascii="Arial" w:hAnsi="Arial" w:cs="Arial"/>
          <w:sz w:val="22"/>
          <w:szCs w:val="22"/>
        </w:rPr>
        <w:tab/>
      </w:r>
      <w:r w:rsidR="00270D13" w:rsidRPr="00965A56">
        <w:rPr>
          <w:rFonts w:ascii="Arial" w:hAnsi="Arial" w:cs="Arial"/>
          <w:sz w:val="22"/>
          <w:szCs w:val="22"/>
          <w:u w:val="single"/>
        </w:rPr>
        <w:t>A</w:t>
      </w:r>
      <w:r w:rsidR="00CD417B" w:rsidRPr="00965A56">
        <w:rPr>
          <w:rFonts w:ascii="Arial" w:hAnsi="Arial" w:cs="Arial"/>
          <w:sz w:val="22"/>
          <w:szCs w:val="22"/>
          <w:u w:val="single"/>
        </w:rPr>
        <w:t>nnual P</w:t>
      </w:r>
      <w:r w:rsidRPr="00965A56">
        <w:rPr>
          <w:rFonts w:ascii="Arial" w:hAnsi="Arial" w:cs="Arial"/>
          <w:sz w:val="22"/>
          <w:szCs w:val="22"/>
          <w:u w:val="single"/>
        </w:rPr>
        <w:t>u</w:t>
      </w:r>
      <w:r w:rsidR="00753BA1" w:rsidRPr="00965A56">
        <w:rPr>
          <w:rFonts w:ascii="Arial" w:hAnsi="Arial" w:cs="Arial"/>
          <w:sz w:val="22"/>
          <w:szCs w:val="22"/>
          <w:u w:val="single"/>
        </w:rPr>
        <w:t>rchased Gas Cost</w:t>
      </w:r>
      <w:r w:rsidR="0023603E">
        <w:rPr>
          <w:rFonts w:ascii="Arial" w:hAnsi="Arial" w:cs="Arial"/>
          <w:sz w:val="22"/>
          <w:szCs w:val="22"/>
          <w:u w:val="single"/>
        </w:rPr>
        <w:t xml:space="preserve"> and</w:t>
      </w:r>
      <w:r w:rsidR="00753BA1" w:rsidRPr="00965A56">
        <w:rPr>
          <w:rFonts w:ascii="Arial" w:hAnsi="Arial" w:cs="Arial"/>
          <w:sz w:val="22"/>
          <w:szCs w:val="22"/>
          <w:u w:val="single"/>
        </w:rPr>
        <w:t xml:space="preserve"> </w:t>
      </w:r>
      <w:r w:rsidRPr="00965A56">
        <w:rPr>
          <w:rFonts w:ascii="Arial" w:hAnsi="Arial" w:cs="Arial"/>
          <w:sz w:val="22"/>
          <w:szCs w:val="22"/>
          <w:u w:val="single"/>
        </w:rPr>
        <w:t>Deferred Gas Cost Amortization Adjustments</w:t>
      </w: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</w:p>
    <w:p w:rsidR="006D3D4C" w:rsidRPr="00965A56" w:rsidRDefault="008C0A9A" w:rsidP="0047674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D3D4C" w:rsidRPr="00965A56">
        <w:rPr>
          <w:rFonts w:ascii="Arial" w:hAnsi="Arial" w:cs="Arial"/>
          <w:sz w:val="22"/>
          <w:szCs w:val="22"/>
        </w:rPr>
        <w:t>Northwest Natural Gas Company, dba NW Natural (</w:t>
      </w:r>
      <w:r w:rsidR="00CC7C64">
        <w:rPr>
          <w:rFonts w:ascii="Arial" w:hAnsi="Arial" w:cs="Arial"/>
          <w:sz w:val="22"/>
          <w:szCs w:val="22"/>
        </w:rPr>
        <w:t>“</w:t>
      </w:r>
      <w:r w:rsidR="006D3D4C" w:rsidRPr="00965A56">
        <w:rPr>
          <w:rFonts w:ascii="Arial" w:hAnsi="Arial" w:cs="Arial"/>
          <w:sz w:val="22"/>
          <w:szCs w:val="22"/>
        </w:rPr>
        <w:t>NW</w:t>
      </w:r>
      <w:r w:rsidR="00CC7C64">
        <w:rPr>
          <w:rFonts w:ascii="Arial" w:hAnsi="Arial" w:cs="Arial"/>
          <w:sz w:val="22"/>
          <w:szCs w:val="22"/>
        </w:rPr>
        <w:t xml:space="preserve"> </w:t>
      </w:r>
      <w:r w:rsidR="006D3D4C" w:rsidRPr="00965A56">
        <w:rPr>
          <w:rFonts w:ascii="Arial" w:hAnsi="Arial" w:cs="Arial"/>
          <w:sz w:val="22"/>
          <w:szCs w:val="22"/>
        </w:rPr>
        <w:t>N</w:t>
      </w:r>
      <w:r w:rsidR="00CC7C64">
        <w:rPr>
          <w:rFonts w:ascii="Arial" w:hAnsi="Arial" w:cs="Arial"/>
          <w:sz w:val="22"/>
          <w:szCs w:val="22"/>
        </w:rPr>
        <w:t>atural”</w:t>
      </w:r>
      <w:r w:rsidR="006D3D4C" w:rsidRPr="00965A56">
        <w:rPr>
          <w:rFonts w:ascii="Arial" w:hAnsi="Arial" w:cs="Arial"/>
          <w:sz w:val="22"/>
          <w:szCs w:val="22"/>
        </w:rPr>
        <w:t xml:space="preserve"> or </w:t>
      </w:r>
      <w:r w:rsidR="00DF39B1" w:rsidRPr="00965A56">
        <w:rPr>
          <w:rFonts w:ascii="Arial" w:hAnsi="Arial" w:cs="Arial"/>
          <w:sz w:val="22"/>
          <w:szCs w:val="22"/>
        </w:rPr>
        <w:t>the “C</w:t>
      </w:r>
      <w:r w:rsidR="006D3D4C" w:rsidRPr="00965A56">
        <w:rPr>
          <w:rFonts w:ascii="Arial" w:hAnsi="Arial" w:cs="Arial"/>
          <w:sz w:val="22"/>
          <w:szCs w:val="22"/>
        </w:rPr>
        <w:t>ompany</w:t>
      </w:r>
      <w:r w:rsidR="00DF39B1" w:rsidRPr="00965A56">
        <w:rPr>
          <w:rFonts w:ascii="Arial" w:hAnsi="Arial" w:cs="Arial"/>
          <w:sz w:val="22"/>
          <w:szCs w:val="22"/>
        </w:rPr>
        <w:t>”</w:t>
      </w:r>
      <w:r w:rsidR="006D3D4C" w:rsidRPr="00965A56">
        <w:rPr>
          <w:rFonts w:ascii="Arial" w:hAnsi="Arial" w:cs="Arial"/>
          <w:sz w:val="22"/>
          <w:szCs w:val="22"/>
        </w:rPr>
        <w:t xml:space="preserve">) files </w:t>
      </w:r>
      <w:r w:rsidR="0023603E">
        <w:rPr>
          <w:rFonts w:ascii="Arial" w:hAnsi="Arial" w:cs="Arial"/>
          <w:sz w:val="22"/>
          <w:szCs w:val="22"/>
        </w:rPr>
        <w:t xml:space="preserve">herewith the following </w:t>
      </w:r>
      <w:r w:rsidR="006D3D4C" w:rsidRPr="00965A56">
        <w:rPr>
          <w:rFonts w:ascii="Arial" w:hAnsi="Arial" w:cs="Arial"/>
          <w:sz w:val="22"/>
          <w:szCs w:val="22"/>
        </w:rPr>
        <w:t xml:space="preserve">revisions to its Tariff WN U-6, stated to become effective with service on and after </w:t>
      </w:r>
      <w:r w:rsidR="00235499" w:rsidRPr="00965A56">
        <w:rPr>
          <w:rFonts w:ascii="Arial" w:hAnsi="Arial" w:cs="Arial"/>
          <w:sz w:val="22"/>
          <w:szCs w:val="22"/>
        </w:rPr>
        <w:t>November 1, 20</w:t>
      </w:r>
      <w:r w:rsidR="00380A64" w:rsidRPr="00965A56">
        <w:rPr>
          <w:rFonts w:ascii="Arial" w:hAnsi="Arial" w:cs="Arial"/>
          <w:sz w:val="22"/>
          <w:szCs w:val="22"/>
        </w:rPr>
        <w:t>1</w:t>
      </w:r>
      <w:r w:rsidR="002572B9">
        <w:rPr>
          <w:rFonts w:ascii="Arial" w:hAnsi="Arial" w:cs="Arial"/>
          <w:sz w:val="22"/>
          <w:szCs w:val="22"/>
        </w:rPr>
        <w:t>6</w:t>
      </w:r>
      <w:r w:rsidR="00AD2BED" w:rsidRPr="00965A56">
        <w:rPr>
          <w:rFonts w:ascii="Arial" w:hAnsi="Arial" w:cs="Arial"/>
          <w:sz w:val="22"/>
          <w:szCs w:val="22"/>
        </w:rPr>
        <w:t>.</w:t>
      </w:r>
    </w:p>
    <w:p w:rsidR="0018277C" w:rsidRDefault="0018277C">
      <w:pPr>
        <w:rPr>
          <w:rFonts w:ascii="Arial" w:hAnsi="Arial" w:cs="Arial"/>
          <w:sz w:val="22"/>
          <w:szCs w:val="22"/>
        </w:rPr>
      </w:pPr>
    </w:p>
    <w:p w:rsidR="00D165E4" w:rsidRDefault="002360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572B9">
        <w:rPr>
          <w:rFonts w:ascii="Arial" w:hAnsi="Arial" w:cs="Arial"/>
          <w:sz w:val="22"/>
          <w:szCs w:val="22"/>
        </w:rPr>
        <w:t>Twenty-Second</w:t>
      </w:r>
      <w:r>
        <w:rPr>
          <w:rFonts w:ascii="Arial" w:hAnsi="Arial" w:cs="Arial"/>
          <w:sz w:val="22"/>
          <w:szCs w:val="22"/>
        </w:rPr>
        <w:t xml:space="preserve"> Revision of Sheet 201.1,</w:t>
      </w:r>
    </w:p>
    <w:p w:rsidR="0023603E" w:rsidRDefault="002360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Schedule 201,</w:t>
      </w:r>
    </w:p>
    <w:p w:rsidR="0023603E" w:rsidRDefault="002360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“Temporary (Technical) Adjustments to Rates;”</w:t>
      </w:r>
    </w:p>
    <w:p w:rsidR="0023603E" w:rsidRDefault="0023603E">
      <w:pPr>
        <w:rPr>
          <w:rFonts w:ascii="Arial" w:hAnsi="Arial" w:cs="Arial"/>
          <w:sz w:val="22"/>
          <w:szCs w:val="22"/>
        </w:rPr>
      </w:pPr>
    </w:p>
    <w:p w:rsidR="0023603E" w:rsidRDefault="002572B9" w:rsidP="0023603E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Thirteenth</w:t>
      </w:r>
      <w:r w:rsidR="0023603E">
        <w:rPr>
          <w:rFonts w:ascii="Arial" w:hAnsi="Arial" w:cs="Arial"/>
          <w:sz w:val="22"/>
          <w:szCs w:val="22"/>
        </w:rPr>
        <w:t xml:space="preserve"> Revision of Sheet 201.2,</w:t>
      </w:r>
    </w:p>
    <w:p w:rsidR="0023603E" w:rsidRDefault="0023603E" w:rsidP="002360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Schedule 201,</w:t>
      </w:r>
    </w:p>
    <w:p w:rsidR="0023603E" w:rsidRDefault="0023603E" w:rsidP="002360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“Temporary (Technical) Adjustments to Rates;” and</w:t>
      </w:r>
    </w:p>
    <w:p w:rsidR="0023603E" w:rsidRDefault="0023603E" w:rsidP="0023603E">
      <w:pPr>
        <w:rPr>
          <w:rFonts w:ascii="Arial" w:hAnsi="Arial" w:cs="Arial"/>
          <w:sz w:val="22"/>
          <w:szCs w:val="22"/>
        </w:rPr>
      </w:pPr>
    </w:p>
    <w:p w:rsidR="0023603E" w:rsidRDefault="002572B9" w:rsidP="002360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Twenty-Fourth</w:t>
      </w:r>
      <w:r w:rsidR="0023603E">
        <w:rPr>
          <w:rFonts w:ascii="Arial" w:hAnsi="Arial" w:cs="Arial"/>
          <w:sz w:val="22"/>
          <w:szCs w:val="22"/>
        </w:rPr>
        <w:t xml:space="preserve"> Revision of Sheet 203.1,</w:t>
      </w:r>
    </w:p>
    <w:p w:rsidR="0023603E" w:rsidRDefault="0023603E" w:rsidP="002360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Schedule 203,</w:t>
      </w:r>
    </w:p>
    <w:p w:rsidR="0023603E" w:rsidRDefault="0023603E" w:rsidP="002360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“Purchased Gas Cost Adjustments to Rates.”</w:t>
      </w:r>
    </w:p>
    <w:p w:rsidR="0023603E" w:rsidRDefault="0023603E">
      <w:pPr>
        <w:rPr>
          <w:rFonts w:ascii="Arial" w:hAnsi="Arial" w:cs="Arial"/>
          <w:sz w:val="22"/>
          <w:szCs w:val="22"/>
        </w:rPr>
      </w:pPr>
    </w:p>
    <w:p w:rsidR="0023603E" w:rsidRPr="00965A56" w:rsidRDefault="0023603E">
      <w:pPr>
        <w:rPr>
          <w:rFonts w:ascii="Arial" w:hAnsi="Arial" w:cs="Arial"/>
          <w:sz w:val="22"/>
          <w:szCs w:val="22"/>
        </w:rPr>
      </w:pPr>
    </w:p>
    <w:p w:rsidR="006D3D4C" w:rsidRPr="00AC6B19" w:rsidRDefault="006D3D4C">
      <w:pPr>
        <w:rPr>
          <w:rFonts w:ascii="Arial" w:hAnsi="Arial" w:cs="Arial"/>
          <w:b/>
          <w:sz w:val="22"/>
          <w:szCs w:val="22"/>
        </w:rPr>
      </w:pPr>
      <w:r w:rsidRPr="00AC6B19">
        <w:rPr>
          <w:rFonts w:ascii="Arial" w:hAnsi="Arial" w:cs="Arial"/>
          <w:b/>
          <w:sz w:val="22"/>
          <w:szCs w:val="22"/>
        </w:rPr>
        <w:t>I.</w:t>
      </w:r>
      <w:r w:rsidRPr="00AC6B19">
        <w:rPr>
          <w:rFonts w:ascii="Arial" w:hAnsi="Arial" w:cs="Arial"/>
          <w:b/>
          <w:sz w:val="22"/>
          <w:szCs w:val="22"/>
        </w:rPr>
        <w:tab/>
      </w:r>
      <w:r w:rsidRPr="00AC6B19">
        <w:rPr>
          <w:rFonts w:ascii="Arial" w:hAnsi="Arial" w:cs="Arial"/>
          <w:b/>
          <w:sz w:val="22"/>
          <w:szCs w:val="22"/>
          <w:u w:val="single"/>
        </w:rPr>
        <w:t>Introduction and Summary</w:t>
      </w: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</w:p>
    <w:p w:rsidR="006D3D4C" w:rsidRPr="00965A56" w:rsidRDefault="0012389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8A20F2">
        <w:rPr>
          <w:rFonts w:ascii="Arial" w:hAnsi="Arial" w:cs="Arial"/>
          <w:sz w:val="22"/>
          <w:szCs w:val="22"/>
        </w:rPr>
        <w:t>The purposes of this filing are</w:t>
      </w:r>
      <w:r w:rsidR="000552AC">
        <w:rPr>
          <w:rFonts w:ascii="Arial" w:hAnsi="Arial" w:cs="Arial"/>
          <w:sz w:val="22"/>
          <w:szCs w:val="22"/>
        </w:rPr>
        <w:t xml:space="preserve"> </w:t>
      </w:r>
      <w:r w:rsidR="006D3D4C" w:rsidRPr="00965A56">
        <w:rPr>
          <w:rFonts w:ascii="Arial" w:hAnsi="Arial" w:cs="Arial"/>
          <w:sz w:val="22"/>
          <w:szCs w:val="22"/>
        </w:rPr>
        <w:t>to revise rates for</w:t>
      </w:r>
      <w:r w:rsidR="00AC6B19">
        <w:rPr>
          <w:rFonts w:ascii="Arial" w:hAnsi="Arial" w:cs="Arial"/>
          <w:sz w:val="22"/>
          <w:szCs w:val="22"/>
        </w:rPr>
        <w:t xml:space="preserve">: </w:t>
      </w:r>
      <w:r w:rsidR="000552AC">
        <w:rPr>
          <w:rFonts w:ascii="Arial" w:hAnsi="Arial" w:cs="Arial"/>
          <w:sz w:val="22"/>
          <w:szCs w:val="22"/>
        </w:rPr>
        <w:t xml:space="preserve"> (</w:t>
      </w:r>
      <w:r w:rsidR="003F565C">
        <w:rPr>
          <w:rFonts w:ascii="Arial" w:hAnsi="Arial" w:cs="Arial"/>
          <w:sz w:val="22"/>
          <w:szCs w:val="22"/>
        </w:rPr>
        <w:t>1</w:t>
      </w:r>
      <w:r w:rsidR="000552AC">
        <w:rPr>
          <w:rFonts w:ascii="Arial" w:hAnsi="Arial" w:cs="Arial"/>
          <w:sz w:val="22"/>
          <w:szCs w:val="22"/>
        </w:rPr>
        <w:t>)</w:t>
      </w:r>
      <w:r w:rsidR="006D3D4C" w:rsidRPr="00965A56">
        <w:rPr>
          <w:rFonts w:ascii="Arial" w:hAnsi="Arial" w:cs="Arial"/>
          <w:sz w:val="22"/>
          <w:szCs w:val="22"/>
        </w:rPr>
        <w:t xml:space="preserve"> the effects of changes in purchased gas costs, and </w:t>
      </w:r>
      <w:r w:rsidR="000552AC">
        <w:rPr>
          <w:rFonts w:ascii="Arial" w:hAnsi="Arial" w:cs="Arial"/>
          <w:sz w:val="22"/>
          <w:szCs w:val="22"/>
        </w:rPr>
        <w:t>(</w:t>
      </w:r>
      <w:r w:rsidR="003F565C">
        <w:rPr>
          <w:rFonts w:ascii="Arial" w:hAnsi="Arial" w:cs="Arial"/>
          <w:sz w:val="22"/>
          <w:szCs w:val="22"/>
        </w:rPr>
        <w:t>2</w:t>
      </w:r>
      <w:r w:rsidR="000552AC">
        <w:rPr>
          <w:rFonts w:ascii="Arial" w:hAnsi="Arial" w:cs="Arial"/>
          <w:sz w:val="22"/>
          <w:szCs w:val="22"/>
        </w:rPr>
        <w:t xml:space="preserve">) </w:t>
      </w:r>
      <w:r w:rsidR="006D3D4C" w:rsidRPr="00965A56">
        <w:rPr>
          <w:rFonts w:ascii="Arial" w:hAnsi="Arial" w:cs="Arial"/>
          <w:sz w:val="22"/>
          <w:szCs w:val="22"/>
        </w:rPr>
        <w:t xml:space="preserve">the </w:t>
      </w:r>
      <w:r w:rsidR="003F565C">
        <w:rPr>
          <w:rFonts w:ascii="Arial" w:hAnsi="Arial" w:cs="Arial"/>
          <w:sz w:val="22"/>
          <w:szCs w:val="22"/>
        </w:rPr>
        <w:t xml:space="preserve">effects of changes </w:t>
      </w:r>
      <w:r w:rsidR="006912AA">
        <w:rPr>
          <w:rFonts w:ascii="Arial" w:hAnsi="Arial" w:cs="Arial"/>
          <w:sz w:val="22"/>
          <w:szCs w:val="22"/>
        </w:rPr>
        <w:t xml:space="preserve">in deferred gas cost </w:t>
      </w:r>
      <w:r w:rsidR="003F565C">
        <w:rPr>
          <w:rFonts w:ascii="Arial" w:hAnsi="Arial" w:cs="Arial"/>
          <w:sz w:val="22"/>
          <w:szCs w:val="22"/>
        </w:rPr>
        <w:t xml:space="preserve">amortization adjustments.  </w:t>
      </w:r>
      <w:r w:rsidR="006D3D4C" w:rsidRPr="00965A56">
        <w:rPr>
          <w:rFonts w:ascii="Arial" w:hAnsi="Arial" w:cs="Arial"/>
          <w:sz w:val="22"/>
          <w:szCs w:val="22"/>
        </w:rPr>
        <w:t xml:space="preserve">The </w:t>
      </w:r>
      <w:r w:rsidR="00FA7D37" w:rsidRPr="00965A56">
        <w:rPr>
          <w:rFonts w:ascii="Arial" w:hAnsi="Arial" w:cs="Arial"/>
          <w:sz w:val="22"/>
          <w:szCs w:val="22"/>
        </w:rPr>
        <w:t>C</w:t>
      </w:r>
      <w:r w:rsidR="006D3D4C" w:rsidRPr="00965A56">
        <w:rPr>
          <w:rFonts w:ascii="Arial" w:hAnsi="Arial" w:cs="Arial"/>
          <w:sz w:val="22"/>
          <w:szCs w:val="22"/>
        </w:rPr>
        <w:t xml:space="preserve">ompany revises rates for </w:t>
      </w:r>
      <w:r w:rsidR="006E18F4" w:rsidRPr="00965A56">
        <w:rPr>
          <w:rFonts w:ascii="Arial" w:hAnsi="Arial" w:cs="Arial"/>
          <w:sz w:val="22"/>
          <w:szCs w:val="22"/>
        </w:rPr>
        <w:t>these purposes annually; the</w:t>
      </w:r>
      <w:r w:rsidR="006D3D4C" w:rsidRPr="00965A56">
        <w:rPr>
          <w:rFonts w:ascii="Arial" w:hAnsi="Arial" w:cs="Arial"/>
          <w:sz w:val="22"/>
          <w:szCs w:val="22"/>
        </w:rPr>
        <w:t xml:space="preserve"> last such filing </w:t>
      </w:r>
      <w:r w:rsidR="00CD417B" w:rsidRPr="00965A56">
        <w:rPr>
          <w:rFonts w:ascii="Arial" w:hAnsi="Arial" w:cs="Arial"/>
          <w:sz w:val="22"/>
          <w:szCs w:val="22"/>
        </w:rPr>
        <w:t>was effective on November</w:t>
      </w:r>
      <w:r w:rsidR="00235499" w:rsidRPr="00965A56">
        <w:rPr>
          <w:rFonts w:ascii="Arial" w:hAnsi="Arial" w:cs="Arial"/>
          <w:sz w:val="22"/>
          <w:szCs w:val="22"/>
        </w:rPr>
        <w:t xml:space="preserve"> 1, 20</w:t>
      </w:r>
      <w:r w:rsidR="00965A56">
        <w:rPr>
          <w:rFonts w:ascii="Arial" w:hAnsi="Arial" w:cs="Arial"/>
          <w:sz w:val="22"/>
          <w:szCs w:val="22"/>
        </w:rPr>
        <w:t>1</w:t>
      </w:r>
      <w:r w:rsidR="002572B9">
        <w:rPr>
          <w:rFonts w:ascii="Arial" w:hAnsi="Arial" w:cs="Arial"/>
          <w:sz w:val="22"/>
          <w:szCs w:val="22"/>
        </w:rPr>
        <w:t>5</w:t>
      </w:r>
      <w:r w:rsidR="00FA7D37" w:rsidRPr="00965A56">
        <w:rPr>
          <w:rFonts w:ascii="Arial" w:hAnsi="Arial" w:cs="Arial"/>
          <w:sz w:val="22"/>
          <w:szCs w:val="22"/>
        </w:rPr>
        <w:t>.</w:t>
      </w: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</w:p>
    <w:p w:rsidR="006D3D4C" w:rsidRPr="00AC6B19" w:rsidRDefault="006D3D4C">
      <w:pPr>
        <w:rPr>
          <w:rFonts w:ascii="Arial" w:hAnsi="Arial" w:cs="Arial"/>
          <w:b/>
          <w:sz w:val="22"/>
          <w:szCs w:val="22"/>
        </w:rPr>
      </w:pPr>
      <w:r w:rsidRPr="00AC6B19">
        <w:rPr>
          <w:rFonts w:ascii="Arial" w:hAnsi="Arial" w:cs="Arial"/>
          <w:b/>
          <w:sz w:val="22"/>
          <w:szCs w:val="22"/>
        </w:rPr>
        <w:t>II.</w:t>
      </w:r>
      <w:r w:rsidRPr="00AC6B19">
        <w:rPr>
          <w:rFonts w:ascii="Arial" w:hAnsi="Arial" w:cs="Arial"/>
          <w:b/>
          <w:sz w:val="22"/>
          <w:szCs w:val="22"/>
        </w:rPr>
        <w:tab/>
      </w:r>
      <w:r w:rsidRPr="00AC6B19">
        <w:rPr>
          <w:rFonts w:ascii="Arial" w:hAnsi="Arial" w:cs="Arial"/>
          <w:b/>
          <w:sz w:val="22"/>
          <w:szCs w:val="22"/>
          <w:u w:val="single"/>
        </w:rPr>
        <w:t>Purchased Gas Cost Adjustment</w:t>
      </w: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ab/>
      </w:r>
      <w:r w:rsidR="00123893">
        <w:rPr>
          <w:rFonts w:ascii="Arial" w:hAnsi="Arial" w:cs="Arial"/>
          <w:sz w:val="22"/>
          <w:szCs w:val="22"/>
        </w:rPr>
        <w:tab/>
      </w:r>
      <w:r w:rsidRPr="00965A56">
        <w:rPr>
          <w:rFonts w:ascii="Arial" w:hAnsi="Arial" w:cs="Arial"/>
          <w:sz w:val="22"/>
          <w:szCs w:val="22"/>
        </w:rPr>
        <w:t>Th</w:t>
      </w:r>
      <w:r w:rsidR="00AC6B19">
        <w:rPr>
          <w:rFonts w:ascii="Arial" w:hAnsi="Arial" w:cs="Arial"/>
          <w:sz w:val="22"/>
          <w:szCs w:val="22"/>
        </w:rPr>
        <w:t xml:space="preserve">is portion of the filing </w:t>
      </w:r>
      <w:r w:rsidR="00C60464">
        <w:rPr>
          <w:rFonts w:ascii="Arial" w:hAnsi="Arial" w:cs="Arial"/>
          <w:sz w:val="22"/>
          <w:szCs w:val="22"/>
        </w:rPr>
        <w:t>shows</w:t>
      </w:r>
      <w:r w:rsidR="00AC6B19">
        <w:rPr>
          <w:rFonts w:ascii="Arial" w:hAnsi="Arial" w:cs="Arial"/>
          <w:sz w:val="22"/>
          <w:szCs w:val="22"/>
        </w:rPr>
        <w:t>:  (a)</w:t>
      </w:r>
      <w:r w:rsidR="00760159">
        <w:rPr>
          <w:rFonts w:ascii="Arial" w:hAnsi="Arial" w:cs="Arial"/>
          <w:sz w:val="22"/>
          <w:szCs w:val="22"/>
        </w:rPr>
        <w:t xml:space="preserve"> </w:t>
      </w:r>
      <w:r w:rsidRPr="00965A56">
        <w:rPr>
          <w:rFonts w:ascii="Arial" w:hAnsi="Arial" w:cs="Arial"/>
          <w:sz w:val="22"/>
          <w:szCs w:val="22"/>
        </w:rPr>
        <w:t xml:space="preserve">the cost of gas purchased by the </w:t>
      </w:r>
      <w:r w:rsidR="002F6C8D" w:rsidRPr="00965A56">
        <w:rPr>
          <w:rFonts w:ascii="Arial" w:hAnsi="Arial" w:cs="Arial"/>
          <w:sz w:val="22"/>
          <w:szCs w:val="22"/>
        </w:rPr>
        <w:t>C</w:t>
      </w:r>
      <w:r w:rsidRPr="00965A56">
        <w:rPr>
          <w:rFonts w:ascii="Arial" w:hAnsi="Arial" w:cs="Arial"/>
          <w:sz w:val="22"/>
          <w:szCs w:val="22"/>
        </w:rPr>
        <w:t>ompany from i</w:t>
      </w:r>
      <w:r w:rsidR="000552AC">
        <w:rPr>
          <w:rFonts w:ascii="Arial" w:hAnsi="Arial" w:cs="Arial"/>
          <w:sz w:val="22"/>
          <w:szCs w:val="22"/>
        </w:rPr>
        <w:t>ts natural gas suppliers</w:t>
      </w:r>
      <w:r w:rsidR="00AC6B19">
        <w:rPr>
          <w:rFonts w:ascii="Arial" w:hAnsi="Arial" w:cs="Arial"/>
          <w:sz w:val="22"/>
          <w:szCs w:val="22"/>
        </w:rPr>
        <w:t>,</w:t>
      </w:r>
      <w:r w:rsidR="00760159" w:rsidRPr="00760159">
        <w:rPr>
          <w:rFonts w:ascii="Arial" w:hAnsi="Arial" w:cs="Arial"/>
          <w:sz w:val="22"/>
          <w:szCs w:val="22"/>
        </w:rPr>
        <w:t xml:space="preserve"> </w:t>
      </w:r>
      <w:r w:rsidR="00760159">
        <w:rPr>
          <w:rFonts w:ascii="Arial" w:hAnsi="Arial" w:cs="Arial"/>
          <w:sz w:val="22"/>
          <w:szCs w:val="22"/>
        </w:rPr>
        <w:t xml:space="preserve">and the derivation of the </w:t>
      </w:r>
      <w:r w:rsidR="00AC6B19">
        <w:rPr>
          <w:rFonts w:ascii="Arial" w:hAnsi="Arial" w:cs="Arial"/>
          <w:sz w:val="22"/>
          <w:szCs w:val="22"/>
        </w:rPr>
        <w:t xml:space="preserve">Annual </w:t>
      </w:r>
      <w:r w:rsidR="00760159">
        <w:rPr>
          <w:rFonts w:ascii="Arial" w:hAnsi="Arial" w:cs="Arial"/>
          <w:sz w:val="22"/>
          <w:szCs w:val="22"/>
        </w:rPr>
        <w:t>Weighted Average Cost of Gas (WACOG) (aka commodity rate) and the Winter Weighted Average Cost of Gas proposed to be applied to rates effective November 1, 201</w:t>
      </w:r>
      <w:r w:rsidR="002572B9">
        <w:rPr>
          <w:rFonts w:ascii="Arial" w:hAnsi="Arial" w:cs="Arial"/>
          <w:sz w:val="22"/>
          <w:szCs w:val="22"/>
        </w:rPr>
        <w:t>6</w:t>
      </w:r>
      <w:r w:rsidR="000552AC">
        <w:rPr>
          <w:rFonts w:ascii="Arial" w:hAnsi="Arial" w:cs="Arial"/>
          <w:sz w:val="22"/>
          <w:szCs w:val="22"/>
        </w:rPr>
        <w:t>; and (b</w:t>
      </w:r>
      <w:r w:rsidRPr="00965A56">
        <w:rPr>
          <w:rFonts w:ascii="Arial" w:hAnsi="Arial" w:cs="Arial"/>
          <w:sz w:val="22"/>
          <w:szCs w:val="22"/>
        </w:rPr>
        <w:t xml:space="preserve">) the cost of pipeline and storage capacity under contract with the </w:t>
      </w:r>
      <w:r w:rsidR="002F6C8D" w:rsidRPr="00965A56">
        <w:rPr>
          <w:rFonts w:ascii="Arial" w:hAnsi="Arial" w:cs="Arial"/>
          <w:sz w:val="22"/>
          <w:szCs w:val="22"/>
        </w:rPr>
        <w:t>C</w:t>
      </w:r>
      <w:r w:rsidRPr="00965A56">
        <w:rPr>
          <w:rFonts w:ascii="Arial" w:hAnsi="Arial" w:cs="Arial"/>
          <w:sz w:val="22"/>
          <w:szCs w:val="22"/>
        </w:rPr>
        <w:t>ompany’s pipeline transporters</w:t>
      </w:r>
      <w:r w:rsidR="00AC6B19">
        <w:rPr>
          <w:rFonts w:ascii="Arial" w:hAnsi="Arial" w:cs="Arial"/>
          <w:sz w:val="22"/>
          <w:szCs w:val="22"/>
        </w:rPr>
        <w:t>,</w:t>
      </w:r>
      <w:r w:rsidR="00760159">
        <w:rPr>
          <w:rFonts w:ascii="Arial" w:hAnsi="Arial" w:cs="Arial"/>
          <w:sz w:val="22"/>
          <w:szCs w:val="22"/>
        </w:rPr>
        <w:t xml:space="preserve"> and the derivation of the firm and interruptible demand charges (aka pipeline capacity charge) proposed to be applied to rates effe</w:t>
      </w:r>
      <w:r w:rsidR="00E163DB">
        <w:rPr>
          <w:rFonts w:ascii="Arial" w:hAnsi="Arial" w:cs="Arial"/>
          <w:sz w:val="22"/>
          <w:szCs w:val="22"/>
        </w:rPr>
        <w:t>ctive November 1, 201</w:t>
      </w:r>
      <w:r w:rsidR="002572B9">
        <w:rPr>
          <w:rFonts w:ascii="Arial" w:hAnsi="Arial" w:cs="Arial"/>
          <w:sz w:val="22"/>
          <w:szCs w:val="22"/>
        </w:rPr>
        <w:t>6</w:t>
      </w:r>
      <w:r w:rsidR="00CA65A8">
        <w:rPr>
          <w:rFonts w:ascii="Arial" w:hAnsi="Arial" w:cs="Arial"/>
          <w:sz w:val="22"/>
          <w:szCs w:val="22"/>
        </w:rPr>
        <w:t>.</w:t>
      </w: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</w:p>
    <w:p w:rsidR="00AC6B19" w:rsidRDefault="00123893" w:rsidP="0047674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CA65A8" w:rsidRPr="004270FB">
        <w:rPr>
          <w:rFonts w:ascii="Arial" w:hAnsi="Arial" w:cs="Arial"/>
          <w:sz w:val="22"/>
          <w:szCs w:val="22"/>
        </w:rPr>
        <w:t>Including revenue sensitive effects, t</w:t>
      </w:r>
      <w:r w:rsidR="006D3D4C" w:rsidRPr="004270FB">
        <w:rPr>
          <w:rFonts w:ascii="Arial" w:hAnsi="Arial" w:cs="Arial"/>
          <w:sz w:val="22"/>
          <w:szCs w:val="22"/>
        </w:rPr>
        <w:t xml:space="preserve">he proposed </w:t>
      </w:r>
      <w:r w:rsidR="00DF39B1" w:rsidRPr="004270FB">
        <w:rPr>
          <w:rFonts w:ascii="Arial" w:hAnsi="Arial" w:cs="Arial"/>
          <w:sz w:val="22"/>
          <w:szCs w:val="22"/>
        </w:rPr>
        <w:t>A</w:t>
      </w:r>
      <w:r w:rsidR="00235499" w:rsidRPr="004270FB">
        <w:rPr>
          <w:rFonts w:ascii="Arial" w:hAnsi="Arial" w:cs="Arial"/>
          <w:sz w:val="22"/>
          <w:szCs w:val="22"/>
        </w:rPr>
        <w:t xml:space="preserve">nnual </w:t>
      </w:r>
      <w:r w:rsidR="00AC6B19" w:rsidRPr="004270FB">
        <w:rPr>
          <w:rFonts w:ascii="Arial" w:hAnsi="Arial" w:cs="Arial"/>
          <w:sz w:val="22"/>
          <w:szCs w:val="22"/>
        </w:rPr>
        <w:t>WACOG</w:t>
      </w:r>
      <w:r w:rsidR="000552AC" w:rsidRPr="004270FB">
        <w:rPr>
          <w:rFonts w:ascii="Arial" w:hAnsi="Arial" w:cs="Arial"/>
          <w:sz w:val="22"/>
          <w:szCs w:val="22"/>
        </w:rPr>
        <w:t xml:space="preserve"> </w:t>
      </w:r>
      <w:r w:rsidR="006D3D4C" w:rsidRPr="004270FB">
        <w:rPr>
          <w:rFonts w:ascii="Arial" w:hAnsi="Arial" w:cs="Arial"/>
          <w:sz w:val="22"/>
          <w:szCs w:val="22"/>
        </w:rPr>
        <w:t>is</w:t>
      </w:r>
      <w:r w:rsidR="007F692D" w:rsidRPr="004270FB">
        <w:rPr>
          <w:rFonts w:ascii="Arial" w:hAnsi="Arial" w:cs="Arial"/>
          <w:sz w:val="22"/>
          <w:szCs w:val="22"/>
        </w:rPr>
        <w:t xml:space="preserve"> $</w:t>
      </w:r>
      <w:r w:rsidR="009F3809" w:rsidRPr="004270FB">
        <w:rPr>
          <w:rFonts w:ascii="Arial" w:hAnsi="Arial" w:cs="Arial"/>
          <w:sz w:val="22"/>
          <w:szCs w:val="22"/>
        </w:rPr>
        <w:t>0.</w:t>
      </w:r>
      <w:r w:rsidR="004270FB" w:rsidRPr="004270FB">
        <w:rPr>
          <w:rFonts w:ascii="Arial" w:hAnsi="Arial" w:cs="Arial"/>
          <w:sz w:val="22"/>
          <w:szCs w:val="22"/>
        </w:rPr>
        <w:t>29</w:t>
      </w:r>
      <w:r w:rsidR="00B4493F">
        <w:rPr>
          <w:rFonts w:ascii="Arial" w:hAnsi="Arial" w:cs="Arial"/>
          <w:sz w:val="22"/>
          <w:szCs w:val="22"/>
        </w:rPr>
        <w:t>379</w:t>
      </w:r>
      <w:r w:rsidR="006D3D4C" w:rsidRPr="004270FB">
        <w:rPr>
          <w:rFonts w:ascii="Arial" w:hAnsi="Arial" w:cs="Arial"/>
          <w:sz w:val="22"/>
          <w:szCs w:val="22"/>
        </w:rPr>
        <w:t xml:space="preserve"> per therm</w:t>
      </w:r>
      <w:r w:rsidR="00CA65A8" w:rsidRPr="004270FB">
        <w:rPr>
          <w:rFonts w:ascii="Arial" w:hAnsi="Arial" w:cs="Arial"/>
          <w:sz w:val="22"/>
          <w:szCs w:val="22"/>
        </w:rPr>
        <w:t>; t</w:t>
      </w:r>
      <w:r w:rsidR="00235499" w:rsidRPr="004270FB">
        <w:rPr>
          <w:rFonts w:ascii="Arial" w:hAnsi="Arial" w:cs="Arial"/>
          <w:sz w:val="22"/>
          <w:szCs w:val="22"/>
        </w:rPr>
        <w:t xml:space="preserve">he proposed </w:t>
      </w:r>
      <w:r w:rsidR="00DF39B1" w:rsidRPr="004270FB">
        <w:rPr>
          <w:rFonts w:ascii="Arial" w:hAnsi="Arial" w:cs="Arial"/>
          <w:sz w:val="22"/>
          <w:szCs w:val="22"/>
        </w:rPr>
        <w:t>W</w:t>
      </w:r>
      <w:r w:rsidR="00235499" w:rsidRPr="004270FB">
        <w:rPr>
          <w:rFonts w:ascii="Arial" w:hAnsi="Arial" w:cs="Arial"/>
          <w:sz w:val="22"/>
          <w:szCs w:val="22"/>
        </w:rPr>
        <w:t xml:space="preserve">inter </w:t>
      </w:r>
      <w:r w:rsidR="00AC6B19" w:rsidRPr="004270FB">
        <w:rPr>
          <w:rFonts w:ascii="Arial" w:hAnsi="Arial" w:cs="Arial"/>
          <w:sz w:val="22"/>
          <w:szCs w:val="22"/>
        </w:rPr>
        <w:t xml:space="preserve">WACOG </w:t>
      </w:r>
      <w:r w:rsidR="00235499" w:rsidRPr="004270FB">
        <w:rPr>
          <w:rFonts w:ascii="Arial" w:hAnsi="Arial" w:cs="Arial"/>
          <w:sz w:val="22"/>
          <w:szCs w:val="22"/>
        </w:rPr>
        <w:t xml:space="preserve">is </w:t>
      </w:r>
      <w:r w:rsidR="007F692D" w:rsidRPr="004270FB">
        <w:rPr>
          <w:rFonts w:ascii="Arial" w:hAnsi="Arial" w:cs="Arial"/>
          <w:sz w:val="22"/>
          <w:szCs w:val="22"/>
        </w:rPr>
        <w:t>$0.</w:t>
      </w:r>
      <w:r w:rsidR="00673206" w:rsidRPr="004270FB">
        <w:rPr>
          <w:rFonts w:ascii="Arial" w:hAnsi="Arial" w:cs="Arial"/>
          <w:sz w:val="22"/>
          <w:szCs w:val="22"/>
        </w:rPr>
        <w:t>3</w:t>
      </w:r>
      <w:r w:rsidR="004270FB" w:rsidRPr="004270FB">
        <w:rPr>
          <w:rFonts w:ascii="Arial" w:hAnsi="Arial" w:cs="Arial"/>
          <w:sz w:val="22"/>
          <w:szCs w:val="22"/>
        </w:rPr>
        <w:t>0</w:t>
      </w:r>
      <w:r w:rsidR="00B4493F">
        <w:rPr>
          <w:rFonts w:ascii="Arial" w:hAnsi="Arial" w:cs="Arial"/>
          <w:sz w:val="22"/>
          <w:szCs w:val="22"/>
        </w:rPr>
        <w:t>773</w:t>
      </w:r>
      <w:r w:rsidR="00CA65A8" w:rsidRPr="004270FB">
        <w:rPr>
          <w:rFonts w:ascii="Arial" w:hAnsi="Arial" w:cs="Arial"/>
          <w:sz w:val="22"/>
          <w:szCs w:val="22"/>
        </w:rPr>
        <w:t>; t</w:t>
      </w:r>
      <w:r w:rsidR="006D3D4C" w:rsidRPr="004270FB">
        <w:rPr>
          <w:rFonts w:ascii="Arial" w:hAnsi="Arial" w:cs="Arial"/>
          <w:sz w:val="22"/>
          <w:szCs w:val="22"/>
        </w:rPr>
        <w:t>he proposed firm service pipeline capacity cost is</w:t>
      </w:r>
      <w:r w:rsidR="007F692D" w:rsidRPr="004270FB">
        <w:rPr>
          <w:rFonts w:ascii="Arial" w:hAnsi="Arial" w:cs="Arial"/>
          <w:sz w:val="22"/>
          <w:szCs w:val="22"/>
        </w:rPr>
        <w:t xml:space="preserve"> $</w:t>
      </w:r>
      <w:r w:rsidR="009F3809" w:rsidRPr="004270FB">
        <w:rPr>
          <w:rFonts w:ascii="Arial" w:hAnsi="Arial" w:cs="Arial"/>
          <w:sz w:val="22"/>
          <w:szCs w:val="22"/>
        </w:rPr>
        <w:t>0.1</w:t>
      </w:r>
      <w:r w:rsidR="00706EA0" w:rsidRPr="004270FB">
        <w:rPr>
          <w:rFonts w:ascii="Arial" w:hAnsi="Arial" w:cs="Arial"/>
          <w:sz w:val="22"/>
          <w:szCs w:val="22"/>
        </w:rPr>
        <w:t>2</w:t>
      </w:r>
      <w:r w:rsidR="004270FB" w:rsidRPr="004270FB">
        <w:rPr>
          <w:rFonts w:ascii="Arial" w:hAnsi="Arial" w:cs="Arial"/>
          <w:sz w:val="22"/>
          <w:szCs w:val="22"/>
        </w:rPr>
        <w:t>380</w:t>
      </w:r>
      <w:r w:rsidR="007F692D" w:rsidRPr="004270FB">
        <w:rPr>
          <w:rFonts w:ascii="Arial" w:hAnsi="Arial" w:cs="Arial"/>
          <w:sz w:val="22"/>
          <w:szCs w:val="22"/>
        </w:rPr>
        <w:t xml:space="preserve"> </w:t>
      </w:r>
      <w:r w:rsidR="006D3D4C" w:rsidRPr="004270FB">
        <w:rPr>
          <w:rFonts w:ascii="Arial" w:hAnsi="Arial" w:cs="Arial"/>
          <w:sz w:val="22"/>
          <w:szCs w:val="22"/>
        </w:rPr>
        <w:t>per therm, and the proposed interruptible service pipeline capacity cost is</w:t>
      </w:r>
      <w:r w:rsidR="006E18F4" w:rsidRPr="004270FB">
        <w:rPr>
          <w:rFonts w:ascii="Arial" w:hAnsi="Arial" w:cs="Arial"/>
          <w:sz w:val="22"/>
          <w:szCs w:val="22"/>
        </w:rPr>
        <w:t xml:space="preserve"> $0</w:t>
      </w:r>
      <w:r w:rsidR="009F3809" w:rsidRPr="004270FB">
        <w:rPr>
          <w:rFonts w:ascii="Arial" w:hAnsi="Arial" w:cs="Arial"/>
          <w:sz w:val="22"/>
          <w:szCs w:val="22"/>
        </w:rPr>
        <w:t>.04</w:t>
      </w:r>
      <w:r w:rsidR="004270FB" w:rsidRPr="004270FB">
        <w:rPr>
          <w:rFonts w:ascii="Arial" w:hAnsi="Arial" w:cs="Arial"/>
          <w:sz w:val="22"/>
          <w:szCs w:val="22"/>
        </w:rPr>
        <w:t>325</w:t>
      </w:r>
      <w:r w:rsidR="006D3D4C" w:rsidRPr="004270FB">
        <w:rPr>
          <w:rFonts w:ascii="Arial" w:hAnsi="Arial" w:cs="Arial"/>
          <w:sz w:val="22"/>
          <w:szCs w:val="22"/>
        </w:rPr>
        <w:t>.</w:t>
      </w:r>
      <w:r w:rsidR="006D3D4C" w:rsidRPr="00706EA0">
        <w:rPr>
          <w:rFonts w:ascii="Arial" w:hAnsi="Arial" w:cs="Arial"/>
          <w:sz w:val="22"/>
          <w:szCs w:val="22"/>
        </w:rPr>
        <w:t xml:space="preserve">  </w:t>
      </w:r>
    </w:p>
    <w:p w:rsidR="00AC6B19" w:rsidRDefault="00AC6B19">
      <w:pPr>
        <w:ind w:firstLine="1440"/>
        <w:rPr>
          <w:rFonts w:ascii="Arial" w:hAnsi="Arial" w:cs="Arial"/>
          <w:sz w:val="22"/>
          <w:szCs w:val="22"/>
        </w:rPr>
      </w:pPr>
    </w:p>
    <w:p w:rsidR="006D3D4C" w:rsidRPr="00965A56" w:rsidRDefault="00123893" w:rsidP="0047674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D3D4C" w:rsidRPr="004270FB">
        <w:rPr>
          <w:rFonts w:ascii="Arial" w:hAnsi="Arial" w:cs="Arial"/>
          <w:sz w:val="22"/>
          <w:szCs w:val="22"/>
        </w:rPr>
        <w:t xml:space="preserve">The net effect of the combined purchased gas </w:t>
      </w:r>
      <w:r w:rsidR="00CD417B" w:rsidRPr="004270FB">
        <w:rPr>
          <w:rFonts w:ascii="Arial" w:hAnsi="Arial" w:cs="Arial"/>
          <w:sz w:val="22"/>
          <w:szCs w:val="22"/>
        </w:rPr>
        <w:t xml:space="preserve">adjustments in this filing is </w:t>
      </w:r>
      <w:r w:rsidR="00BD1840" w:rsidRPr="004270FB">
        <w:rPr>
          <w:rFonts w:ascii="Arial" w:hAnsi="Arial" w:cs="Arial"/>
          <w:sz w:val="22"/>
          <w:szCs w:val="22"/>
        </w:rPr>
        <w:t>a</w:t>
      </w:r>
      <w:r w:rsidR="00673206" w:rsidRPr="004270FB">
        <w:rPr>
          <w:rFonts w:ascii="Arial" w:hAnsi="Arial" w:cs="Arial"/>
          <w:sz w:val="22"/>
          <w:szCs w:val="22"/>
        </w:rPr>
        <w:t xml:space="preserve"> decrease</w:t>
      </w:r>
      <w:r w:rsidR="006D3D4C" w:rsidRPr="004270FB">
        <w:rPr>
          <w:rFonts w:ascii="Arial" w:hAnsi="Arial" w:cs="Arial"/>
          <w:sz w:val="22"/>
          <w:szCs w:val="22"/>
        </w:rPr>
        <w:t xml:space="preserve"> of</w:t>
      </w:r>
      <w:r w:rsidR="00673BDD" w:rsidRPr="004270FB">
        <w:rPr>
          <w:rFonts w:ascii="Arial" w:hAnsi="Arial" w:cs="Arial"/>
          <w:sz w:val="22"/>
          <w:szCs w:val="22"/>
        </w:rPr>
        <w:t xml:space="preserve"> </w:t>
      </w:r>
      <w:r w:rsidR="00E544F6" w:rsidRPr="004270FB">
        <w:rPr>
          <w:rFonts w:ascii="Arial" w:hAnsi="Arial" w:cs="Arial"/>
          <w:sz w:val="22"/>
          <w:szCs w:val="22"/>
        </w:rPr>
        <w:t>$0</w:t>
      </w:r>
      <w:r w:rsidR="009F3809" w:rsidRPr="004270FB">
        <w:rPr>
          <w:rFonts w:ascii="Arial" w:hAnsi="Arial" w:cs="Arial"/>
          <w:sz w:val="22"/>
          <w:szCs w:val="22"/>
        </w:rPr>
        <w:t>.</w:t>
      </w:r>
      <w:r w:rsidR="001E27ED">
        <w:rPr>
          <w:rFonts w:ascii="Arial" w:hAnsi="Arial" w:cs="Arial"/>
          <w:sz w:val="22"/>
          <w:szCs w:val="22"/>
        </w:rPr>
        <w:t>02197</w:t>
      </w:r>
      <w:bookmarkStart w:id="0" w:name="_GoBack"/>
      <w:bookmarkEnd w:id="0"/>
      <w:r w:rsidR="006E18F4" w:rsidRPr="004270FB">
        <w:rPr>
          <w:rFonts w:ascii="Arial" w:hAnsi="Arial" w:cs="Arial"/>
          <w:sz w:val="22"/>
          <w:szCs w:val="22"/>
        </w:rPr>
        <w:t xml:space="preserve"> </w:t>
      </w:r>
      <w:r w:rsidR="006D3D4C" w:rsidRPr="004270FB">
        <w:rPr>
          <w:rFonts w:ascii="Arial" w:hAnsi="Arial" w:cs="Arial"/>
          <w:sz w:val="22"/>
          <w:szCs w:val="22"/>
        </w:rPr>
        <w:t xml:space="preserve">per </w:t>
      </w:r>
      <w:proofErr w:type="spellStart"/>
      <w:r w:rsidR="006D3D4C" w:rsidRPr="004270FB">
        <w:rPr>
          <w:rFonts w:ascii="Arial" w:hAnsi="Arial" w:cs="Arial"/>
          <w:sz w:val="22"/>
          <w:szCs w:val="22"/>
        </w:rPr>
        <w:t>therm</w:t>
      </w:r>
      <w:proofErr w:type="spellEnd"/>
      <w:r w:rsidR="006D3D4C" w:rsidRPr="004270FB">
        <w:rPr>
          <w:rFonts w:ascii="Arial" w:hAnsi="Arial" w:cs="Arial"/>
          <w:sz w:val="22"/>
          <w:szCs w:val="22"/>
        </w:rPr>
        <w:t xml:space="preserve"> for firm sales rate schedules and a</w:t>
      </w:r>
      <w:r w:rsidR="00CD417B" w:rsidRPr="004270FB">
        <w:rPr>
          <w:rFonts w:ascii="Arial" w:hAnsi="Arial" w:cs="Arial"/>
          <w:sz w:val="22"/>
          <w:szCs w:val="22"/>
        </w:rPr>
        <w:t xml:space="preserve"> </w:t>
      </w:r>
      <w:r w:rsidR="00673206" w:rsidRPr="004270FB">
        <w:rPr>
          <w:rFonts w:ascii="Arial" w:hAnsi="Arial" w:cs="Arial"/>
          <w:sz w:val="22"/>
          <w:szCs w:val="22"/>
        </w:rPr>
        <w:t>decrease</w:t>
      </w:r>
      <w:r w:rsidR="006D3D4C" w:rsidRPr="004270FB">
        <w:rPr>
          <w:rFonts w:ascii="Arial" w:hAnsi="Arial" w:cs="Arial"/>
          <w:sz w:val="22"/>
          <w:szCs w:val="22"/>
        </w:rPr>
        <w:t xml:space="preserve"> of</w:t>
      </w:r>
      <w:r w:rsidR="00673BDD" w:rsidRPr="004270FB">
        <w:rPr>
          <w:rFonts w:ascii="Arial" w:hAnsi="Arial" w:cs="Arial"/>
          <w:sz w:val="22"/>
          <w:szCs w:val="22"/>
        </w:rPr>
        <w:t xml:space="preserve"> </w:t>
      </w:r>
      <w:r w:rsidR="00E544F6" w:rsidRPr="004270FB">
        <w:rPr>
          <w:rFonts w:ascii="Arial" w:hAnsi="Arial" w:cs="Arial"/>
          <w:sz w:val="22"/>
          <w:szCs w:val="22"/>
        </w:rPr>
        <w:t>$0.</w:t>
      </w:r>
      <w:r w:rsidR="001E27ED">
        <w:rPr>
          <w:rFonts w:ascii="Arial" w:hAnsi="Arial" w:cs="Arial"/>
          <w:sz w:val="22"/>
          <w:szCs w:val="22"/>
        </w:rPr>
        <w:t>01510</w:t>
      </w:r>
      <w:r w:rsidR="00081A13" w:rsidRPr="004270FB">
        <w:rPr>
          <w:rFonts w:ascii="Arial" w:hAnsi="Arial" w:cs="Arial"/>
          <w:sz w:val="22"/>
          <w:szCs w:val="22"/>
        </w:rPr>
        <w:t xml:space="preserve"> </w:t>
      </w:r>
      <w:r w:rsidR="006D3D4C" w:rsidRPr="004270FB">
        <w:rPr>
          <w:rFonts w:ascii="Arial" w:hAnsi="Arial" w:cs="Arial"/>
          <w:sz w:val="22"/>
          <w:szCs w:val="22"/>
        </w:rPr>
        <w:t xml:space="preserve">per </w:t>
      </w:r>
      <w:proofErr w:type="spellStart"/>
      <w:r w:rsidR="006D3D4C" w:rsidRPr="004270FB">
        <w:rPr>
          <w:rFonts w:ascii="Arial" w:hAnsi="Arial" w:cs="Arial"/>
          <w:sz w:val="22"/>
          <w:szCs w:val="22"/>
        </w:rPr>
        <w:t>therm</w:t>
      </w:r>
      <w:proofErr w:type="spellEnd"/>
      <w:r w:rsidR="006D3D4C" w:rsidRPr="004270FB">
        <w:rPr>
          <w:rFonts w:ascii="Arial" w:hAnsi="Arial" w:cs="Arial"/>
          <w:sz w:val="22"/>
          <w:szCs w:val="22"/>
        </w:rPr>
        <w:t xml:space="preserve"> for interruptible sales rate schedules.</w:t>
      </w: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</w:p>
    <w:p w:rsidR="006D3D4C" w:rsidRPr="00965A56" w:rsidRDefault="00123893" w:rsidP="0047674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D3D4C" w:rsidRPr="00965A56">
        <w:rPr>
          <w:rFonts w:ascii="Arial" w:hAnsi="Arial" w:cs="Arial"/>
          <w:sz w:val="22"/>
          <w:szCs w:val="22"/>
        </w:rPr>
        <w:t xml:space="preserve">Should there be a subsequent change in the pipeline’s rates or other gas supply costs from levels used to determine the adjustments the </w:t>
      </w:r>
      <w:r w:rsidR="002F6C8D" w:rsidRPr="00965A56">
        <w:rPr>
          <w:rFonts w:ascii="Arial" w:hAnsi="Arial" w:cs="Arial"/>
          <w:sz w:val="22"/>
          <w:szCs w:val="22"/>
        </w:rPr>
        <w:t>C</w:t>
      </w:r>
      <w:r w:rsidR="006D3D4C" w:rsidRPr="00965A56">
        <w:rPr>
          <w:rFonts w:ascii="Arial" w:hAnsi="Arial" w:cs="Arial"/>
          <w:sz w:val="22"/>
          <w:szCs w:val="22"/>
        </w:rPr>
        <w:t xml:space="preserve">ompany proposes in this filing, then the </w:t>
      </w:r>
      <w:r w:rsidR="002F6C8D" w:rsidRPr="00965A56">
        <w:rPr>
          <w:rFonts w:ascii="Arial" w:hAnsi="Arial" w:cs="Arial"/>
          <w:sz w:val="22"/>
          <w:szCs w:val="22"/>
        </w:rPr>
        <w:t>C</w:t>
      </w:r>
      <w:r w:rsidR="006D3D4C" w:rsidRPr="00965A56">
        <w:rPr>
          <w:rFonts w:ascii="Arial" w:hAnsi="Arial" w:cs="Arial"/>
          <w:sz w:val="22"/>
          <w:szCs w:val="22"/>
        </w:rPr>
        <w:t>ompany will reflect such changes to Washington gas customers in a manner approved by the Commission.</w:t>
      </w:r>
    </w:p>
    <w:p w:rsidR="0018277C" w:rsidRDefault="0018277C">
      <w:pPr>
        <w:rPr>
          <w:rFonts w:ascii="Arial" w:hAnsi="Arial" w:cs="Arial"/>
          <w:sz w:val="22"/>
          <w:szCs w:val="22"/>
        </w:rPr>
      </w:pPr>
    </w:p>
    <w:p w:rsidR="000B792A" w:rsidRPr="00965A56" w:rsidRDefault="000B792A">
      <w:pPr>
        <w:rPr>
          <w:rFonts w:ascii="Arial" w:hAnsi="Arial" w:cs="Arial"/>
          <w:sz w:val="22"/>
          <w:szCs w:val="22"/>
        </w:rPr>
      </w:pPr>
    </w:p>
    <w:p w:rsidR="006D3D4C" w:rsidRPr="00AC6B19" w:rsidRDefault="006D3D4C">
      <w:pPr>
        <w:rPr>
          <w:rFonts w:ascii="Arial" w:hAnsi="Arial" w:cs="Arial"/>
          <w:b/>
          <w:sz w:val="22"/>
          <w:szCs w:val="22"/>
        </w:rPr>
      </w:pPr>
      <w:r w:rsidRPr="00AC6B19">
        <w:rPr>
          <w:rFonts w:ascii="Arial" w:hAnsi="Arial" w:cs="Arial"/>
          <w:b/>
          <w:sz w:val="22"/>
          <w:szCs w:val="22"/>
        </w:rPr>
        <w:t>III.</w:t>
      </w:r>
      <w:r w:rsidRPr="00AC6B19">
        <w:rPr>
          <w:rFonts w:ascii="Arial" w:hAnsi="Arial" w:cs="Arial"/>
          <w:b/>
          <w:sz w:val="22"/>
          <w:szCs w:val="22"/>
        </w:rPr>
        <w:tab/>
      </w:r>
      <w:r w:rsidRPr="00AC6B19">
        <w:rPr>
          <w:rFonts w:ascii="Arial" w:hAnsi="Arial" w:cs="Arial"/>
          <w:b/>
          <w:sz w:val="22"/>
          <w:szCs w:val="22"/>
          <w:u w:val="single"/>
        </w:rPr>
        <w:t>Temporary Rate Adjustments</w:t>
      </w: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</w:p>
    <w:p w:rsidR="006D3D4C" w:rsidRPr="00965A56" w:rsidRDefault="006C549C" w:rsidP="0047674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D3D4C" w:rsidRPr="00965A56">
        <w:rPr>
          <w:rFonts w:ascii="Arial" w:hAnsi="Arial" w:cs="Arial"/>
          <w:sz w:val="22"/>
          <w:szCs w:val="22"/>
        </w:rPr>
        <w:t xml:space="preserve">This portion of the filing </w:t>
      </w:r>
      <w:r w:rsidR="002B151B">
        <w:rPr>
          <w:rFonts w:ascii="Arial" w:hAnsi="Arial" w:cs="Arial"/>
          <w:sz w:val="22"/>
          <w:szCs w:val="22"/>
        </w:rPr>
        <w:t xml:space="preserve">shows the </w:t>
      </w:r>
      <w:r w:rsidR="006912AA">
        <w:rPr>
          <w:rFonts w:ascii="Arial" w:hAnsi="Arial" w:cs="Arial"/>
          <w:sz w:val="22"/>
          <w:szCs w:val="22"/>
        </w:rPr>
        <w:t xml:space="preserve">account </w:t>
      </w:r>
      <w:r w:rsidR="002B151B">
        <w:rPr>
          <w:rFonts w:ascii="Arial" w:hAnsi="Arial" w:cs="Arial"/>
          <w:sz w:val="22"/>
          <w:szCs w:val="22"/>
        </w:rPr>
        <w:t xml:space="preserve">balances in </w:t>
      </w:r>
      <w:r w:rsidR="006912AA" w:rsidRPr="00965A56">
        <w:rPr>
          <w:rFonts w:ascii="Arial" w:hAnsi="Arial" w:cs="Arial"/>
          <w:sz w:val="22"/>
          <w:szCs w:val="22"/>
        </w:rPr>
        <w:t xml:space="preserve">deferred gas cost accounts (Account 191) </w:t>
      </w:r>
      <w:r w:rsidR="006912AA">
        <w:rPr>
          <w:rFonts w:ascii="Arial" w:hAnsi="Arial" w:cs="Arial"/>
          <w:sz w:val="22"/>
          <w:szCs w:val="22"/>
        </w:rPr>
        <w:t xml:space="preserve">and calculates the associated </w:t>
      </w:r>
      <w:r w:rsidR="006D3D4C" w:rsidRPr="00965A56">
        <w:rPr>
          <w:rFonts w:ascii="Arial" w:hAnsi="Arial" w:cs="Arial"/>
          <w:sz w:val="22"/>
          <w:szCs w:val="22"/>
        </w:rPr>
        <w:t xml:space="preserve">adjustments to rates </w:t>
      </w:r>
      <w:r w:rsidR="006912AA">
        <w:rPr>
          <w:rFonts w:ascii="Arial" w:hAnsi="Arial" w:cs="Arial"/>
          <w:sz w:val="22"/>
          <w:szCs w:val="22"/>
        </w:rPr>
        <w:t xml:space="preserve">for the amortization of such credit or debit balances.  </w:t>
      </w:r>
      <w:r w:rsidR="006D3D4C" w:rsidRPr="00965A56">
        <w:rPr>
          <w:rFonts w:ascii="Arial" w:hAnsi="Arial" w:cs="Arial"/>
          <w:sz w:val="22"/>
          <w:szCs w:val="22"/>
        </w:rPr>
        <w:t xml:space="preserve">  </w:t>
      </w: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</w:p>
    <w:p w:rsidR="006D3D4C" w:rsidRPr="00965A56" w:rsidRDefault="006C549C" w:rsidP="0047674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D3D4C" w:rsidRPr="00965A56">
        <w:rPr>
          <w:rFonts w:ascii="Arial" w:hAnsi="Arial" w:cs="Arial"/>
          <w:sz w:val="22"/>
          <w:szCs w:val="22"/>
        </w:rPr>
        <w:t xml:space="preserve">Collections and refunds under the temporary rate adjustments do not affect the </w:t>
      </w:r>
      <w:r w:rsidR="002F6C8D" w:rsidRPr="00965A56">
        <w:rPr>
          <w:rFonts w:ascii="Arial" w:hAnsi="Arial" w:cs="Arial"/>
          <w:sz w:val="22"/>
          <w:szCs w:val="22"/>
        </w:rPr>
        <w:t>C</w:t>
      </w:r>
      <w:r w:rsidR="006D3D4C" w:rsidRPr="00965A56">
        <w:rPr>
          <w:rFonts w:ascii="Arial" w:hAnsi="Arial" w:cs="Arial"/>
          <w:sz w:val="22"/>
          <w:szCs w:val="22"/>
        </w:rPr>
        <w:t>ompany’s earnings because the accruals to these accounts already have been reflected in recorded results.</w:t>
      </w: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</w:p>
    <w:p w:rsidR="006D3D4C" w:rsidRPr="00965A56" w:rsidRDefault="006D3D4C">
      <w:pPr>
        <w:pStyle w:val="BodyText"/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ab/>
      </w:r>
      <w:r w:rsidR="006C549C">
        <w:rPr>
          <w:rFonts w:cs="Arial"/>
          <w:sz w:val="22"/>
          <w:szCs w:val="22"/>
        </w:rPr>
        <w:t xml:space="preserve"> </w:t>
      </w:r>
      <w:r w:rsidR="006C549C">
        <w:rPr>
          <w:rFonts w:cs="Arial"/>
          <w:sz w:val="22"/>
          <w:szCs w:val="22"/>
        </w:rPr>
        <w:tab/>
      </w:r>
      <w:r w:rsidRPr="00965A56">
        <w:rPr>
          <w:rFonts w:cs="Arial"/>
          <w:sz w:val="22"/>
          <w:szCs w:val="22"/>
        </w:rPr>
        <w:t>The new temporary adjustments include the following:</w:t>
      </w: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</w:p>
    <w:p w:rsidR="006D3D4C" w:rsidRPr="00965A56" w:rsidRDefault="006D3D4C" w:rsidP="00123893">
      <w:pPr>
        <w:numPr>
          <w:ilvl w:val="0"/>
          <w:numId w:val="2"/>
        </w:numPr>
        <w:tabs>
          <w:tab w:val="left" w:pos="1800"/>
        </w:tabs>
        <w:ind w:left="0" w:firstLine="1440"/>
        <w:rPr>
          <w:rFonts w:ascii="Arial" w:hAnsi="Arial" w:cs="Arial"/>
          <w:sz w:val="22"/>
          <w:szCs w:val="22"/>
        </w:rPr>
      </w:pPr>
      <w:r w:rsidRPr="009F3809">
        <w:rPr>
          <w:rFonts w:ascii="Arial" w:hAnsi="Arial" w:cs="Arial"/>
          <w:sz w:val="22"/>
          <w:szCs w:val="22"/>
        </w:rPr>
        <w:t xml:space="preserve">A 12-month amortization of </w:t>
      </w:r>
      <w:r w:rsidR="00824014">
        <w:rPr>
          <w:rFonts w:ascii="Arial" w:hAnsi="Arial" w:cs="Arial"/>
          <w:sz w:val="22"/>
          <w:szCs w:val="22"/>
        </w:rPr>
        <w:t xml:space="preserve">collection </w:t>
      </w:r>
      <w:r w:rsidRPr="009F3809">
        <w:rPr>
          <w:rFonts w:ascii="Arial" w:hAnsi="Arial" w:cs="Arial"/>
          <w:sz w:val="22"/>
          <w:szCs w:val="22"/>
        </w:rPr>
        <w:t xml:space="preserve">balances in accounts 191420 and 191421.  The balance in 191420 relates to commodity gas costs incurred </w:t>
      </w:r>
      <w:r w:rsidR="00824014">
        <w:rPr>
          <w:rFonts w:ascii="Arial" w:hAnsi="Arial" w:cs="Arial"/>
          <w:sz w:val="22"/>
          <w:szCs w:val="22"/>
        </w:rPr>
        <w:t xml:space="preserve">above amounts collected in rates </w:t>
      </w:r>
      <w:r w:rsidRPr="009F3809">
        <w:rPr>
          <w:rFonts w:ascii="Arial" w:hAnsi="Arial" w:cs="Arial"/>
          <w:sz w:val="22"/>
          <w:szCs w:val="22"/>
        </w:rPr>
        <w:t>during the current PGA peri</w:t>
      </w:r>
      <w:r w:rsidR="00C00436" w:rsidRPr="009F3809">
        <w:rPr>
          <w:rFonts w:ascii="Arial" w:hAnsi="Arial" w:cs="Arial"/>
          <w:sz w:val="22"/>
          <w:szCs w:val="22"/>
        </w:rPr>
        <w:t xml:space="preserve">od that began on </w:t>
      </w:r>
      <w:r w:rsidR="00753BA1" w:rsidRPr="009F3809">
        <w:rPr>
          <w:rFonts w:ascii="Arial" w:hAnsi="Arial" w:cs="Arial"/>
          <w:sz w:val="22"/>
          <w:szCs w:val="22"/>
        </w:rPr>
        <w:t>November 1, 20</w:t>
      </w:r>
      <w:r w:rsidR="002F6C8D" w:rsidRPr="009F3809">
        <w:rPr>
          <w:rFonts w:ascii="Arial" w:hAnsi="Arial" w:cs="Arial"/>
          <w:sz w:val="22"/>
          <w:szCs w:val="22"/>
        </w:rPr>
        <w:t>1</w:t>
      </w:r>
      <w:r w:rsidR="002572B9">
        <w:rPr>
          <w:rFonts w:ascii="Arial" w:hAnsi="Arial" w:cs="Arial"/>
          <w:sz w:val="22"/>
          <w:szCs w:val="22"/>
        </w:rPr>
        <w:t>5</w:t>
      </w:r>
      <w:r w:rsidRPr="009F3809">
        <w:rPr>
          <w:rFonts w:ascii="Arial" w:hAnsi="Arial" w:cs="Arial"/>
          <w:sz w:val="22"/>
          <w:szCs w:val="22"/>
        </w:rPr>
        <w:t xml:space="preserve">.  The balance in account 191421 is the </w:t>
      </w:r>
      <w:r w:rsidR="00824014">
        <w:rPr>
          <w:rFonts w:ascii="Arial" w:hAnsi="Arial" w:cs="Arial"/>
          <w:sz w:val="22"/>
          <w:szCs w:val="22"/>
        </w:rPr>
        <w:t xml:space="preserve">forecasted residual balance related to deferrals from the previous PGA year that is </w:t>
      </w:r>
      <w:r w:rsidR="00557657">
        <w:rPr>
          <w:rFonts w:ascii="Arial" w:hAnsi="Arial" w:cs="Arial"/>
          <w:sz w:val="22"/>
          <w:szCs w:val="22"/>
        </w:rPr>
        <w:t>included</w:t>
      </w:r>
      <w:r w:rsidR="00824014">
        <w:rPr>
          <w:rFonts w:ascii="Arial" w:hAnsi="Arial" w:cs="Arial"/>
          <w:sz w:val="22"/>
          <w:szCs w:val="22"/>
        </w:rPr>
        <w:t xml:space="preserve"> in current rates.</w:t>
      </w:r>
    </w:p>
    <w:p w:rsidR="006D3D4C" w:rsidRPr="00965A56" w:rsidRDefault="006D3D4C" w:rsidP="00C41F90">
      <w:pPr>
        <w:ind w:firstLine="1440"/>
        <w:rPr>
          <w:rFonts w:ascii="Arial" w:hAnsi="Arial" w:cs="Arial"/>
          <w:sz w:val="22"/>
          <w:szCs w:val="22"/>
        </w:rPr>
      </w:pPr>
    </w:p>
    <w:p w:rsidR="006D3D4C" w:rsidRPr="00965A56" w:rsidRDefault="006D3D4C" w:rsidP="00123893">
      <w:pPr>
        <w:numPr>
          <w:ilvl w:val="0"/>
          <w:numId w:val="2"/>
        </w:numPr>
        <w:tabs>
          <w:tab w:val="left" w:pos="1800"/>
        </w:tabs>
        <w:ind w:left="0" w:firstLine="1440"/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 xml:space="preserve">A 12-month amortization of balances in </w:t>
      </w:r>
      <w:r w:rsidRPr="009F3809">
        <w:rPr>
          <w:rFonts w:ascii="Arial" w:hAnsi="Arial" w:cs="Arial"/>
          <w:sz w:val="22"/>
          <w:szCs w:val="22"/>
        </w:rPr>
        <w:t>accounts 191430, 19143</w:t>
      </w:r>
      <w:r w:rsidR="00C55D57" w:rsidRPr="009F3809">
        <w:rPr>
          <w:rFonts w:ascii="Arial" w:hAnsi="Arial" w:cs="Arial"/>
          <w:sz w:val="22"/>
          <w:szCs w:val="22"/>
        </w:rPr>
        <w:t>1</w:t>
      </w:r>
      <w:r w:rsidR="0018277C" w:rsidRPr="009F3809">
        <w:rPr>
          <w:rFonts w:ascii="Arial" w:hAnsi="Arial" w:cs="Arial"/>
          <w:sz w:val="22"/>
          <w:szCs w:val="22"/>
        </w:rPr>
        <w:t xml:space="preserve"> and </w:t>
      </w:r>
      <w:r w:rsidR="009F3809" w:rsidRPr="009F3809">
        <w:rPr>
          <w:rFonts w:ascii="Arial" w:hAnsi="Arial" w:cs="Arial"/>
          <w:sz w:val="22"/>
          <w:szCs w:val="22"/>
        </w:rPr>
        <w:t>254302</w:t>
      </w:r>
      <w:r w:rsidRPr="009F3809">
        <w:rPr>
          <w:rFonts w:ascii="Arial" w:hAnsi="Arial" w:cs="Arial"/>
          <w:sz w:val="22"/>
          <w:szCs w:val="22"/>
        </w:rPr>
        <w:t xml:space="preserve">.  The balance in 191430 </w:t>
      </w:r>
      <w:r w:rsidR="0018277C" w:rsidRPr="009F3809">
        <w:rPr>
          <w:rFonts w:ascii="Arial" w:hAnsi="Arial" w:cs="Arial"/>
          <w:sz w:val="22"/>
          <w:szCs w:val="22"/>
        </w:rPr>
        <w:t>represent</w:t>
      </w:r>
      <w:r w:rsidR="00C55D57" w:rsidRPr="009F3809">
        <w:rPr>
          <w:rFonts w:ascii="Arial" w:hAnsi="Arial" w:cs="Arial"/>
          <w:sz w:val="22"/>
          <w:szCs w:val="22"/>
        </w:rPr>
        <w:t>s</w:t>
      </w:r>
      <w:r w:rsidR="002F6C8D" w:rsidRPr="009F3809">
        <w:rPr>
          <w:rFonts w:ascii="Arial" w:hAnsi="Arial" w:cs="Arial"/>
          <w:sz w:val="22"/>
          <w:szCs w:val="22"/>
        </w:rPr>
        <w:t xml:space="preserve"> the amount the C</w:t>
      </w:r>
      <w:r w:rsidRPr="009F3809">
        <w:rPr>
          <w:rFonts w:ascii="Arial" w:hAnsi="Arial" w:cs="Arial"/>
          <w:sz w:val="22"/>
          <w:szCs w:val="22"/>
        </w:rPr>
        <w:t xml:space="preserve">ompany </w:t>
      </w:r>
      <w:r w:rsidR="00081A13">
        <w:rPr>
          <w:rFonts w:ascii="Arial" w:hAnsi="Arial" w:cs="Arial"/>
          <w:sz w:val="22"/>
          <w:szCs w:val="22"/>
        </w:rPr>
        <w:t xml:space="preserve">under </w:t>
      </w:r>
      <w:r w:rsidRPr="009F3809">
        <w:rPr>
          <w:rFonts w:ascii="Arial" w:hAnsi="Arial" w:cs="Arial"/>
          <w:sz w:val="22"/>
          <w:szCs w:val="22"/>
        </w:rPr>
        <w:t xml:space="preserve">collected from its Washington customers during the past year </w:t>
      </w:r>
      <w:r w:rsidR="00081A13">
        <w:rPr>
          <w:rFonts w:ascii="Arial" w:hAnsi="Arial" w:cs="Arial"/>
          <w:sz w:val="22"/>
          <w:szCs w:val="22"/>
        </w:rPr>
        <w:t xml:space="preserve">for </w:t>
      </w:r>
      <w:r w:rsidRPr="009F3809">
        <w:rPr>
          <w:rFonts w:ascii="Arial" w:hAnsi="Arial" w:cs="Arial"/>
          <w:sz w:val="22"/>
          <w:szCs w:val="22"/>
        </w:rPr>
        <w:t xml:space="preserve">demand charges.  Account 191431 is the remaining unamortized amount from a consolidation of demand-related deferred accounts.  Account </w:t>
      </w:r>
      <w:r w:rsidR="009F3809" w:rsidRPr="009F3809">
        <w:rPr>
          <w:rFonts w:ascii="Arial" w:hAnsi="Arial" w:cs="Arial"/>
          <w:sz w:val="22"/>
          <w:szCs w:val="22"/>
        </w:rPr>
        <w:t>254302</w:t>
      </w:r>
      <w:r w:rsidRPr="00965A56">
        <w:rPr>
          <w:rFonts w:ascii="Arial" w:hAnsi="Arial" w:cs="Arial"/>
          <w:sz w:val="22"/>
          <w:szCs w:val="22"/>
        </w:rPr>
        <w:t xml:space="preserve"> relates to the deferral of storage-related off system sales.</w:t>
      </w:r>
    </w:p>
    <w:p w:rsidR="008A20F2" w:rsidRDefault="008A20F2" w:rsidP="003825BD">
      <w:pPr>
        <w:rPr>
          <w:rFonts w:ascii="Arial" w:hAnsi="Arial" w:cs="Arial"/>
          <w:sz w:val="22"/>
          <w:szCs w:val="22"/>
        </w:rPr>
      </w:pPr>
    </w:p>
    <w:p w:rsidR="00E163DB" w:rsidRDefault="00476746" w:rsidP="003825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C549C">
        <w:rPr>
          <w:rFonts w:ascii="Arial" w:hAnsi="Arial" w:cs="Arial"/>
          <w:sz w:val="22"/>
          <w:szCs w:val="22"/>
        </w:rPr>
        <w:t xml:space="preserve"> </w:t>
      </w:r>
      <w:r w:rsidR="006C549C">
        <w:rPr>
          <w:rFonts w:ascii="Arial" w:hAnsi="Arial" w:cs="Arial"/>
          <w:sz w:val="22"/>
          <w:szCs w:val="22"/>
        </w:rPr>
        <w:tab/>
      </w:r>
      <w:r w:rsidR="00E163DB">
        <w:rPr>
          <w:rFonts w:ascii="Arial" w:hAnsi="Arial" w:cs="Arial"/>
          <w:sz w:val="22"/>
          <w:szCs w:val="22"/>
        </w:rPr>
        <w:t xml:space="preserve">It should be noted that the adjustments to rates proposed in this filing represent only part of the changes in customer rates proposed </w:t>
      </w:r>
      <w:r w:rsidR="002572B9">
        <w:rPr>
          <w:rFonts w:ascii="Arial" w:hAnsi="Arial" w:cs="Arial"/>
          <w:sz w:val="22"/>
          <w:szCs w:val="22"/>
        </w:rPr>
        <w:t>to be effective November 1, 2016</w:t>
      </w:r>
      <w:r w:rsidR="008A20F2">
        <w:rPr>
          <w:rFonts w:ascii="Arial" w:hAnsi="Arial" w:cs="Arial"/>
          <w:sz w:val="22"/>
          <w:szCs w:val="22"/>
        </w:rPr>
        <w:t xml:space="preserve"> (se</w:t>
      </w:r>
      <w:r w:rsidR="002572B9">
        <w:rPr>
          <w:rFonts w:ascii="Arial" w:hAnsi="Arial" w:cs="Arial"/>
          <w:sz w:val="22"/>
          <w:szCs w:val="22"/>
        </w:rPr>
        <w:t>e also NW</w:t>
      </w:r>
      <w:r w:rsidR="00CC7C64">
        <w:rPr>
          <w:rFonts w:ascii="Arial" w:hAnsi="Arial" w:cs="Arial"/>
          <w:sz w:val="22"/>
          <w:szCs w:val="22"/>
        </w:rPr>
        <w:t xml:space="preserve"> </w:t>
      </w:r>
      <w:r w:rsidR="002572B9">
        <w:rPr>
          <w:rFonts w:ascii="Arial" w:hAnsi="Arial" w:cs="Arial"/>
          <w:sz w:val="22"/>
          <w:szCs w:val="22"/>
        </w:rPr>
        <w:t>N</w:t>
      </w:r>
      <w:r w:rsidR="00CC7C64">
        <w:rPr>
          <w:rFonts w:ascii="Arial" w:hAnsi="Arial" w:cs="Arial"/>
          <w:sz w:val="22"/>
          <w:szCs w:val="22"/>
        </w:rPr>
        <w:t>atural’s</w:t>
      </w:r>
      <w:r w:rsidR="002572B9">
        <w:rPr>
          <w:rFonts w:ascii="Arial" w:hAnsi="Arial" w:cs="Arial"/>
          <w:sz w:val="22"/>
          <w:szCs w:val="22"/>
        </w:rPr>
        <w:t xml:space="preserve"> WUTC Advice Nos. 16-03</w:t>
      </w:r>
      <w:r w:rsidR="008A20F2">
        <w:rPr>
          <w:rFonts w:ascii="Arial" w:hAnsi="Arial" w:cs="Arial"/>
          <w:sz w:val="22"/>
          <w:szCs w:val="22"/>
        </w:rPr>
        <w:t xml:space="preserve"> and 1</w:t>
      </w:r>
      <w:r w:rsidR="002572B9">
        <w:rPr>
          <w:rFonts w:ascii="Arial" w:hAnsi="Arial" w:cs="Arial"/>
          <w:sz w:val="22"/>
          <w:szCs w:val="22"/>
        </w:rPr>
        <w:t>6</w:t>
      </w:r>
      <w:r w:rsidR="008A20F2">
        <w:rPr>
          <w:rFonts w:ascii="Arial" w:hAnsi="Arial" w:cs="Arial"/>
          <w:sz w:val="22"/>
          <w:szCs w:val="22"/>
        </w:rPr>
        <w:t>-</w:t>
      </w:r>
      <w:r w:rsidR="002572B9">
        <w:rPr>
          <w:rFonts w:ascii="Arial" w:hAnsi="Arial" w:cs="Arial"/>
          <w:sz w:val="22"/>
          <w:szCs w:val="22"/>
        </w:rPr>
        <w:t>04</w:t>
      </w:r>
      <w:r w:rsidR="008A20F2">
        <w:rPr>
          <w:rFonts w:ascii="Arial" w:hAnsi="Arial" w:cs="Arial"/>
          <w:sz w:val="22"/>
          <w:szCs w:val="22"/>
        </w:rPr>
        <w:t>)</w:t>
      </w:r>
      <w:r w:rsidR="00E163DB">
        <w:rPr>
          <w:rFonts w:ascii="Arial" w:hAnsi="Arial" w:cs="Arial"/>
          <w:sz w:val="22"/>
          <w:szCs w:val="22"/>
        </w:rPr>
        <w:t xml:space="preserve">.  As such, the bill effects stated herein are provided for illustrative purposes only, and reflect the effect of removing the current Schedule 201 and Schedule </w:t>
      </w:r>
      <w:r w:rsidR="00E163DB" w:rsidRPr="00BD1840">
        <w:rPr>
          <w:rFonts w:ascii="Arial" w:hAnsi="Arial" w:cs="Arial"/>
          <w:sz w:val="22"/>
          <w:szCs w:val="22"/>
        </w:rPr>
        <w:t xml:space="preserve">203 changes and applying the proposed Schedule 201 and Schedule 203 changes to current billing.  </w:t>
      </w:r>
      <w:r w:rsidR="008A20F2" w:rsidRPr="00BD1840">
        <w:rPr>
          <w:rFonts w:ascii="Arial" w:hAnsi="Arial" w:cs="Arial"/>
          <w:sz w:val="22"/>
          <w:szCs w:val="22"/>
        </w:rPr>
        <w:t>NW Natural provides updated tariff sheets reflecting the combined effects of this filing and NW</w:t>
      </w:r>
      <w:r w:rsidR="00CC7C64">
        <w:rPr>
          <w:rFonts w:ascii="Arial" w:hAnsi="Arial" w:cs="Arial"/>
          <w:sz w:val="22"/>
          <w:szCs w:val="22"/>
        </w:rPr>
        <w:t xml:space="preserve"> </w:t>
      </w:r>
      <w:r w:rsidR="008A20F2" w:rsidRPr="00BD1840">
        <w:rPr>
          <w:rFonts w:ascii="Arial" w:hAnsi="Arial" w:cs="Arial"/>
          <w:sz w:val="22"/>
          <w:szCs w:val="22"/>
        </w:rPr>
        <w:t>N</w:t>
      </w:r>
      <w:r w:rsidR="00CC7C64">
        <w:rPr>
          <w:rFonts w:ascii="Arial" w:hAnsi="Arial" w:cs="Arial"/>
          <w:sz w:val="22"/>
          <w:szCs w:val="22"/>
        </w:rPr>
        <w:t>atural’s</w:t>
      </w:r>
      <w:r w:rsidR="008A20F2" w:rsidRPr="00BD1840">
        <w:rPr>
          <w:rFonts w:ascii="Arial" w:hAnsi="Arial" w:cs="Arial"/>
          <w:sz w:val="22"/>
          <w:szCs w:val="22"/>
        </w:rPr>
        <w:t xml:space="preserve"> WUTC Advice No. 1</w:t>
      </w:r>
      <w:r w:rsidR="002572B9" w:rsidRPr="00BD1840">
        <w:rPr>
          <w:rFonts w:ascii="Arial" w:hAnsi="Arial" w:cs="Arial"/>
          <w:sz w:val="22"/>
          <w:szCs w:val="22"/>
        </w:rPr>
        <w:t>6</w:t>
      </w:r>
      <w:r w:rsidR="008A20F2" w:rsidRPr="00BD1840">
        <w:rPr>
          <w:rFonts w:ascii="Arial" w:hAnsi="Arial" w:cs="Arial"/>
          <w:sz w:val="22"/>
          <w:szCs w:val="22"/>
        </w:rPr>
        <w:t>-</w:t>
      </w:r>
      <w:r w:rsidR="002572B9" w:rsidRPr="00BD1840">
        <w:rPr>
          <w:rFonts w:ascii="Arial" w:hAnsi="Arial" w:cs="Arial"/>
          <w:sz w:val="22"/>
          <w:szCs w:val="22"/>
        </w:rPr>
        <w:t>03</w:t>
      </w:r>
      <w:r w:rsidR="008A20F2" w:rsidRPr="00BD1840">
        <w:rPr>
          <w:rFonts w:ascii="Arial" w:hAnsi="Arial" w:cs="Arial"/>
          <w:sz w:val="22"/>
          <w:szCs w:val="22"/>
        </w:rPr>
        <w:t xml:space="preserve"> and 16-</w:t>
      </w:r>
      <w:r w:rsidR="002572B9" w:rsidRPr="00BD1840">
        <w:rPr>
          <w:rFonts w:ascii="Arial" w:hAnsi="Arial" w:cs="Arial"/>
          <w:sz w:val="22"/>
          <w:szCs w:val="22"/>
        </w:rPr>
        <w:t>04</w:t>
      </w:r>
      <w:r w:rsidR="008A20F2" w:rsidRPr="00BD1840">
        <w:rPr>
          <w:rFonts w:ascii="Arial" w:hAnsi="Arial" w:cs="Arial"/>
          <w:sz w:val="22"/>
          <w:szCs w:val="22"/>
        </w:rPr>
        <w:t xml:space="preserve"> </w:t>
      </w:r>
      <w:r w:rsidR="002572B9" w:rsidRPr="00BD1840">
        <w:rPr>
          <w:rFonts w:ascii="Arial" w:hAnsi="Arial" w:cs="Arial"/>
          <w:sz w:val="22"/>
          <w:szCs w:val="22"/>
        </w:rPr>
        <w:t>separately in NW</w:t>
      </w:r>
      <w:r w:rsidR="00CC7C64">
        <w:rPr>
          <w:rFonts w:ascii="Arial" w:hAnsi="Arial" w:cs="Arial"/>
          <w:sz w:val="22"/>
          <w:szCs w:val="22"/>
        </w:rPr>
        <w:t xml:space="preserve"> Natural’s </w:t>
      </w:r>
      <w:r w:rsidR="002572B9" w:rsidRPr="00BD1840">
        <w:rPr>
          <w:rFonts w:ascii="Arial" w:hAnsi="Arial" w:cs="Arial"/>
          <w:sz w:val="22"/>
          <w:szCs w:val="22"/>
        </w:rPr>
        <w:t>WUTC Advice 16</w:t>
      </w:r>
      <w:r w:rsidR="008A20F2" w:rsidRPr="00BD1840">
        <w:rPr>
          <w:rFonts w:ascii="Arial" w:hAnsi="Arial" w:cs="Arial"/>
          <w:sz w:val="22"/>
          <w:szCs w:val="22"/>
        </w:rPr>
        <w:t>-</w:t>
      </w:r>
      <w:r w:rsidR="002572B9" w:rsidRPr="00BD1840">
        <w:rPr>
          <w:rFonts w:ascii="Arial" w:hAnsi="Arial" w:cs="Arial"/>
          <w:sz w:val="22"/>
          <w:szCs w:val="22"/>
        </w:rPr>
        <w:t>06</w:t>
      </w:r>
      <w:r w:rsidR="008A20F2" w:rsidRPr="00BD1840">
        <w:rPr>
          <w:rFonts w:ascii="Arial" w:hAnsi="Arial" w:cs="Arial"/>
          <w:sz w:val="22"/>
          <w:szCs w:val="22"/>
        </w:rPr>
        <w:t>.</w:t>
      </w:r>
    </w:p>
    <w:p w:rsidR="00123893" w:rsidRDefault="001238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E2954" w:rsidRDefault="006C549C" w:rsidP="008A20F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E163DB">
        <w:rPr>
          <w:rFonts w:ascii="Arial" w:hAnsi="Arial" w:cs="Arial"/>
          <w:sz w:val="22"/>
          <w:szCs w:val="22"/>
        </w:rPr>
        <w:t xml:space="preserve">If there were no </w:t>
      </w:r>
      <w:r w:rsidR="00E163DB" w:rsidRPr="00BD1840">
        <w:rPr>
          <w:rFonts w:ascii="Arial" w:hAnsi="Arial" w:cs="Arial"/>
          <w:sz w:val="22"/>
          <w:szCs w:val="22"/>
        </w:rPr>
        <w:t>other adjustments to rate</w:t>
      </w:r>
      <w:r w:rsidR="002572B9" w:rsidRPr="00BD1840">
        <w:rPr>
          <w:rFonts w:ascii="Arial" w:hAnsi="Arial" w:cs="Arial"/>
          <w:sz w:val="22"/>
          <w:szCs w:val="22"/>
        </w:rPr>
        <w:t>s effective November 1, 2016</w:t>
      </w:r>
      <w:r w:rsidR="00E163DB" w:rsidRPr="00BD1840">
        <w:rPr>
          <w:rFonts w:ascii="Arial" w:hAnsi="Arial" w:cs="Arial"/>
          <w:sz w:val="22"/>
          <w:szCs w:val="22"/>
        </w:rPr>
        <w:t xml:space="preserve">, the effect </w:t>
      </w:r>
      <w:r w:rsidR="00FE2954" w:rsidRPr="00BD1840">
        <w:rPr>
          <w:rFonts w:ascii="Arial" w:hAnsi="Arial" w:cs="Arial"/>
          <w:sz w:val="22"/>
          <w:szCs w:val="22"/>
        </w:rPr>
        <w:t xml:space="preserve">of the rate changes proposed </w:t>
      </w:r>
      <w:r w:rsidR="00E163DB" w:rsidRPr="00BD1840">
        <w:rPr>
          <w:rFonts w:ascii="Arial" w:hAnsi="Arial" w:cs="Arial"/>
          <w:sz w:val="22"/>
          <w:szCs w:val="22"/>
        </w:rPr>
        <w:t>in this filing</w:t>
      </w:r>
      <w:r w:rsidR="00FE2954" w:rsidRPr="00BD1840">
        <w:rPr>
          <w:rFonts w:ascii="Arial" w:hAnsi="Arial" w:cs="Arial"/>
          <w:sz w:val="22"/>
          <w:szCs w:val="22"/>
        </w:rPr>
        <w:t xml:space="preserve"> is a</w:t>
      </w:r>
      <w:r w:rsidR="00E163DB" w:rsidRPr="00BD1840">
        <w:rPr>
          <w:rFonts w:ascii="Arial" w:hAnsi="Arial" w:cs="Arial"/>
          <w:sz w:val="22"/>
          <w:szCs w:val="22"/>
        </w:rPr>
        <w:t xml:space="preserve"> de</w:t>
      </w:r>
      <w:r w:rsidR="00FE2954" w:rsidRPr="00BD1840">
        <w:rPr>
          <w:rFonts w:ascii="Arial" w:hAnsi="Arial" w:cs="Arial"/>
          <w:sz w:val="22"/>
          <w:szCs w:val="22"/>
        </w:rPr>
        <w:t xml:space="preserve">crease to the average monthly bills in the primary rate schedules as follows:  </w:t>
      </w:r>
      <w:r w:rsidR="00AF7F76" w:rsidRPr="00BD1840">
        <w:rPr>
          <w:rFonts w:ascii="Arial" w:hAnsi="Arial" w:cs="Arial"/>
          <w:sz w:val="22"/>
          <w:szCs w:val="22"/>
        </w:rPr>
        <w:t xml:space="preserve">Schedule 2 </w:t>
      </w:r>
      <w:r w:rsidR="00FE2954" w:rsidRPr="00BD1840">
        <w:rPr>
          <w:rFonts w:ascii="Arial" w:hAnsi="Arial" w:cs="Arial"/>
          <w:sz w:val="22"/>
          <w:szCs w:val="22"/>
        </w:rPr>
        <w:t xml:space="preserve">Residential bills will </w:t>
      </w:r>
      <w:r w:rsidR="00E163DB" w:rsidRPr="00BD1840">
        <w:rPr>
          <w:rFonts w:ascii="Arial" w:hAnsi="Arial" w:cs="Arial"/>
          <w:sz w:val="22"/>
          <w:szCs w:val="22"/>
        </w:rPr>
        <w:t>de</w:t>
      </w:r>
      <w:r w:rsidR="00FE2954" w:rsidRPr="00BD1840">
        <w:rPr>
          <w:rFonts w:ascii="Arial" w:hAnsi="Arial" w:cs="Arial"/>
          <w:sz w:val="22"/>
          <w:szCs w:val="22"/>
        </w:rPr>
        <w:t xml:space="preserve">crease by </w:t>
      </w:r>
      <w:r w:rsidR="00BD1840" w:rsidRPr="00BD1840">
        <w:rPr>
          <w:rFonts w:ascii="Arial" w:hAnsi="Arial" w:cs="Arial"/>
          <w:sz w:val="22"/>
          <w:szCs w:val="22"/>
        </w:rPr>
        <w:t>2.</w:t>
      </w:r>
      <w:r w:rsidR="00B4493F">
        <w:rPr>
          <w:rFonts w:ascii="Arial" w:hAnsi="Arial" w:cs="Arial"/>
          <w:sz w:val="22"/>
          <w:szCs w:val="22"/>
        </w:rPr>
        <w:t>7</w:t>
      </w:r>
      <w:r w:rsidR="00E163DB" w:rsidRPr="00BD1840">
        <w:rPr>
          <w:rFonts w:ascii="Arial" w:hAnsi="Arial" w:cs="Arial"/>
          <w:sz w:val="22"/>
          <w:szCs w:val="22"/>
        </w:rPr>
        <w:t xml:space="preserve">% and </w:t>
      </w:r>
      <w:r w:rsidR="00AF7F76" w:rsidRPr="00BD1840">
        <w:rPr>
          <w:rFonts w:ascii="Arial" w:hAnsi="Arial" w:cs="Arial"/>
          <w:sz w:val="22"/>
          <w:szCs w:val="22"/>
        </w:rPr>
        <w:t xml:space="preserve">Schedule 3 </w:t>
      </w:r>
      <w:r w:rsidR="00E163DB" w:rsidRPr="00BD1840">
        <w:rPr>
          <w:rFonts w:ascii="Arial" w:hAnsi="Arial" w:cs="Arial"/>
          <w:sz w:val="22"/>
          <w:szCs w:val="22"/>
        </w:rPr>
        <w:t>commercial bills will de</w:t>
      </w:r>
      <w:r w:rsidR="00FE2954" w:rsidRPr="00BD1840">
        <w:rPr>
          <w:rFonts w:ascii="Arial" w:hAnsi="Arial" w:cs="Arial"/>
          <w:sz w:val="22"/>
          <w:szCs w:val="22"/>
        </w:rPr>
        <w:t xml:space="preserve">crease </w:t>
      </w:r>
      <w:r w:rsidR="00B4493F">
        <w:rPr>
          <w:rFonts w:ascii="Arial" w:hAnsi="Arial" w:cs="Arial"/>
          <w:sz w:val="22"/>
          <w:szCs w:val="22"/>
        </w:rPr>
        <w:t>2.9</w:t>
      </w:r>
      <w:r w:rsidR="00FE2954" w:rsidRPr="00BD1840">
        <w:rPr>
          <w:rFonts w:ascii="Arial" w:hAnsi="Arial" w:cs="Arial"/>
          <w:sz w:val="22"/>
          <w:szCs w:val="22"/>
        </w:rPr>
        <w:t xml:space="preserve">%.  If the effects of the temporary rate adjustments were permanent, the combined result of the rate changes would be </w:t>
      </w:r>
      <w:r w:rsidR="00081A13" w:rsidRPr="00BD1840">
        <w:rPr>
          <w:rFonts w:ascii="Arial" w:hAnsi="Arial" w:cs="Arial"/>
          <w:sz w:val="22"/>
          <w:szCs w:val="22"/>
        </w:rPr>
        <w:t>a decrease</w:t>
      </w:r>
      <w:r w:rsidR="00FE2954" w:rsidRPr="00BD1840">
        <w:rPr>
          <w:rFonts w:ascii="Arial" w:hAnsi="Arial" w:cs="Arial"/>
          <w:sz w:val="22"/>
          <w:szCs w:val="22"/>
        </w:rPr>
        <w:t xml:space="preserve"> in the Company’s revenues from its Washington operations of $</w:t>
      </w:r>
      <w:r w:rsidR="00BD1840" w:rsidRPr="00BD1840">
        <w:rPr>
          <w:rFonts w:ascii="Arial" w:hAnsi="Arial" w:cs="Arial"/>
          <w:sz w:val="22"/>
          <w:szCs w:val="22"/>
        </w:rPr>
        <w:t>1,</w:t>
      </w:r>
      <w:r w:rsidR="00B4493F">
        <w:rPr>
          <w:rFonts w:ascii="Arial" w:hAnsi="Arial" w:cs="Arial"/>
          <w:sz w:val="22"/>
          <w:szCs w:val="22"/>
        </w:rPr>
        <w:t>758,207</w:t>
      </w:r>
      <w:r w:rsidR="00FE2954" w:rsidRPr="00BD1840">
        <w:rPr>
          <w:rFonts w:ascii="Arial" w:hAnsi="Arial" w:cs="Arial"/>
          <w:sz w:val="22"/>
          <w:szCs w:val="22"/>
        </w:rPr>
        <w:t>.</w:t>
      </w:r>
    </w:p>
    <w:p w:rsidR="00FE2954" w:rsidRDefault="00FE2954" w:rsidP="003825BD">
      <w:pPr>
        <w:rPr>
          <w:rFonts w:ascii="Arial" w:hAnsi="Arial" w:cs="Arial"/>
          <w:sz w:val="22"/>
          <w:szCs w:val="22"/>
        </w:rPr>
      </w:pPr>
    </w:p>
    <w:p w:rsidR="00CC288F" w:rsidRPr="00965A56" w:rsidRDefault="006C549C" w:rsidP="0047674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04B25" w:rsidRPr="00965A56">
        <w:rPr>
          <w:rFonts w:ascii="Arial" w:hAnsi="Arial" w:cs="Arial"/>
          <w:sz w:val="22"/>
          <w:szCs w:val="22"/>
        </w:rPr>
        <w:t>In addition to the supporting materials submitted as part of this filing, the Company will separately submit work papers in electronic format, all of which are incorporated herein by reference.</w:t>
      </w:r>
      <w:r w:rsidR="00CC288F" w:rsidRPr="00965A56">
        <w:rPr>
          <w:rFonts w:ascii="Arial" w:hAnsi="Arial" w:cs="Arial"/>
          <w:sz w:val="22"/>
          <w:szCs w:val="22"/>
        </w:rPr>
        <w:t xml:space="preserve"> </w:t>
      </w:r>
    </w:p>
    <w:p w:rsidR="00CC288F" w:rsidRPr="00965A56" w:rsidRDefault="00CC288F" w:rsidP="00CC288F">
      <w:pPr>
        <w:rPr>
          <w:rFonts w:ascii="Arial" w:hAnsi="Arial" w:cs="Arial"/>
          <w:sz w:val="22"/>
          <w:szCs w:val="22"/>
        </w:rPr>
      </w:pPr>
    </w:p>
    <w:p w:rsidR="006D3D4C" w:rsidRDefault="006D3D4C">
      <w:pPr>
        <w:pStyle w:val="BodyTextIndent"/>
        <w:widowControl/>
        <w:ind w:firstLine="0"/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ab/>
      </w:r>
      <w:r w:rsidR="006C549C">
        <w:rPr>
          <w:rFonts w:cs="Arial"/>
          <w:sz w:val="22"/>
          <w:szCs w:val="22"/>
        </w:rPr>
        <w:t xml:space="preserve"> </w:t>
      </w:r>
      <w:r w:rsidR="006C549C">
        <w:rPr>
          <w:rFonts w:cs="Arial"/>
          <w:sz w:val="22"/>
          <w:szCs w:val="22"/>
        </w:rPr>
        <w:tab/>
      </w:r>
      <w:r w:rsidRPr="00965A56">
        <w:rPr>
          <w:rFonts w:cs="Arial"/>
          <w:sz w:val="22"/>
          <w:szCs w:val="22"/>
        </w:rPr>
        <w:t>In accor</w:t>
      </w:r>
      <w:r w:rsidR="002F6C8D" w:rsidRPr="00965A56">
        <w:rPr>
          <w:rFonts w:cs="Arial"/>
          <w:sz w:val="22"/>
          <w:szCs w:val="22"/>
        </w:rPr>
        <w:t>dance with WAC 480-90-198, the C</w:t>
      </w:r>
      <w:r w:rsidRPr="00965A56">
        <w:rPr>
          <w:rFonts w:cs="Arial"/>
          <w:sz w:val="22"/>
          <w:szCs w:val="22"/>
        </w:rPr>
        <w:t xml:space="preserve">ompany declares that notice to customers is made in accordance with WAC 480-90-194(5).  </w:t>
      </w:r>
      <w:r w:rsidR="00C63DC0">
        <w:rPr>
          <w:rFonts w:cs="Arial"/>
          <w:sz w:val="22"/>
          <w:szCs w:val="22"/>
        </w:rPr>
        <w:t>The notice will be published in the Company’s customer newsletter, the Comfort Zone.  A copy of the final draft of the Comfort Zone is included with this filing.</w:t>
      </w:r>
    </w:p>
    <w:p w:rsidR="00A114D8" w:rsidRPr="00965A56" w:rsidRDefault="00A114D8">
      <w:pPr>
        <w:pStyle w:val="BodyTextIndent"/>
        <w:widowControl/>
        <w:ind w:firstLine="0"/>
        <w:rPr>
          <w:rFonts w:cs="Arial"/>
          <w:sz w:val="22"/>
          <w:szCs w:val="22"/>
        </w:rPr>
      </w:pPr>
    </w:p>
    <w:p w:rsidR="006D3D4C" w:rsidRPr="00965A56" w:rsidRDefault="006D3D4C">
      <w:pPr>
        <w:pStyle w:val="BodyTextIndent"/>
        <w:widowControl/>
        <w:ind w:firstLine="0"/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ab/>
      </w:r>
      <w:r w:rsidR="006C549C">
        <w:rPr>
          <w:rFonts w:cs="Arial"/>
          <w:sz w:val="22"/>
          <w:szCs w:val="22"/>
        </w:rPr>
        <w:t xml:space="preserve"> </w:t>
      </w:r>
      <w:r w:rsidR="006C549C">
        <w:rPr>
          <w:rFonts w:cs="Arial"/>
          <w:sz w:val="22"/>
          <w:szCs w:val="22"/>
        </w:rPr>
        <w:tab/>
      </w:r>
      <w:r w:rsidRPr="00965A56">
        <w:rPr>
          <w:rFonts w:cs="Arial"/>
          <w:sz w:val="22"/>
          <w:szCs w:val="22"/>
        </w:rPr>
        <w:t>This rate change affects all of NW Natural’s Washington</w:t>
      </w:r>
      <w:r w:rsidR="00C00436" w:rsidRPr="00965A56">
        <w:rPr>
          <w:rFonts w:cs="Arial"/>
          <w:sz w:val="22"/>
          <w:szCs w:val="22"/>
        </w:rPr>
        <w:t xml:space="preserve"> customers.  </w:t>
      </w:r>
      <w:r w:rsidR="00DE2856" w:rsidRPr="00965A56">
        <w:rPr>
          <w:rFonts w:cs="Arial"/>
          <w:sz w:val="22"/>
          <w:szCs w:val="22"/>
        </w:rPr>
        <w:t xml:space="preserve">NW Natural </w:t>
      </w:r>
      <w:r w:rsidR="006E18F4" w:rsidRPr="00965A56">
        <w:rPr>
          <w:rFonts w:cs="Arial"/>
          <w:sz w:val="22"/>
          <w:szCs w:val="22"/>
        </w:rPr>
        <w:t xml:space="preserve">currently serves </w:t>
      </w:r>
      <w:r w:rsidR="00DE2856" w:rsidRPr="00986E61">
        <w:rPr>
          <w:rFonts w:cs="Arial"/>
          <w:sz w:val="22"/>
          <w:szCs w:val="22"/>
        </w:rPr>
        <w:t xml:space="preserve">approximately </w:t>
      </w:r>
      <w:r w:rsidR="00BD1840">
        <w:rPr>
          <w:rFonts w:cs="Arial"/>
          <w:sz w:val="22"/>
          <w:szCs w:val="22"/>
        </w:rPr>
        <w:t>71,592</w:t>
      </w:r>
      <w:r w:rsidR="00081A13" w:rsidRPr="009F3809">
        <w:rPr>
          <w:rFonts w:cs="Arial"/>
          <w:sz w:val="22"/>
          <w:szCs w:val="22"/>
        </w:rPr>
        <w:t xml:space="preserve"> </w:t>
      </w:r>
      <w:r w:rsidRPr="009F3809">
        <w:rPr>
          <w:rFonts w:cs="Arial"/>
          <w:sz w:val="22"/>
          <w:szCs w:val="22"/>
        </w:rPr>
        <w:t xml:space="preserve">residential customers </w:t>
      </w:r>
      <w:r w:rsidRPr="00BD1840">
        <w:rPr>
          <w:rFonts w:cs="Arial"/>
          <w:sz w:val="22"/>
          <w:szCs w:val="22"/>
        </w:rPr>
        <w:t>and</w:t>
      </w:r>
      <w:r w:rsidR="00DE2856" w:rsidRPr="00BD1840">
        <w:rPr>
          <w:rFonts w:cs="Arial"/>
          <w:sz w:val="22"/>
          <w:szCs w:val="22"/>
        </w:rPr>
        <w:t xml:space="preserve"> </w:t>
      </w:r>
      <w:r w:rsidR="00081A13" w:rsidRPr="00BD1840">
        <w:rPr>
          <w:rFonts w:cs="Arial"/>
          <w:sz w:val="22"/>
          <w:szCs w:val="22"/>
        </w:rPr>
        <w:t>6,</w:t>
      </w:r>
      <w:r w:rsidR="00BD1840" w:rsidRPr="00BD1840">
        <w:rPr>
          <w:rFonts w:cs="Arial"/>
          <w:sz w:val="22"/>
          <w:szCs w:val="22"/>
        </w:rPr>
        <w:t>49</w:t>
      </w:r>
      <w:r w:rsidR="00081A13" w:rsidRPr="00BD1840">
        <w:rPr>
          <w:rFonts w:cs="Arial"/>
          <w:sz w:val="22"/>
          <w:szCs w:val="22"/>
        </w:rPr>
        <w:t xml:space="preserve">9 </w:t>
      </w:r>
      <w:r w:rsidRPr="00BD1840">
        <w:rPr>
          <w:rFonts w:cs="Arial"/>
          <w:sz w:val="22"/>
          <w:szCs w:val="22"/>
        </w:rPr>
        <w:t>business</w:t>
      </w:r>
      <w:r w:rsidRPr="009F3809">
        <w:rPr>
          <w:rFonts w:cs="Arial"/>
          <w:sz w:val="22"/>
          <w:szCs w:val="22"/>
        </w:rPr>
        <w:t xml:space="preserve"> and industrial customers</w:t>
      </w:r>
      <w:r w:rsidR="006E18F4" w:rsidRPr="009F3809">
        <w:rPr>
          <w:rFonts w:cs="Arial"/>
          <w:sz w:val="22"/>
          <w:szCs w:val="22"/>
        </w:rPr>
        <w:t xml:space="preserve"> in the Company’s W</w:t>
      </w:r>
      <w:r w:rsidR="006E18F4" w:rsidRPr="00965A56">
        <w:rPr>
          <w:rFonts w:cs="Arial"/>
          <w:sz w:val="22"/>
          <w:szCs w:val="22"/>
        </w:rPr>
        <w:t>ashington service territory</w:t>
      </w:r>
      <w:r w:rsidRPr="00965A56">
        <w:rPr>
          <w:rFonts w:cs="Arial"/>
          <w:sz w:val="22"/>
          <w:szCs w:val="22"/>
        </w:rPr>
        <w:t>.</w:t>
      </w:r>
    </w:p>
    <w:p w:rsidR="006D3D4C" w:rsidRPr="00965A56" w:rsidRDefault="006D3D4C">
      <w:pPr>
        <w:pStyle w:val="BodyTextIndent"/>
        <w:widowControl/>
        <w:ind w:firstLine="0"/>
        <w:rPr>
          <w:rFonts w:cs="Arial"/>
          <w:sz w:val="22"/>
          <w:szCs w:val="22"/>
        </w:rPr>
      </w:pPr>
    </w:p>
    <w:p w:rsidR="006D3D4C" w:rsidRPr="00965A56" w:rsidRDefault="006C549C" w:rsidP="0047674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E1F65" w:rsidRPr="00965A56">
        <w:rPr>
          <w:rFonts w:ascii="Arial" w:hAnsi="Arial" w:cs="Arial"/>
          <w:sz w:val="22"/>
          <w:szCs w:val="22"/>
        </w:rPr>
        <w:t>The C</w:t>
      </w:r>
      <w:r w:rsidR="006D3D4C" w:rsidRPr="00965A56">
        <w:rPr>
          <w:rFonts w:ascii="Arial" w:hAnsi="Arial" w:cs="Arial"/>
          <w:sz w:val="22"/>
          <w:szCs w:val="22"/>
        </w:rPr>
        <w:t xml:space="preserve">ompany respectfully requests that the tariff sheets filed herewith be approved to become effective with service on and after </w:t>
      </w:r>
      <w:r w:rsidR="00AD2BED" w:rsidRPr="00965A56">
        <w:rPr>
          <w:rFonts w:ascii="Arial" w:hAnsi="Arial" w:cs="Arial"/>
          <w:sz w:val="22"/>
          <w:szCs w:val="22"/>
        </w:rPr>
        <w:t>November 1, 201</w:t>
      </w:r>
      <w:r w:rsidR="002572B9">
        <w:rPr>
          <w:rFonts w:ascii="Arial" w:hAnsi="Arial" w:cs="Arial"/>
          <w:sz w:val="22"/>
          <w:szCs w:val="22"/>
        </w:rPr>
        <w:t>6</w:t>
      </w:r>
      <w:r w:rsidR="006D3D4C" w:rsidRPr="00965A56">
        <w:rPr>
          <w:rFonts w:ascii="Arial" w:hAnsi="Arial" w:cs="Arial"/>
          <w:sz w:val="22"/>
          <w:szCs w:val="22"/>
        </w:rPr>
        <w:t>.</w:t>
      </w:r>
    </w:p>
    <w:p w:rsidR="006D3D4C" w:rsidRPr="00965A56" w:rsidRDefault="006D3D4C">
      <w:pPr>
        <w:ind w:firstLine="1440"/>
        <w:rPr>
          <w:rFonts w:ascii="Arial" w:hAnsi="Arial" w:cs="Arial"/>
          <w:sz w:val="22"/>
          <w:szCs w:val="22"/>
        </w:rPr>
      </w:pPr>
    </w:p>
    <w:p w:rsidR="006D3D4C" w:rsidRPr="00965A56" w:rsidRDefault="006C549C" w:rsidP="0047674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D3D4C" w:rsidRPr="00965A56">
        <w:rPr>
          <w:rFonts w:ascii="Arial" w:hAnsi="Arial" w:cs="Arial"/>
          <w:sz w:val="22"/>
          <w:szCs w:val="22"/>
        </w:rPr>
        <w:t>As required by WAC 480-80-103(4</w:t>
      </w:r>
      <w:proofErr w:type="gramStart"/>
      <w:r w:rsidR="006D3D4C" w:rsidRPr="00965A56">
        <w:rPr>
          <w:rFonts w:ascii="Arial" w:hAnsi="Arial" w:cs="Arial"/>
          <w:sz w:val="22"/>
          <w:szCs w:val="22"/>
        </w:rPr>
        <w:t>)(</w:t>
      </w:r>
      <w:proofErr w:type="gramEnd"/>
      <w:r w:rsidR="006D3D4C" w:rsidRPr="00965A56">
        <w:rPr>
          <w:rFonts w:ascii="Arial" w:hAnsi="Arial" w:cs="Arial"/>
          <w:sz w:val="22"/>
          <w:szCs w:val="22"/>
        </w:rPr>
        <w:t>a), I certify that I have authority to issue tariff revisions on behalf of NW Natural.</w:t>
      </w:r>
    </w:p>
    <w:p w:rsidR="006D3D4C" w:rsidRPr="00965A56" w:rsidRDefault="006D3D4C">
      <w:pPr>
        <w:ind w:firstLine="1440"/>
        <w:rPr>
          <w:rFonts w:ascii="Arial" w:hAnsi="Arial" w:cs="Arial"/>
          <w:sz w:val="22"/>
          <w:szCs w:val="22"/>
        </w:rPr>
      </w:pPr>
    </w:p>
    <w:p w:rsidR="0018277C" w:rsidRPr="00965A56" w:rsidRDefault="006C549C" w:rsidP="0047674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D3D4C" w:rsidRPr="00965A56">
        <w:rPr>
          <w:rFonts w:ascii="Arial" w:hAnsi="Arial" w:cs="Arial"/>
          <w:sz w:val="22"/>
          <w:szCs w:val="22"/>
        </w:rPr>
        <w:t xml:space="preserve">Copies of this letter and the attached filing are available in the </w:t>
      </w:r>
      <w:r w:rsidR="002F6C8D" w:rsidRPr="00965A56">
        <w:rPr>
          <w:rFonts w:ascii="Arial" w:hAnsi="Arial" w:cs="Arial"/>
          <w:sz w:val="22"/>
          <w:szCs w:val="22"/>
        </w:rPr>
        <w:t>C</w:t>
      </w:r>
      <w:r w:rsidR="006D3D4C" w:rsidRPr="00965A56">
        <w:rPr>
          <w:rFonts w:ascii="Arial" w:hAnsi="Arial" w:cs="Arial"/>
          <w:sz w:val="22"/>
          <w:szCs w:val="22"/>
        </w:rPr>
        <w:t xml:space="preserve">ompany’s </w:t>
      </w:r>
      <w:r w:rsidR="0018277C" w:rsidRPr="00965A56">
        <w:rPr>
          <w:rFonts w:ascii="Arial" w:hAnsi="Arial" w:cs="Arial"/>
          <w:sz w:val="22"/>
          <w:szCs w:val="22"/>
        </w:rPr>
        <w:t xml:space="preserve">main office in Portland, Oregon, and on its website at </w:t>
      </w:r>
      <w:hyperlink r:id="rId10" w:history="1">
        <w:r w:rsidR="0018277C" w:rsidRPr="00965A56">
          <w:rPr>
            <w:rStyle w:val="Hyperlink"/>
            <w:rFonts w:ascii="Arial" w:hAnsi="Arial" w:cs="Arial"/>
            <w:sz w:val="22"/>
            <w:szCs w:val="22"/>
          </w:rPr>
          <w:t>www.nwnatural.com</w:t>
        </w:r>
      </w:hyperlink>
      <w:r w:rsidR="006D3D4C" w:rsidRPr="00965A56">
        <w:rPr>
          <w:rFonts w:ascii="Arial" w:hAnsi="Arial" w:cs="Arial"/>
          <w:sz w:val="22"/>
          <w:szCs w:val="22"/>
        </w:rPr>
        <w:t>.</w:t>
      </w: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ab/>
      </w:r>
      <w:r w:rsidR="006C549C">
        <w:rPr>
          <w:rFonts w:ascii="Arial" w:hAnsi="Arial" w:cs="Arial"/>
          <w:sz w:val="22"/>
          <w:szCs w:val="22"/>
        </w:rPr>
        <w:tab/>
      </w:r>
      <w:r w:rsidRPr="00965A56">
        <w:rPr>
          <w:rFonts w:ascii="Arial" w:hAnsi="Arial" w:cs="Arial"/>
          <w:sz w:val="22"/>
          <w:szCs w:val="22"/>
        </w:rPr>
        <w:t xml:space="preserve">Please address correspondence on this matter to me </w:t>
      </w:r>
      <w:r w:rsidR="008B6369" w:rsidRPr="00965A56">
        <w:rPr>
          <w:rFonts w:ascii="Arial" w:hAnsi="Arial" w:cs="Arial"/>
          <w:sz w:val="22"/>
          <w:szCs w:val="22"/>
        </w:rPr>
        <w:t xml:space="preserve">at ork@nwnatural.com, </w:t>
      </w:r>
      <w:r w:rsidRPr="00965A56">
        <w:rPr>
          <w:rFonts w:ascii="Arial" w:hAnsi="Arial" w:cs="Arial"/>
          <w:sz w:val="22"/>
          <w:szCs w:val="22"/>
        </w:rPr>
        <w:t>with copies to the following:</w:t>
      </w: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</w:p>
    <w:p w:rsidR="006D3D4C" w:rsidRPr="00476746" w:rsidRDefault="000B792A" w:rsidP="008A20F2">
      <w:pPr>
        <w:pStyle w:val="Footer"/>
        <w:tabs>
          <w:tab w:val="clear" w:pos="4320"/>
          <w:tab w:val="clear" w:pos="8640"/>
          <w:tab w:val="left" w:pos="2880"/>
        </w:tabs>
        <w:ind w:left="2880"/>
        <w:outlineLvl w:val="0"/>
        <w:rPr>
          <w:rFonts w:ascii="Arial" w:hAnsi="Arial" w:cs="Arial"/>
          <w:szCs w:val="22"/>
        </w:rPr>
      </w:pPr>
      <w:proofErr w:type="gramStart"/>
      <w:r w:rsidRPr="00476746">
        <w:rPr>
          <w:rFonts w:ascii="Arial" w:hAnsi="Arial" w:cs="Arial"/>
          <w:szCs w:val="22"/>
        </w:rPr>
        <w:t>eFiling</w:t>
      </w:r>
      <w:proofErr w:type="gramEnd"/>
    </w:p>
    <w:p w:rsidR="006D3D4C" w:rsidRPr="00476746" w:rsidRDefault="002572B9" w:rsidP="008A20F2">
      <w:pPr>
        <w:pStyle w:val="Heading4"/>
        <w:tabs>
          <w:tab w:val="left" w:pos="2880"/>
        </w:tabs>
        <w:ind w:left="2880"/>
        <w:jc w:val="left"/>
        <w:rPr>
          <w:rFonts w:cs="Arial"/>
          <w:sz w:val="20"/>
          <w:szCs w:val="22"/>
        </w:rPr>
      </w:pPr>
      <w:r w:rsidRPr="00476746">
        <w:rPr>
          <w:rFonts w:cs="Arial"/>
          <w:sz w:val="20"/>
          <w:szCs w:val="22"/>
        </w:rPr>
        <w:t xml:space="preserve">NW Natural, </w:t>
      </w:r>
      <w:r w:rsidR="006D3D4C" w:rsidRPr="00476746">
        <w:rPr>
          <w:rFonts w:cs="Arial"/>
          <w:sz w:val="20"/>
          <w:szCs w:val="22"/>
        </w:rPr>
        <w:t>Rates &amp; Regulatory Affairs</w:t>
      </w:r>
    </w:p>
    <w:p w:rsidR="006D3D4C" w:rsidRPr="00476746" w:rsidRDefault="006D3D4C" w:rsidP="008A20F2">
      <w:pPr>
        <w:tabs>
          <w:tab w:val="left" w:pos="2880"/>
        </w:tabs>
        <w:ind w:left="2880"/>
        <w:rPr>
          <w:rFonts w:ascii="Arial" w:hAnsi="Arial" w:cs="Arial"/>
          <w:szCs w:val="22"/>
        </w:rPr>
      </w:pPr>
      <w:r w:rsidRPr="00476746">
        <w:rPr>
          <w:rFonts w:ascii="Arial" w:hAnsi="Arial" w:cs="Arial"/>
          <w:szCs w:val="22"/>
        </w:rPr>
        <w:t>220 NW Second Avenue</w:t>
      </w:r>
    </w:p>
    <w:p w:rsidR="006D3D4C" w:rsidRPr="00476746" w:rsidRDefault="006D3D4C" w:rsidP="008A20F2">
      <w:pPr>
        <w:pStyle w:val="Heading3"/>
        <w:tabs>
          <w:tab w:val="left" w:pos="2880"/>
        </w:tabs>
        <w:ind w:left="2880"/>
        <w:rPr>
          <w:rFonts w:cs="Arial"/>
          <w:sz w:val="20"/>
          <w:szCs w:val="22"/>
        </w:rPr>
      </w:pPr>
      <w:r w:rsidRPr="00476746">
        <w:rPr>
          <w:rFonts w:cs="Arial"/>
          <w:sz w:val="20"/>
          <w:szCs w:val="22"/>
        </w:rPr>
        <w:t>Portland, Oregon 97209</w:t>
      </w:r>
      <w:r w:rsidR="00A0243B" w:rsidRPr="00476746">
        <w:rPr>
          <w:rFonts w:cs="Arial"/>
          <w:sz w:val="20"/>
          <w:szCs w:val="22"/>
        </w:rPr>
        <w:tab/>
      </w:r>
    </w:p>
    <w:p w:rsidR="006D3D4C" w:rsidRPr="00476746" w:rsidRDefault="006D3D4C" w:rsidP="008A20F2">
      <w:pPr>
        <w:tabs>
          <w:tab w:val="left" w:pos="2880"/>
        </w:tabs>
        <w:ind w:left="2880"/>
        <w:rPr>
          <w:rFonts w:ascii="Arial" w:hAnsi="Arial" w:cs="Arial"/>
          <w:szCs w:val="22"/>
        </w:rPr>
      </w:pPr>
      <w:proofErr w:type="spellStart"/>
      <w:r w:rsidRPr="00476746">
        <w:rPr>
          <w:rFonts w:ascii="Arial" w:hAnsi="Arial" w:cs="Arial"/>
          <w:szCs w:val="22"/>
        </w:rPr>
        <w:t>Telecopier</w:t>
      </w:r>
      <w:proofErr w:type="spellEnd"/>
      <w:r w:rsidRPr="00476746">
        <w:rPr>
          <w:rFonts w:ascii="Arial" w:hAnsi="Arial" w:cs="Arial"/>
          <w:szCs w:val="22"/>
        </w:rPr>
        <w:t>:  (503) 721-25</w:t>
      </w:r>
      <w:r w:rsidR="00115329" w:rsidRPr="00476746">
        <w:rPr>
          <w:rFonts w:ascii="Arial" w:hAnsi="Arial" w:cs="Arial"/>
          <w:szCs w:val="22"/>
        </w:rPr>
        <w:t>16</w:t>
      </w:r>
    </w:p>
    <w:p w:rsidR="006D3D4C" w:rsidRPr="00476746" w:rsidRDefault="006D3D4C" w:rsidP="008A20F2">
      <w:pPr>
        <w:pStyle w:val="Heading6"/>
        <w:tabs>
          <w:tab w:val="left" w:pos="2880"/>
        </w:tabs>
        <w:ind w:left="2880"/>
        <w:rPr>
          <w:rFonts w:cs="Arial"/>
          <w:sz w:val="20"/>
          <w:szCs w:val="22"/>
        </w:rPr>
      </w:pPr>
      <w:r w:rsidRPr="00476746">
        <w:rPr>
          <w:rFonts w:cs="Arial"/>
          <w:sz w:val="20"/>
          <w:szCs w:val="22"/>
        </w:rPr>
        <w:t>Telephone:  (503) 226-4211, ext. 3589</w:t>
      </w:r>
    </w:p>
    <w:p w:rsidR="008B6369" w:rsidRPr="00476746" w:rsidRDefault="00CE7CFE" w:rsidP="008A20F2">
      <w:pPr>
        <w:tabs>
          <w:tab w:val="left" w:pos="2880"/>
        </w:tabs>
        <w:ind w:left="2880"/>
        <w:rPr>
          <w:rFonts w:ascii="Arial" w:hAnsi="Arial" w:cs="Arial"/>
          <w:szCs w:val="22"/>
        </w:rPr>
      </w:pPr>
      <w:r w:rsidRPr="00476746">
        <w:rPr>
          <w:rFonts w:ascii="Arial" w:hAnsi="Arial" w:cs="Arial"/>
          <w:szCs w:val="22"/>
        </w:rPr>
        <w:t>eFiling@nwnatural.com</w:t>
      </w:r>
      <w:r w:rsidRPr="00476746">
        <w:rPr>
          <w:rFonts w:ascii="Arial" w:hAnsi="Arial" w:cs="Arial"/>
          <w:szCs w:val="22"/>
        </w:rPr>
        <w:tab/>
      </w:r>
    </w:p>
    <w:p w:rsidR="008B6369" w:rsidRPr="00476746" w:rsidRDefault="008B6369" w:rsidP="000552AC">
      <w:pPr>
        <w:tabs>
          <w:tab w:val="left" w:pos="2880"/>
        </w:tabs>
        <w:ind w:left="720"/>
        <w:rPr>
          <w:rFonts w:ascii="Arial" w:hAnsi="Arial" w:cs="Arial"/>
          <w:sz w:val="22"/>
          <w:szCs w:val="22"/>
        </w:rPr>
      </w:pPr>
    </w:p>
    <w:p w:rsidR="006D3D4C" w:rsidRPr="00965A56" w:rsidRDefault="006D3D4C" w:rsidP="003C75BC">
      <w:pPr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>Sincerely,</w:t>
      </w:r>
    </w:p>
    <w:p w:rsidR="006D3D4C" w:rsidRPr="00965A56" w:rsidRDefault="006D3D4C" w:rsidP="003C75BC">
      <w:pPr>
        <w:rPr>
          <w:rFonts w:ascii="Arial" w:hAnsi="Arial" w:cs="Arial"/>
          <w:sz w:val="22"/>
          <w:szCs w:val="22"/>
        </w:rPr>
      </w:pPr>
    </w:p>
    <w:p w:rsidR="006D3D4C" w:rsidRPr="00965A56" w:rsidRDefault="006D3D4C" w:rsidP="003C75BC">
      <w:pPr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>NW NATURAL</w:t>
      </w:r>
    </w:p>
    <w:p w:rsidR="006D3D4C" w:rsidRPr="00965A56" w:rsidRDefault="006D3D4C" w:rsidP="003C75BC">
      <w:pPr>
        <w:rPr>
          <w:rFonts w:ascii="Arial" w:hAnsi="Arial" w:cs="Arial"/>
          <w:sz w:val="22"/>
          <w:szCs w:val="22"/>
        </w:rPr>
      </w:pPr>
    </w:p>
    <w:p w:rsidR="006D3D4C" w:rsidRPr="00965A56" w:rsidRDefault="00EA63DD" w:rsidP="003C75BC">
      <w:pPr>
        <w:rPr>
          <w:rFonts w:ascii="Arial" w:hAnsi="Arial" w:cs="Arial"/>
          <w:i/>
          <w:iCs/>
          <w:sz w:val="22"/>
          <w:szCs w:val="22"/>
        </w:rPr>
      </w:pPr>
      <w:r w:rsidRPr="00965A56">
        <w:rPr>
          <w:rFonts w:ascii="Arial" w:hAnsi="Arial" w:cs="Arial"/>
          <w:i/>
          <w:iCs/>
          <w:sz w:val="22"/>
          <w:szCs w:val="22"/>
        </w:rPr>
        <w:t>/s/ Onita R. King</w:t>
      </w:r>
    </w:p>
    <w:p w:rsidR="0004294A" w:rsidRPr="00965A56" w:rsidRDefault="0004294A" w:rsidP="003C75BC">
      <w:pPr>
        <w:outlineLvl w:val="0"/>
        <w:rPr>
          <w:rFonts w:ascii="Arial" w:hAnsi="Arial" w:cs="Arial"/>
          <w:sz w:val="22"/>
          <w:szCs w:val="22"/>
        </w:rPr>
      </w:pPr>
    </w:p>
    <w:p w:rsidR="006D3D4C" w:rsidRPr="00965A56" w:rsidRDefault="000E1F65" w:rsidP="003C75BC">
      <w:pPr>
        <w:outlineLvl w:val="0"/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>Onita R. King</w:t>
      </w:r>
    </w:p>
    <w:p w:rsidR="006D3D4C" w:rsidRPr="00965A56" w:rsidRDefault="000E1F65" w:rsidP="003C75BC">
      <w:pPr>
        <w:outlineLvl w:val="0"/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>Rates &amp; Regulatory Affairs</w:t>
      </w:r>
    </w:p>
    <w:p w:rsidR="000B792A" w:rsidRDefault="000B792A" w:rsidP="003C75BC">
      <w:pPr>
        <w:rPr>
          <w:rFonts w:ascii="Arial" w:hAnsi="Arial" w:cs="Arial"/>
          <w:sz w:val="22"/>
          <w:szCs w:val="22"/>
        </w:rPr>
      </w:pPr>
    </w:p>
    <w:p w:rsidR="000702B1" w:rsidRPr="00965A56" w:rsidRDefault="000702B1" w:rsidP="003C7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Attachments</w:t>
      </w:r>
      <w:r w:rsidR="006757F7">
        <w:rPr>
          <w:rFonts w:ascii="Arial" w:hAnsi="Arial" w:cs="Arial"/>
          <w:sz w:val="22"/>
          <w:szCs w:val="22"/>
        </w:rPr>
        <w:t>:  Supporting Materials</w:t>
      </w:r>
    </w:p>
    <w:sectPr w:rsidR="000702B1" w:rsidRPr="00965A56" w:rsidSect="00476746">
      <w:headerReference w:type="default" r:id="rId11"/>
      <w:pgSz w:w="12240" w:h="15840" w:code="1"/>
      <w:pgMar w:top="720" w:right="1440" w:bottom="99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88F" w:rsidRDefault="00CC288F">
      <w:r>
        <w:separator/>
      </w:r>
    </w:p>
  </w:endnote>
  <w:endnote w:type="continuationSeparator" w:id="0">
    <w:p w:rsidR="00CC288F" w:rsidRDefault="00CC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88F" w:rsidRDefault="00CC288F">
      <w:r>
        <w:separator/>
      </w:r>
    </w:p>
  </w:footnote>
  <w:footnote w:type="continuationSeparator" w:id="0">
    <w:p w:rsidR="00CC288F" w:rsidRDefault="00CC2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8F" w:rsidRDefault="00CC288F">
    <w:pPr>
      <w:pStyle w:val="Header"/>
      <w:rPr>
        <w:rFonts w:ascii="Arial" w:hAnsi="Arial"/>
      </w:rPr>
    </w:pPr>
    <w:smartTag w:uri="urn:schemas-microsoft-com:office:smarttags" w:element="place">
      <w:smartTag w:uri="urn:schemas-microsoft-com:office:smarttags" w:element="State">
        <w:r>
          <w:rPr>
            <w:rFonts w:ascii="Arial" w:hAnsi="Arial"/>
          </w:rPr>
          <w:t>Washington</w:t>
        </w:r>
      </w:smartTag>
    </w:smartTag>
    <w:r>
      <w:rPr>
        <w:rFonts w:ascii="Arial" w:hAnsi="Arial"/>
      </w:rPr>
      <w:t xml:space="preserve"> Utilities &amp; Transportation Commission</w:t>
    </w:r>
  </w:p>
  <w:p w:rsidR="00CC288F" w:rsidRDefault="00965A56">
    <w:pPr>
      <w:pStyle w:val="Header"/>
      <w:rPr>
        <w:rFonts w:ascii="Arial" w:hAnsi="Arial"/>
      </w:rPr>
    </w:pPr>
    <w:r>
      <w:rPr>
        <w:rFonts w:ascii="Arial" w:hAnsi="Arial"/>
      </w:rPr>
      <w:t xml:space="preserve">NWN </w:t>
    </w:r>
    <w:r w:rsidR="000552AC">
      <w:rPr>
        <w:rFonts w:ascii="Arial" w:hAnsi="Arial"/>
      </w:rPr>
      <w:t xml:space="preserve">WUTC </w:t>
    </w:r>
    <w:r>
      <w:rPr>
        <w:rFonts w:ascii="Arial" w:hAnsi="Arial"/>
      </w:rPr>
      <w:t>Advice No. 1</w:t>
    </w:r>
    <w:r w:rsidR="002572B9">
      <w:rPr>
        <w:rFonts w:ascii="Arial" w:hAnsi="Arial"/>
      </w:rPr>
      <w:t>6</w:t>
    </w:r>
    <w:r w:rsidR="00CC288F">
      <w:rPr>
        <w:rFonts w:ascii="Arial" w:hAnsi="Arial"/>
      </w:rPr>
      <w:t>-</w:t>
    </w:r>
    <w:r w:rsidR="002572B9">
      <w:rPr>
        <w:rFonts w:ascii="Arial" w:hAnsi="Arial"/>
      </w:rPr>
      <w:t>05</w:t>
    </w:r>
  </w:p>
  <w:p w:rsidR="00CC288F" w:rsidRDefault="0023603E">
    <w:pPr>
      <w:pStyle w:val="Header"/>
      <w:rPr>
        <w:rStyle w:val="PageNumber"/>
        <w:rFonts w:ascii="Arial" w:hAnsi="Arial"/>
      </w:rPr>
    </w:pPr>
    <w:r>
      <w:rPr>
        <w:rFonts w:ascii="Arial" w:hAnsi="Arial"/>
      </w:rPr>
      <w:t>September 1</w:t>
    </w:r>
    <w:r w:rsidR="002572B9">
      <w:rPr>
        <w:rFonts w:ascii="Arial" w:hAnsi="Arial"/>
      </w:rPr>
      <w:t>2</w:t>
    </w:r>
    <w:r>
      <w:rPr>
        <w:rFonts w:ascii="Arial" w:hAnsi="Arial"/>
      </w:rPr>
      <w:t>, 201</w:t>
    </w:r>
    <w:r w:rsidR="002572B9">
      <w:rPr>
        <w:rFonts w:ascii="Arial" w:hAnsi="Arial"/>
      </w:rPr>
      <w:t>6</w:t>
    </w:r>
    <w:r w:rsidR="00CC288F">
      <w:rPr>
        <w:rFonts w:ascii="Arial" w:hAnsi="Arial"/>
      </w:rPr>
      <w:t xml:space="preserve">; Page </w:t>
    </w:r>
    <w:r w:rsidR="00CC288F">
      <w:rPr>
        <w:rStyle w:val="PageNumber"/>
        <w:rFonts w:ascii="Arial" w:hAnsi="Arial"/>
      </w:rPr>
      <w:fldChar w:fldCharType="begin"/>
    </w:r>
    <w:r w:rsidR="00CC288F">
      <w:rPr>
        <w:rStyle w:val="PageNumber"/>
        <w:rFonts w:ascii="Arial" w:hAnsi="Arial"/>
      </w:rPr>
      <w:instrText xml:space="preserve"> PAGE </w:instrText>
    </w:r>
    <w:r w:rsidR="00CC288F">
      <w:rPr>
        <w:rStyle w:val="PageNumber"/>
        <w:rFonts w:ascii="Arial" w:hAnsi="Arial"/>
      </w:rPr>
      <w:fldChar w:fldCharType="separate"/>
    </w:r>
    <w:r w:rsidR="001E27ED">
      <w:rPr>
        <w:rStyle w:val="PageNumber"/>
        <w:rFonts w:ascii="Arial" w:hAnsi="Arial"/>
        <w:noProof/>
      </w:rPr>
      <w:t>2</w:t>
    </w:r>
    <w:r w:rsidR="00CC288F">
      <w:rPr>
        <w:rStyle w:val="PageNumber"/>
        <w:rFonts w:ascii="Arial" w:hAnsi="Arial"/>
      </w:rPr>
      <w:fldChar w:fldCharType="end"/>
    </w:r>
  </w:p>
  <w:p w:rsidR="00CC288F" w:rsidRDefault="00CC288F">
    <w:pPr>
      <w:pStyle w:val="Header"/>
      <w:rPr>
        <w:rStyle w:val="PageNumber"/>
        <w:rFonts w:ascii="Arial" w:hAnsi="Arial"/>
      </w:rPr>
    </w:pPr>
  </w:p>
  <w:p w:rsidR="00CC288F" w:rsidRDefault="00CC288F">
    <w:pPr>
      <w:pStyle w:val="Head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3F1D"/>
    <w:multiLevelType w:val="hybridMultilevel"/>
    <w:tmpl w:val="DC4CFA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DCD5936"/>
    <w:multiLevelType w:val="singleLevel"/>
    <w:tmpl w:val="89A4FFD6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F4E7CBC"/>
    <w:multiLevelType w:val="singleLevel"/>
    <w:tmpl w:val="18724A32"/>
    <w:lvl w:ilvl="0">
      <w:start w:val="1"/>
      <w:numFmt w:val="decimal"/>
      <w:lvlText w:val="%1)"/>
      <w:lvlJc w:val="left"/>
      <w:pPr>
        <w:tabs>
          <w:tab w:val="num" w:pos="446"/>
        </w:tabs>
        <w:ind w:left="446" w:hanging="360"/>
      </w:pPr>
      <w:rPr>
        <w:rFonts w:hint="default"/>
      </w:rPr>
    </w:lvl>
  </w:abstractNum>
  <w:abstractNum w:abstractNumId="3">
    <w:nsid w:val="53F07643"/>
    <w:multiLevelType w:val="singleLevel"/>
    <w:tmpl w:val="84B0F5F2"/>
    <w:lvl w:ilvl="0">
      <w:start w:val="1"/>
      <w:numFmt w:val="decimal"/>
      <w:lvlText w:val="%1."/>
      <w:lvlJc w:val="left"/>
      <w:pPr>
        <w:tabs>
          <w:tab w:val="num" w:pos="2070"/>
        </w:tabs>
        <w:ind w:left="2070" w:hanging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B9"/>
    <w:rsid w:val="0004294A"/>
    <w:rsid w:val="000552AC"/>
    <w:rsid w:val="000702B1"/>
    <w:rsid w:val="00081A13"/>
    <w:rsid w:val="000B6ADD"/>
    <w:rsid w:val="000B792A"/>
    <w:rsid w:val="000E1F65"/>
    <w:rsid w:val="000F1E66"/>
    <w:rsid w:val="00104B25"/>
    <w:rsid w:val="00112D9A"/>
    <w:rsid w:val="00115329"/>
    <w:rsid w:val="00123893"/>
    <w:rsid w:val="001324BE"/>
    <w:rsid w:val="00166DF7"/>
    <w:rsid w:val="0018277C"/>
    <w:rsid w:val="001929D6"/>
    <w:rsid w:val="001A096C"/>
    <w:rsid w:val="001B4802"/>
    <w:rsid w:val="001E27ED"/>
    <w:rsid w:val="001E3C3B"/>
    <w:rsid w:val="001F33D9"/>
    <w:rsid w:val="0022682C"/>
    <w:rsid w:val="00233244"/>
    <w:rsid w:val="00235499"/>
    <w:rsid w:val="0023603E"/>
    <w:rsid w:val="00250F6F"/>
    <w:rsid w:val="002572B9"/>
    <w:rsid w:val="00270D13"/>
    <w:rsid w:val="00290276"/>
    <w:rsid w:val="002B151B"/>
    <w:rsid w:val="002B4CF0"/>
    <w:rsid w:val="002C4EDD"/>
    <w:rsid w:val="002F6C8D"/>
    <w:rsid w:val="0034487D"/>
    <w:rsid w:val="00380A64"/>
    <w:rsid w:val="003825BD"/>
    <w:rsid w:val="003C75BC"/>
    <w:rsid w:val="003F565C"/>
    <w:rsid w:val="004270FB"/>
    <w:rsid w:val="00476746"/>
    <w:rsid w:val="004B3A8A"/>
    <w:rsid w:val="004C13A4"/>
    <w:rsid w:val="004D145E"/>
    <w:rsid w:val="004D443F"/>
    <w:rsid w:val="004E1D25"/>
    <w:rsid w:val="00553827"/>
    <w:rsid w:val="00557657"/>
    <w:rsid w:val="00575B45"/>
    <w:rsid w:val="005A75A8"/>
    <w:rsid w:val="005B0F53"/>
    <w:rsid w:val="005D02D8"/>
    <w:rsid w:val="005E7CE5"/>
    <w:rsid w:val="00611786"/>
    <w:rsid w:val="00613F2D"/>
    <w:rsid w:val="00670BD2"/>
    <w:rsid w:val="00673206"/>
    <w:rsid w:val="00673BDD"/>
    <w:rsid w:val="006757F7"/>
    <w:rsid w:val="006912AA"/>
    <w:rsid w:val="006A7C2A"/>
    <w:rsid w:val="006C549C"/>
    <w:rsid w:val="006D3D4C"/>
    <w:rsid w:val="006E18F4"/>
    <w:rsid w:val="006F35E4"/>
    <w:rsid w:val="007017FB"/>
    <w:rsid w:val="00706EA0"/>
    <w:rsid w:val="007234C2"/>
    <w:rsid w:val="00753BA1"/>
    <w:rsid w:val="00760159"/>
    <w:rsid w:val="00760A0A"/>
    <w:rsid w:val="007F692D"/>
    <w:rsid w:val="008107C0"/>
    <w:rsid w:val="00824014"/>
    <w:rsid w:val="008619EF"/>
    <w:rsid w:val="008854BC"/>
    <w:rsid w:val="008A20F2"/>
    <w:rsid w:val="008B6369"/>
    <w:rsid w:val="008C0A9A"/>
    <w:rsid w:val="008C5F9A"/>
    <w:rsid w:val="008E5BC2"/>
    <w:rsid w:val="00917538"/>
    <w:rsid w:val="009439EF"/>
    <w:rsid w:val="00965A56"/>
    <w:rsid w:val="00986E61"/>
    <w:rsid w:val="009D0447"/>
    <w:rsid w:val="009E4C30"/>
    <w:rsid w:val="009F3809"/>
    <w:rsid w:val="00A0243B"/>
    <w:rsid w:val="00A114D8"/>
    <w:rsid w:val="00A15A0F"/>
    <w:rsid w:val="00A45434"/>
    <w:rsid w:val="00A768EE"/>
    <w:rsid w:val="00AC6B19"/>
    <w:rsid w:val="00AD2BED"/>
    <w:rsid w:val="00AE1BAC"/>
    <w:rsid w:val="00AE53A8"/>
    <w:rsid w:val="00AE736F"/>
    <w:rsid w:val="00AF7F76"/>
    <w:rsid w:val="00B10CF6"/>
    <w:rsid w:val="00B4493F"/>
    <w:rsid w:val="00B454A8"/>
    <w:rsid w:val="00B76CF8"/>
    <w:rsid w:val="00B86233"/>
    <w:rsid w:val="00BB1494"/>
    <w:rsid w:val="00BD1840"/>
    <w:rsid w:val="00C00436"/>
    <w:rsid w:val="00C41F90"/>
    <w:rsid w:val="00C44A5D"/>
    <w:rsid w:val="00C55D57"/>
    <w:rsid w:val="00C60464"/>
    <w:rsid w:val="00C63DC0"/>
    <w:rsid w:val="00C677E8"/>
    <w:rsid w:val="00CA65A8"/>
    <w:rsid w:val="00CC288F"/>
    <w:rsid w:val="00CC7C64"/>
    <w:rsid w:val="00CD417B"/>
    <w:rsid w:val="00CE17B9"/>
    <w:rsid w:val="00CE7CFE"/>
    <w:rsid w:val="00D165E4"/>
    <w:rsid w:val="00D8472A"/>
    <w:rsid w:val="00DA23E1"/>
    <w:rsid w:val="00DD0BF0"/>
    <w:rsid w:val="00DD3F31"/>
    <w:rsid w:val="00DE2856"/>
    <w:rsid w:val="00DF39B1"/>
    <w:rsid w:val="00E163DB"/>
    <w:rsid w:val="00E2492E"/>
    <w:rsid w:val="00E32C1B"/>
    <w:rsid w:val="00E36494"/>
    <w:rsid w:val="00E544F6"/>
    <w:rsid w:val="00E91C07"/>
    <w:rsid w:val="00EA63DD"/>
    <w:rsid w:val="00EA7F83"/>
    <w:rsid w:val="00EB582C"/>
    <w:rsid w:val="00ED3012"/>
    <w:rsid w:val="00F4534D"/>
    <w:rsid w:val="00F45437"/>
    <w:rsid w:val="00F6584D"/>
    <w:rsid w:val="00F97FC8"/>
    <w:rsid w:val="00FA7D37"/>
    <w:rsid w:val="00FB3C57"/>
    <w:rsid w:val="00FE2954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82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News Gothic MT" w:hAnsi="News Gothic MT"/>
      <w:b/>
      <w:sz w:val="16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</w:tabs>
      <w:ind w:left="2880" w:hanging="21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ind w:left="540"/>
      <w:outlineLvl w:val="6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ind w:firstLine="720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1440"/>
    </w:pPr>
    <w:rPr>
      <w:rFonts w:ascii="Arial" w:hAnsi="Arial"/>
      <w:sz w:val="24"/>
    </w:rPr>
  </w:style>
  <w:style w:type="paragraph" w:customStyle="1" w:styleId="xl31">
    <w:name w:val="xl31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styleId="Hyperlink">
    <w:name w:val="Hyperlink"/>
    <w:basedOn w:val="DefaultParagraphFont"/>
    <w:rsid w:val="008B6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3BA1"/>
    <w:pPr>
      <w:ind w:left="720"/>
    </w:pPr>
  </w:style>
  <w:style w:type="character" w:customStyle="1" w:styleId="BodyTextChar">
    <w:name w:val="Body Text Char"/>
    <w:basedOn w:val="DefaultParagraphFont"/>
    <w:link w:val="BodyText"/>
    <w:rsid w:val="00104B25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04294A"/>
    <w:rPr>
      <w:rFonts w:ascii="News Gothic MT" w:hAnsi="News Gothic MT"/>
      <w:b/>
      <w:sz w:val="16"/>
    </w:rPr>
  </w:style>
  <w:style w:type="paragraph" w:styleId="BalloonText">
    <w:name w:val="Balloon Text"/>
    <w:basedOn w:val="Normal"/>
    <w:link w:val="BalloonTextChar"/>
    <w:rsid w:val="00553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38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86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6E61"/>
  </w:style>
  <w:style w:type="character" w:customStyle="1" w:styleId="CommentTextChar">
    <w:name w:val="Comment Text Char"/>
    <w:basedOn w:val="DefaultParagraphFont"/>
    <w:link w:val="CommentText"/>
    <w:rsid w:val="00986E61"/>
  </w:style>
  <w:style w:type="paragraph" w:styleId="CommentSubject">
    <w:name w:val="annotation subject"/>
    <w:basedOn w:val="CommentText"/>
    <w:next w:val="CommentText"/>
    <w:link w:val="CommentSubjectChar"/>
    <w:rsid w:val="00986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6E61"/>
    <w:rPr>
      <w:b/>
      <w:bCs/>
    </w:rPr>
  </w:style>
  <w:style w:type="paragraph" w:customStyle="1" w:styleId="Addressee">
    <w:name w:val="Addressee"/>
    <w:basedOn w:val="Normal"/>
    <w:next w:val="Normal"/>
    <w:rsid w:val="00CC7C64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News Gothic MT" w:hAnsi="News Gothic MT"/>
      <w:b/>
      <w:sz w:val="16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</w:tabs>
      <w:ind w:left="2880" w:hanging="21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ind w:left="540"/>
      <w:outlineLvl w:val="6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ind w:firstLine="720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1440"/>
    </w:pPr>
    <w:rPr>
      <w:rFonts w:ascii="Arial" w:hAnsi="Arial"/>
      <w:sz w:val="24"/>
    </w:rPr>
  </w:style>
  <w:style w:type="paragraph" w:customStyle="1" w:styleId="xl31">
    <w:name w:val="xl31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styleId="Hyperlink">
    <w:name w:val="Hyperlink"/>
    <w:basedOn w:val="DefaultParagraphFont"/>
    <w:rsid w:val="008B6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3BA1"/>
    <w:pPr>
      <w:ind w:left="720"/>
    </w:pPr>
  </w:style>
  <w:style w:type="character" w:customStyle="1" w:styleId="BodyTextChar">
    <w:name w:val="Body Text Char"/>
    <w:basedOn w:val="DefaultParagraphFont"/>
    <w:link w:val="BodyText"/>
    <w:rsid w:val="00104B25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04294A"/>
    <w:rPr>
      <w:rFonts w:ascii="News Gothic MT" w:hAnsi="News Gothic MT"/>
      <w:b/>
      <w:sz w:val="16"/>
    </w:rPr>
  </w:style>
  <w:style w:type="paragraph" w:styleId="BalloonText">
    <w:name w:val="Balloon Text"/>
    <w:basedOn w:val="Normal"/>
    <w:link w:val="BalloonTextChar"/>
    <w:rsid w:val="00553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38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86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6E61"/>
  </w:style>
  <w:style w:type="character" w:customStyle="1" w:styleId="CommentTextChar">
    <w:name w:val="Comment Text Char"/>
    <w:basedOn w:val="DefaultParagraphFont"/>
    <w:link w:val="CommentText"/>
    <w:rsid w:val="00986E61"/>
  </w:style>
  <w:style w:type="paragraph" w:styleId="CommentSubject">
    <w:name w:val="annotation subject"/>
    <w:basedOn w:val="CommentText"/>
    <w:next w:val="CommentText"/>
    <w:link w:val="CommentSubjectChar"/>
    <w:rsid w:val="00986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6E61"/>
    <w:rPr>
      <w:b/>
      <w:bCs/>
    </w:rPr>
  </w:style>
  <w:style w:type="paragraph" w:customStyle="1" w:styleId="Addressee">
    <w:name w:val="Addressee"/>
    <w:basedOn w:val="Normal"/>
    <w:next w:val="Normal"/>
    <w:rsid w:val="00CC7C6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nwnatura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571777473F1E41936B9F0137B9BEED" ma:contentTypeVersion="104" ma:contentTypeDescription="" ma:contentTypeScope="" ma:versionID="cff88298951b2ba2ed8cf6b910040b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2016-09-12T07:00:00+00:00</OpenedDate>
    <Date1 xmlns="dc463f71-b30c-4ab2-9473-d307f9d35888">2016-09-12T07:00:00+00:00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161063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2316067-4E09-4FDF-B7FC-5741250828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AD673F-87DD-4FE0-A2AD-0DB75FEE888B}"/>
</file>

<file path=customXml/itemProps3.xml><?xml version="1.0" encoding="utf-8"?>
<ds:datastoreItem xmlns:ds="http://schemas.openxmlformats.org/officeDocument/2006/customXml" ds:itemID="{2C1FC8E9-3D99-4FCE-A330-30240919A8BC}"/>
</file>

<file path=customXml/itemProps4.xml><?xml version="1.0" encoding="utf-8"?>
<ds:datastoreItem xmlns:ds="http://schemas.openxmlformats.org/officeDocument/2006/customXml" ds:itemID="{15F0AE05-F1B6-47B2-9223-2BA94AFE5713}"/>
</file>

<file path=customXml/itemProps5.xml><?xml version="1.0" encoding="utf-8"?>
<ds:datastoreItem xmlns:ds="http://schemas.openxmlformats.org/officeDocument/2006/customXml" ds:itemID="{E3ADE9D4-2086-4F6C-A2CA-F357EE2A2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1006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29,1999</vt:lpstr>
    </vt:vector>
  </TitlesOfParts>
  <Company>Northwest Natural Gas</Company>
  <LinksUpToDate>false</LinksUpToDate>
  <CharactersWithSpaces>6653</CharactersWithSpaces>
  <SharedDoc>false</SharedDoc>
  <HLinks>
    <vt:vector size="6" baseType="variant">
      <vt:variant>
        <vt:i4>5177363</vt:i4>
      </vt:variant>
      <vt:variant>
        <vt:i4>0</vt:i4>
      </vt:variant>
      <vt:variant>
        <vt:i4>0</vt:i4>
      </vt:variant>
      <vt:variant>
        <vt:i4>5</vt:i4>
      </vt:variant>
      <vt:variant>
        <vt:lpwstr>http://www.nwnatural.com/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29,1999</dc:title>
  <dc:creator>Miller, Kelley</dc:creator>
  <cp:lastModifiedBy>Seagondollar, Shannon L.</cp:lastModifiedBy>
  <cp:revision>22</cp:revision>
  <cp:lastPrinted>2015-09-11T19:48:00Z</cp:lastPrinted>
  <dcterms:created xsi:type="dcterms:W3CDTF">2015-09-08T22:26:00Z</dcterms:created>
  <dcterms:modified xsi:type="dcterms:W3CDTF">2016-09-12T18:43:00Z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0x0101006E56B4D1795A2E4DB2F0B01679ED314A000F571777473F1E41936B9F0137B9BEED</vt:lpwstr>
  </property>
  <property fmtid="{D5CDD505-2E9C-101B-9397-08002B2CF9AE}" pid="3" name="_docset_NoMedatataSyncRequired">
    <vt:lpwstr>False</vt:lpwstr>
  </property>
</Properties>
</file>