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16AF6" w14:textId="77777777" w:rsidR="002C67BA" w:rsidRDefault="002C67BA" w:rsidP="00BC4721">
      <w:pPr>
        <w:pStyle w:val="NoSpacing"/>
      </w:pPr>
    </w:p>
    <w:p w14:paraId="7362DBF4" w14:textId="77777777" w:rsidR="00682671" w:rsidRDefault="00682671" w:rsidP="00BC4721">
      <w:pPr>
        <w:pStyle w:val="NoSpacing"/>
      </w:pPr>
    </w:p>
    <w:p w14:paraId="16B26FAA" w14:textId="7EA14EA2" w:rsidR="005F3786" w:rsidRDefault="005F3786" w:rsidP="005F3786">
      <w:r>
        <w:t>A</w:t>
      </w:r>
      <w:r w:rsidR="00B01570">
        <w:t>pril 18, 2016</w:t>
      </w:r>
    </w:p>
    <w:p w14:paraId="567296F0" w14:textId="77777777" w:rsidR="005F3786" w:rsidRDefault="005F3786" w:rsidP="005F3786"/>
    <w:p w14:paraId="05154849" w14:textId="77777777" w:rsidR="005F3786" w:rsidRDefault="005F3786" w:rsidP="005F3786"/>
    <w:p w14:paraId="1C82DCDB" w14:textId="77777777" w:rsidR="005F3786" w:rsidRDefault="005F3786" w:rsidP="005F3786"/>
    <w:p w14:paraId="41EDBCE8" w14:textId="50CF29EC" w:rsidR="005F3786" w:rsidRDefault="00B01570" w:rsidP="005F3786">
      <w:r>
        <w:t>Mark McCauley, Acting County Manager</w:t>
      </w:r>
    </w:p>
    <w:p w14:paraId="45B8778D" w14:textId="36882A70" w:rsidR="00B01570" w:rsidRDefault="00B01570" w:rsidP="005F3786">
      <w:r>
        <w:t>Clark County</w:t>
      </w:r>
    </w:p>
    <w:p w14:paraId="5874E207" w14:textId="77777777" w:rsidR="005F3786" w:rsidRDefault="005F3786" w:rsidP="005F3786">
      <w:r>
        <w:t>1300 Franklin Street</w:t>
      </w:r>
    </w:p>
    <w:p w14:paraId="171006E7" w14:textId="77777777" w:rsidR="005F3786" w:rsidRDefault="005F3786" w:rsidP="005F3786">
      <w:r>
        <w:t>Post Office Box 5000</w:t>
      </w:r>
    </w:p>
    <w:p w14:paraId="5CE59605" w14:textId="77777777" w:rsidR="005F3786" w:rsidRDefault="005F3786" w:rsidP="005F3786">
      <w:r>
        <w:t>Vancouver, Washington 98666-5000</w:t>
      </w:r>
    </w:p>
    <w:p w14:paraId="6BD09627" w14:textId="77777777" w:rsidR="0019373D" w:rsidRDefault="0019373D" w:rsidP="005F3786"/>
    <w:p w14:paraId="3C1D528D" w14:textId="08F0C036" w:rsidR="0019373D" w:rsidRDefault="0019373D" w:rsidP="005F3786">
      <w:r>
        <w:t>Sent via Email and First Class Mail</w:t>
      </w:r>
    </w:p>
    <w:p w14:paraId="6EB9304E" w14:textId="77777777" w:rsidR="005F3786" w:rsidRDefault="005F3786" w:rsidP="005F3786"/>
    <w:p w14:paraId="517F0F27" w14:textId="0526759C" w:rsidR="005F3786" w:rsidRPr="00B12BDE" w:rsidRDefault="005F3786" w:rsidP="005F3786">
      <w:pPr>
        <w:rPr>
          <w:b/>
        </w:rPr>
      </w:pPr>
      <w:r w:rsidRPr="00B12BDE">
        <w:rPr>
          <w:b/>
        </w:rPr>
        <w:t>Re:</w:t>
      </w:r>
      <w:r w:rsidRPr="00B12BDE">
        <w:rPr>
          <w:b/>
        </w:rPr>
        <w:tab/>
        <w:t>TR-</w:t>
      </w:r>
      <w:r>
        <w:rPr>
          <w:b/>
        </w:rPr>
        <w:t>1</w:t>
      </w:r>
      <w:r w:rsidR="00B01570">
        <w:rPr>
          <w:b/>
        </w:rPr>
        <w:t>60237</w:t>
      </w:r>
      <w:r w:rsidRPr="00B12BDE">
        <w:rPr>
          <w:b/>
        </w:rPr>
        <w:t xml:space="preserve">, </w:t>
      </w:r>
      <w:r w:rsidR="00B01570">
        <w:rPr>
          <w:b/>
        </w:rPr>
        <w:t>Notice of Intent to Establish a</w:t>
      </w:r>
      <w:r w:rsidRPr="00B12BDE">
        <w:rPr>
          <w:b/>
        </w:rPr>
        <w:t xml:space="preserve"> Quiet Zone, </w:t>
      </w:r>
      <w:r>
        <w:rPr>
          <w:b/>
        </w:rPr>
        <w:t>Northwest 122</w:t>
      </w:r>
      <w:r w:rsidRPr="003B3269">
        <w:rPr>
          <w:b/>
          <w:vertAlign w:val="superscript"/>
        </w:rPr>
        <w:t>nd</w:t>
      </w:r>
      <w:r>
        <w:rPr>
          <w:b/>
        </w:rPr>
        <w:t xml:space="preserve"> Street</w:t>
      </w:r>
    </w:p>
    <w:p w14:paraId="12753DE3" w14:textId="77777777" w:rsidR="005F3786" w:rsidRDefault="005F3786" w:rsidP="005F3786">
      <w:r>
        <w:tab/>
      </w:r>
    </w:p>
    <w:p w14:paraId="36D3E477" w14:textId="65C444A9" w:rsidR="005F3786" w:rsidRDefault="005F3786" w:rsidP="005F3786">
      <w:r>
        <w:t xml:space="preserve">Dear </w:t>
      </w:r>
      <w:r w:rsidR="00B01570">
        <w:t>Mr. McCauley</w:t>
      </w:r>
      <w:r>
        <w:t>:</w:t>
      </w:r>
    </w:p>
    <w:p w14:paraId="79F06924" w14:textId="77777777" w:rsidR="005F3786" w:rsidRDefault="005F3786" w:rsidP="005F3786"/>
    <w:p w14:paraId="16FE87F6" w14:textId="5436FA7E" w:rsidR="005F3786" w:rsidRDefault="005F3786" w:rsidP="005F3786">
      <w:r>
        <w:t>Thank you for the opportunity to comment on the Northwest 122</w:t>
      </w:r>
      <w:r w:rsidRPr="003B3269">
        <w:rPr>
          <w:vertAlign w:val="superscript"/>
        </w:rPr>
        <w:t>nd</w:t>
      </w:r>
      <w:r>
        <w:t xml:space="preserve"> Street proposed quiet zone, as described in Docket TR-1</w:t>
      </w:r>
      <w:r w:rsidR="00B01570">
        <w:t>60237</w:t>
      </w:r>
      <w:r>
        <w:t>.</w:t>
      </w:r>
    </w:p>
    <w:p w14:paraId="3DB2A1D6" w14:textId="77777777" w:rsidR="005F3786" w:rsidRDefault="005F3786" w:rsidP="005F3786"/>
    <w:p w14:paraId="08F774CC" w14:textId="7CFA9038" w:rsidR="005F3786" w:rsidRDefault="005F3786" w:rsidP="005F3786">
      <w:r>
        <w:t>The Washington Utilities and Transportation Commission (</w:t>
      </w:r>
      <w:r w:rsidR="0098571E">
        <w:t>UTC</w:t>
      </w:r>
      <w:r>
        <w:t xml:space="preserve">) received notice on </w:t>
      </w:r>
      <w:r w:rsidR="008938D1">
        <w:t>February 23, 2016</w:t>
      </w:r>
      <w:r>
        <w:t>, from Clark County (County) of its intent to establish a railroad quiet zone at the Northwest 122</w:t>
      </w:r>
      <w:r w:rsidRPr="003B3269">
        <w:rPr>
          <w:vertAlign w:val="superscript"/>
        </w:rPr>
        <w:t>nd</w:t>
      </w:r>
      <w:r>
        <w:t xml:space="preserve"> Street highway-rail grade crossing, DOT #092421N. The County is proposing a quiet zone at the crossing which will be in effect 24 hours per day, seven days per week. </w:t>
      </w:r>
    </w:p>
    <w:p w14:paraId="184878B9" w14:textId="77777777" w:rsidR="005F3786" w:rsidRDefault="005F3786" w:rsidP="005F3786"/>
    <w:p w14:paraId="2F4C170B" w14:textId="602E16DA" w:rsidR="005F3786" w:rsidRDefault="0098571E" w:rsidP="005F3786">
      <w:r>
        <w:t>UTC</w:t>
      </w:r>
      <w:r w:rsidR="005F3786">
        <w:t xml:space="preserve"> staff previously filed comments on similar proposal</w:t>
      </w:r>
      <w:r>
        <w:t>s</w:t>
      </w:r>
      <w:r w:rsidR="005F3786">
        <w:t xml:space="preserve"> by the </w:t>
      </w:r>
      <w:r w:rsidR="00BC4E6E">
        <w:t>C</w:t>
      </w:r>
      <w:r w:rsidR="005F3786">
        <w:t>ounty in March</w:t>
      </w:r>
      <w:r>
        <w:t xml:space="preserve"> 2012, and August 2013</w:t>
      </w:r>
      <w:r w:rsidR="005F3786">
        <w:t xml:space="preserve">. After reviewing the County’s most recent proposal, </w:t>
      </w:r>
      <w:r>
        <w:t>UTC</w:t>
      </w:r>
      <w:r w:rsidR="005F3786">
        <w:t xml:space="preserve"> staff provides the following comments.</w:t>
      </w:r>
    </w:p>
    <w:p w14:paraId="1750EB57" w14:textId="77777777" w:rsidR="0098571E" w:rsidRDefault="0098571E" w:rsidP="005F3786"/>
    <w:p w14:paraId="24451279" w14:textId="683427CF" w:rsidR="0064721C" w:rsidRDefault="0098571E" w:rsidP="005F3786">
      <w:r>
        <w:t>Crossing inventory data on file with the Federal Railroad Administration (FRA) for the 122</w:t>
      </w:r>
      <w:r w:rsidRPr="0098571E">
        <w:rPr>
          <w:vertAlign w:val="superscript"/>
        </w:rPr>
        <w:t>nd</w:t>
      </w:r>
      <w:r>
        <w:t xml:space="preserve"> Street crossing is still inaccurate. </w:t>
      </w:r>
      <w:r w:rsidR="00EA0277">
        <w:t>UTC</w:t>
      </w:r>
      <w:r>
        <w:t xml:space="preserve"> staff will </w:t>
      </w:r>
      <w:r w:rsidR="00EA0277">
        <w:t>work with FRA to update</w:t>
      </w:r>
      <w:r>
        <w:t xml:space="preserve"> </w:t>
      </w:r>
      <w:r w:rsidR="00EA0277">
        <w:t xml:space="preserve">sections 3, 4 and 5 of the </w:t>
      </w:r>
      <w:r>
        <w:t>U.S. DOT Crossing Inventory Form</w:t>
      </w:r>
      <w:r w:rsidR="001E5D56">
        <w:t xml:space="preserve"> </w:t>
      </w:r>
      <w:r w:rsidR="00BC4E6E">
        <w:t>for the Northwest 122</w:t>
      </w:r>
      <w:r w:rsidR="00BC4E6E" w:rsidRPr="00BC4E6E">
        <w:rPr>
          <w:vertAlign w:val="superscript"/>
        </w:rPr>
        <w:t>nd</w:t>
      </w:r>
      <w:r w:rsidR="00BC4E6E">
        <w:t xml:space="preserve"> Street crossing </w:t>
      </w:r>
      <w:r w:rsidR="001E5D56">
        <w:t xml:space="preserve">based on information provided </w:t>
      </w:r>
      <w:r w:rsidR="00BC4E6E">
        <w:t xml:space="preserve">by the County </w:t>
      </w:r>
      <w:r w:rsidR="001E5D56">
        <w:t>in the Notice of Intent (NOI)</w:t>
      </w:r>
      <w:r>
        <w:t xml:space="preserve">. It is staff’s opinion that the inaccurate crossing data does not impact the integrity of the </w:t>
      </w:r>
      <w:r w:rsidR="001E5D56">
        <w:t xml:space="preserve">risk assessment including the </w:t>
      </w:r>
      <w:r>
        <w:t xml:space="preserve">Alternate Safety Measure analysis because the average daily traffic </w:t>
      </w:r>
      <w:r w:rsidR="00BC4E6E">
        <w:t>and roadway</w:t>
      </w:r>
      <w:r>
        <w:t xml:space="preserve"> speed limit</w:t>
      </w:r>
      <w:r w:rsidR="00BC4E6E">
        <w:t xml:space="preserve"> are both lower than what is recorded in the FRA database </w:t>
      </w:r>
      <w:r>
        <w:t xml:space="preserve">. </w:t>
      </w:r>
      <w:r w:rsidR="00BC4E6E">
        <w:t xml:space="preserve">However, UTC staff is concerned that the </w:t>
      </w:r>
      <w:r>
        <w:t>FRA</w:t>
      </w:r>
      <w:r w:rsidR="00EA0277">
        <w:t xml:space="preserve"> crossing inventory, </w:t>
      </w:r>
      <w:r w:rsidR="001E5D56">
        <w:t>identifies</w:t>
      </w:r>
      <w:r w:rsidR="00EA0277">
        <w:t xml:space="preserve"> the train detection as “DC” </w:t>
      </w:r>
      <w:r w:rsidR="00BC4E6E">
        <w:t xml:space="preserve">at this crossing </w:t>
      </w:r>
      <w:r w:rsidR="00EA0277">
        <w:t>which does not meet the min</w:t>
      </w:r>
      <w:r w:rsidR="0064721C">
        <w:t xml:space="preserve">imum </w:t>
      </w:r>
      <w:r w:rsidR="00BC4E6E">
        <w:t xml:space="preserve">train detection </w:t>
      </w:r>
      <w:r w:rsidR="0064721C">
        <w:t xml:space="preserve">requirement of “constant warning.” The County </w:t>
      </w:r>
      <w:r w:rsidR="00BC4E6E">
        <w:t xml:space="preserve">should </w:t>
      </w:r>
      <w:r w:rsidR="00BC4E6E">
        <w:lastRenderedPageBreak/>
        <w:t>contact BNSF Railway Co.,</w:t>
      </w:r>
      <w:r w:rsidR="0064721C">
        <w:t xml:space="preserve"> to clarify the type of train detection at the crossing and/or wo</w:t>
      </w:r>
      <w:r w:rsidR="00BC4E6E">
        <w:t>rk with the railroad</w:t>
      </w:r>
      <w:r w:rsidR="0064721C">
        <w:t xml:space="preserve"> to upgrade it prior to implementing a quiet zone at this crossing.</w:t>
      </w:r>
    </w:p>
    <w:p w14:paraId="72B5917D" w14:textId="77777777" w:rsidR="0064721C" w:rsidRDefault="0064721C" w:rsidP="005F3786"/>
    <w:p w14:paraId="6D657496" w14:textId="687001AC" w:rsidR="0064721C" w:rsidRDefault="0064721C" w:rsidP="005F3786">
      <w:r>
        <w:t>UTC staff reiterates its concern of t</w:t>
      </w:r>
      <w:r w:rsidR="005F3786">
        <w:t>he restricted sight distances</w:t>
      </w:r>
      <w:r>
        <w:t xml:space="preserve"> </w:t>
      </w:r>
      <w:r w:rsidR="005F3786">
        <w:t xml:space="preserve">in the northeast </w:t>
      </w:r>
      <w:r>
        <w:t xml:space="preserve">(40 feet) </w:t>
      </w:r>
      <w:r w:rsidR="005F3786">
        <w:t xml:space="preserve">and southeast </w:t>
      </w:r>
      <w:r>
        <w:t xml:space="preserve">(300) </w:t>
      </w:r>
      <w:r w:rsidR="005F3786">
        <w:t>quadrant</w:t>
      </w:r>
      <w:r>
        <w:t xml:space="preserve">s of the crossing but acknowledges that in the event of a signal failure, the crossing gates will lower into a downed position thus creating a barrier to drivers attempting to traverse the crossing. The required minimum sight distance is 700 feet, which is significantly </w:t>
      </w:r>
      <w:r w:rsidR="00F70F83">
        <w:t>deficient</w:t>
      </w:r>
      <w:r>
        <w:t xml:space="preserve"> at the crossing. </w:t>
      </w:r>
    </w:p>
    <w:p w14:paraId="109E596B" w14:textId="77777777" w:rsidR="0064721C" w:rsidRDefault="0064721C" w:rsidP="005F3786"/>
    <w:p w14:paraId="3BD4932E" w14:textId="0DBDE1D0" w:rsidR="005F3786" w:rsidRDefault="00BC4E6E" w:rsidP="005F3786">
      <w:r>
        <w:t xml:space="preserve">The </w:t>
      </w:r>
      <w:r w:rsidR="00F70F83">
        <w:t>narrow road</w:t>
      </w:r>
      <w:r>
        <w:t>way</w:t>
      </w:r>
      <w:r w:rsidR="00F70F83">
        <w:t xml:space="preserve"> and </w:t>
      </w:r>
      <w:r w:rsidR="005F3786">
        <w:t xml:space="preserve">steep grade changes on both approaches to the crossing present additional challenges for drivers especially those pulling boats or other recreational equipment over the crossing. </w:t>
      </w:r>
    </w:p>
    <w:p w14:paraId="0FCDCA97" w14:textId="77777777" w:rsidR="00F70F83" w:rsidRDefault="00F70F83" w:rsidP="005F3786"/>
    <w:p w14:paraId="64E1C0E5" w14:textId="52891CAC" w:rsidR="00F70F83" w:rsidRDefault="00BC4E6E" w:rsidP="005F3786">
      <w:r>
        <w:t>Currently, t</w:t>
      </w:r>
      <w:r w:rsidR="00F70F83">
        <w:t xml:space="preserve">he County proposes to install “Qwik Kurb” mountable medians with three foot high channelization devices on both approaches to the crossing; 75 feet on the west and 50 feet on the east side. UTC staff acknowledges that FRA regulations </w:t>
      </w:r>
      <w:r w:rsidR="00FD5CAC">
        <w:t>accept</w:t>
      </w:r>
      <w:r w:rsidR="00F70F83">
        <w:t xml:space="preserve"> the use of “Qwik Kurb” as supplemental or alternative safety upgrades, however it is UTC</w:t>
      </w:r>
      <w:r>
        <w:t>’s</w:t>
      </w:r>
      <w:r w:rsidR="00F70F83">
        <w:t xml:space="preserve"> staff </w:t>
      </w:r>
      <w:r w:rsidR="00FD5CAC">
        <w:t>opinion</w:t>
      </w:r>
      <w:r w:rsidR="00F70F83">
        <w:t xml:space="preserve"> that this type of channelization is less effective than </w:t>
      </w:r>
      <w:r>
        <w:t>non-</w:t>
      </w:r>
      <w:r w:rsidR="007D0294">
        <w:t>traversable</w:t>
      </w:r>
      <w:r w:rsidR="00FD5CAC">
        <w:t xml:space="preserve"> median barriers. Qwi</w:t>
      </w:r>
      <w:r>
        <w:t xml:space="preserve">k Kurb </w:t>
      </w:r>
      <w:r w:rsidR="00FD5CAC">
        <w:t xml:space="preserve">is designed to allow vehicles to drive over them </w:t>
      </w:r>
      <w:r>
        <w:t xml:space="preserve">resulting in little </w:t>
      </w:r>
      <w:r w:rsidR="00FD5CAC">
        <w:t xml:space="preserve">or no damage to the vehicle. Non-traversable medians provide a higher disincentive </w:t>
      </w:r>
      <w:r w:rsidR="007D0294">
        <w:t xml:space="preserve">for drivers </w:t>
      </w:r>
      <w:r w:rsidR="00FD5CAC">
        <w:t xml:space="preserve">to </w:t>
      </w:r>
      <w:r w:rsidR="007D0294">
        <w:t xml:space="preserve">disregard them </w:t>
      </w:r>
      <w:r w:rsidR="00FD5CAC">
        <w:t xml:space="preserve">because of the potential </w:t>
      </w:r>
      <w:r w:rsidR="007D0294">
        <w:t xml:space="preserve">resulting </w:t>
      </w:r>
      <w:r w:rsidR="00FD5CAC">
        <w:t>damage to the vehicle</w:t>
      </w:r>
      <w:r w:rsidR="007D0294">
        <w:t>.</w:t>
      </w:r>
    </w:p>
    <w:p w14:paraId="651F1A62" w14:textId="77777777" w:rsidR="005F3786" w:rsidRDefault="005F3786" w:rsidP="005F3786"/>
    <w:p w14:paraId="75441729" w14:textId="143CD8C9" w:rsidR="005F3786" w:rsidRDefault="005F3786" w:rsidP="005F3786">
      <w:r>
        <w:t>In conclusion, Commission staff acknowledges that the Northwest 122</w:t>
      </w:r>
      <w:r w:rsidRPr="00976F3C">
        <w:rPr>
          <w:vertAlign w:val="superscript"/>
        </w:rPr>
        <w:t>nd</w:t>
      </w:r>
      <w:r>
        <w:t xml:space="preserve"> Street railroad crossing qualifies for designation as</w:t>
      </w:r>
      <w:r w:rsidR="00F70F83">
        <w:t xml:space="preserve"> a quiet zone</w:t>
      </w:r>
      <w:r w:rsidR="007D0294">
        <w:t xml:space="preserve"> as proposed by the County</w:t>
      </w:r>
      <w:r w:rsidR="00F70F83">
        <w:t>,</w:t>
      </w:r>
      <w:r w:rsidR="007D0294">
        <w:t xml:space="preserve"> however UTC staff recommends that the County consider mitigating the issues identified in these comments.</w:t>
      </w:r>
    </w:p>
    <w:p w14:paraId="50397FDF" w14:textId="77777777" w:rsidR="005F3786" w:rsidRDefault="005F3786" w:rsidP="005F3786"/>
    <w:p w14:paraId="48EB7124" w14:textId="6C26ABC9" w:rsidR="005F3786" w:rsidRDefault="005F3786" w:rsidP="005F3786">
      <w:r>
        <w:t>Thank you for the opportunity to provide comments. Please feel free to contact Kathy Hunter at 360</w:t>
      </w:r>
      <w:r w:rsidR="00FD5CAC">
        <w:t>-</w:t>
      </w:r>
      <w:r>
        <w:t xml:space="preserve">664-1257 or by email at </w:t>
      </w:r>
      <w:hyperlink r:id="rId11" w:history="1">
        <w:r w:rsidRPr="005278FA">
          <w:rPr>
            <w:rStyle w:val="Hyperlink"/>
          </w:rPr>
          <w:t>khunter@utc.wa.gov</w:t>
        </w:r>
      </w:hyperlink>
      <w:r>
        <w:t xml:space="preserve"> if you would like additional information.</w:t>
      </w:r>
    </w:p>
    <w:p w14:paraId="0B6057D6" w14:textId="77777777" w:rsidR="005F3786" w:rsidRDefault="005F3786" w:rsidP="005F3786"/>
    <w:p w14:paraId="0A16537C" w14:textId="77777777" w:rsidR="005F3786" w:rsidRDefault="005F3786" w:rsidP="005F3786">
      <w:r>
        <w:t>Sincerely,</w:t>
      </w:r>
    </w:p>
    <w:p w14:paraId="158D6C01" w14:textId="77777777" w:rsidR="005F3786" w:rsidRDefault="005F3786" w:rsidP="005F3786"/>
    <w:p w14:paraId="6D751F6D" w14:textId="77777777" w:rsidR="005F3786" w:rsidRDefault="005F3786" w:rsidP="005F3786"/>
    <w:p w14:paraId="41439A39" w14:textId="77777777" w:rsidR="005F3786" w:rsidRDefault="005F3786" w:rsidP="005F3786"/>
    <w:p w14:paraId="59805FD6" w14:textId="77777777" w:rsidR="005F3786" w:rsidRDefault="005F3786" w:rsidP="005F3786">
      <w:r>
        <w:t>Steven V. King</w:t>
      </w:r>
    </w:p>
    <w:p w14:paraId="2CE97A7F" w14:textId="77777777" w:rsidR="005F3786" w:rsidRDefault="005F3786" w:rsidP="005F3786">
      <w:r>
        <w:t>Executive Director and Secretary</w:t>
      </w:r>
    </w:p>
    <w:p w14:paraId="140D273E" w14:textId="77777777" w:rsidR="005F3786" w:rsidRDefault="005F3786" w:rsidP="005F3786"/>
    <w:p w14:paraId="170A8F71" w14:textId="77777777" w:rsidR="0019373D" w:rsidRDefault="0019373D" w:rsidP="005F3786"/>
    <w:p w14:paraId="0296BCAB" w14:textId="77777777" w:rsidR="0019373D" w:rsidRDefault="0019373D" w:rsidP="005F3786"/>
    <w:p w14:paraId="696B4D03" w14:textId="77777777" w:rsidR="005F3786" w:rsidRDefault="005F3786" w:rsidP="005F3786">
      <w:r>
        <w:t>cc:</w:t>
      </w:r>
      <w:r>
        <w:tab/>
        <w:t>John Shurson and Richard Wagner, BNSF Railway</w:t>
      </w:r>
    </w:p>
    <w:p w14:paraId="54764F12" w14:textId="77777777" w:rsidR="005F3786" w:rsidRDefault="005F3786" w:rsidP="005F3786">
      <w:pPr>
        <w:ind w:firstLine="720"/>
      </w:pPr>
      <w:r>
        <w:t>FRA Associate Administrator for Safety</w:t>
      </w:r>
      <w:r>
        <w:tab/>
      </w:r>
    </w:p>
    <w:p w14:paraId="59C43D5B" w14:textId="77777777" w:rsidR="005F3786" w:rsidRDefault="005F3786" w:rsidP="005F3786">
      <w:pPr>
        <w:ind w:firstLine="720"/>
      </w:pPr>
      <w:r>
        <w:t>Kurt Laird, AMTRAK</w:t>
      </w:r>
    </w:p>
    <w:p w14:paraId="5872A167" w14:textId="77777777" w:rsidR="005F3786" w:rsidRDefault="005F3786" w:rsidP="005F3786">
      <w:r>
        <w:tab/>
        <w:t>Ahmer Nizam, WSDOT</w:t>
      </w:r>
    </w:p>
    <w:p w14:paraId="40A6C1FD" w14:textId="77777777" w:rsidR="005F3786" w:rsidRDefault="005F3786" w:rsidP="005F3786">
      <w:r>
        <w:tab/>
        <w:t>Christine Adams, FRA</w:t>
      </w:r>
    </w:p>
    <w:p w14:paraId="586CCB05" w14:textId="4AA4EC7E" w:rsidR="005F3786" w:rsidRDefault="007D0294" w:rsidP="005F3786">
      <w:r>
        <w:tab/>
      </w:r>
      <w:bookmarkStart w:id="0" w:name="_GoBack"/>
      <w:bookmarkEnd w:id="0"/>
    </w:p>
    <w:p w14:paraId="79B16B15" w14:textId="76A3A8DB" w:rsidR="00121610" w:rsidRPr="00F84BFD" w:rsidRDefault="00121610" w:rsidP="00F84BFD">
      <w:pPr>
        <w:tabs>
          <w:tab w:val="left" w:pos="6262"/>
        </w:tabs>
      </w:pPr>
    </w:p>
    <w:sectPr w:rsidR="00121610" w:rsidRPr="00F84BFD" w:rsidSect="00AB61BF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16B18" w14:textId="77777777" w:rsidR="0083782A" w:rsidRDefault="0083782A" w:rsidP="00AB61BF">
      <w:r>
        <w:separator/>
      </w:r>
    </w:p>
  </w:endnote>
  <w:endnote w:type="continuationSeparator" w:id="0">
    <w:p w14:paraId="79B16B19" w14:textId="77777777" w:rsidR="0083782A" w:rsidRDefault="0083782A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16B23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16B16" w14:textId="77777777" w:rsidR="0083782A" w:rsidRDefault="0083782A" w:rsidP="00AB61BF">
      <w:r>
        <w:separator/>
      </w:r>
    </w:p>
  </w:footnote>
  <w:footnote w:type="continuationSeparator" w:id="0">
    <w:p w14:paraId="79B16B17" w14:textId="77777777" w:rsidR="0083782A" w:rsidRDefault="0083782A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A0100" w14:textId="3549BFF6" w:rsidR="0048746B" w:rsidRDefault="00B01570">
    <w:pPr>
      <w:pStyle w:val="Header"/>
    </w:pPr>
    <w:r>
      <w:t>Mark McCauley</w:t>
    </w:r>
  </w:p>
  <w:p w14:paraId="155C716B" w14:textId="27A29024" w:rsidR="0048746B" w:rsidRDefault="00B01570">
    <w:pPr>
      <w:pStyle w:val="Header"/>
    </w:pPr>
    <w:r>
      <w:t>April 18, 2016</w:t>
    </w:r>
  </w:p>
  <w:p w14:paraId="0B1B3C87" w14:textId="70671A01" w:rsidR="0048746B" w:rsidRDefault="0048746B">
    <w:pPr>
      <w:pStyle w:val="Header"/>
    </w:pPr>
    <w:r>
      <w:t>Page 2</w:t>
    </w:r>
  </w:p>
  <w:p w14:paraId="70C2CE06" w14:textId="77777777" w:rsidR="0048746B" w:rsidRDefault="004874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16B1A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79B16B24" wp14:editId="79B16B25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B16B1B" w14:textId="77777777" w:rsidR="00AB61BF" w:rsidRDefault="00AB61BF" w:rsidP="00AB61BF">
    <w:pPr>
      <w:rPr>
        <w:sz w:val="14"/>
      </w:rPr>
    </w:pPr>
  </w:p>
  <w:p w14:paraId="79B16B1C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79B16B1D" w14:textId="77777777" w:rsidR="00AB61BF" w:rsidRDefault="00AB61BF" w:rsidP="00AB61BF">
    <w:pPr>
      <w:jc w:val="center"/>
      <w:rPr>
        <w:color w:val="008000"/>
        <w:sz w:val="8"/>
      </w:rPr>
    </w:pPr>
  </w:p>
  <w:p w14:paraId="79B16B1E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79B16B1F" w14:textId="77777777" w:rsidR="00AB61BF" w:rsidRDefault="00AB61BF" w:rsidP="00AB61BF">
    <w:pPr>
      <w:jc w:val="center"/>
      <w:rPr>
        <w:i/>
        <w:color w:val="008000"/>
        <w:sz w:val="8"/>
      </w:rPr>
    </w:pPr>
  </w:p>
  <w:p w14:paraId="79B16B20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79B16B21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79B16B22" w14:textId="77777777"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E479E"/>
    <w:multiLevelType w:val="hybridMultilevel"/>
    <w:tmpl w:val="6AEEC4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9373D"/>
    <w:rsid w:val="001A38CA"/>
    <w:rsid w:val="001B14D3"/>
    <w:rsid w:val="001C449E"/>
    <w:rsid w:val="001C6369"/>
    <w:rsid w:val="001E5D56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8746B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5F3786"/>
    <w:rsid w:val="006032AE"/>
    <w:rsid w:val="00603E96"/>
    <w:rsid w:val="006267CA"/>
    <w:rsid w:val="00637DAF"/>
    <w:rsid w:val="0064615A"/>
    <w:rsid w:val="0064721C"/>
    <w:rsid w:val="006563B8"/>
    <w:rsid w:val="00682671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C5E20"/>
    <w:rsid w:val="007D0294"/>
    <w:rsid w:val="007F6D68"/>
    <w:rsid w:val="008230E3"/>
    <w:rsid w:val="00826FEA"/>
    <w:rsid w:val="0083782A"/>
    <w:rsid w:val="00856CAA"/>
    <w:rsid w:val="008938D1"/>
    <w:rsid w:val="008C283E"/>
    <w:rsid w:val="008D4F02"/>
    <w:rsid w:val="008F1B59"/>
    <w:rsid w:val="009246E4"/>
    <w:rsid w:val="00944B34"/>
    <w:rsid w:val="0097341B"/>
    <w:rsid w:val="009765B2"/>
    <w:rsid w:val="0098571E"/>
    <w:rsid w:val="009D14CC"/>
    <w:rsid w:val="009F496B"/>
    <w:rsid w:val="009F69BF"/>
    <w:rsid w:val="009F6D8C"/>
    <w:rsid w:val="00A11808"/>
    <w:rsid w:val="00A22724"/>
    <w:rsid w:val="00A538E2"/>
    <w:rsid w:val="00A940E9"/>
    <w:rsid w:val="00AA4E90"/>
    <w:rsid w:val="00AB4CAA"/>
    <w:rsid w:val="00AB61BF"/>
    <w:rsid w:val="00AD48B2"/>
    <w:rsid w:val="00AE15E3"/>
    <w:rsid w:val="00B01570"/>
    <w:rsid w:val="00B0438D"/>
    <w:rsid w:val="00B147A9"/>
    <w:rsid w:val="00B2703B"/>
    <w:rsid w:val="00B27BD0"/>
    <w:rsid w:val="00B52988"/>
    <w:rsid w:val="00B54BA4"/>
    <w:rsid w:val="00B6047C"/>
    <w:rsid w:val="00B639B4"/>
    <w:rsid w:val="00B92E80"/>
    <w:rsid w:val="00BA7782"/>
    <w:rsid w:val="00BC4721"/>
    <w:rsid w:val="00BC4E6E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03FB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343F3"/>
    <w:rsid w:val="00E95575"/>
    <w:rsid w:val="00EA0277"/>
    <w:rsid w:val="00EA03FE"/>
    <w:rsid w:val="00ED1C3A"/>
    <w:rsid w:val="00EE231D"/>
    <w:rsid w:val="00EE5575"/>
    <w:rsid w:val="00EF79E8"/>
    <w:rsid w:val="00F0157C"/>
    <w:rsid w:val="00F40076"/>
    <w:rsid w:val="00F70F83"/>
    <w:rsid w:val="00F84BFD"/>
    <w:rsid w:val="00FA2D09"/>
    <w:rsid w:val="00FA561C"/>
    <w:rsid w:val="00FB12F8"/>
    <w:rsid w:val="00FD04EB"/>
    <w:rsid w:val="00FD5CAC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B16AF6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2671"/>
    <w:pPr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hunter@utc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E1DA1717E6544B90FA789E869281D8" ma:contentTypeVersion="104" ma:contentTypeDescription="" ma:contentTypeScope="" ma:versionID="1f715dd78fadffc10b7f8190ad2554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Railroad Quiet Zone</CaseType>
    <IndustryCode xmlns="dc463f71-b30c-4ab2-9473-d307f9d35888">210</IndustryCode>
    <CaseStatus xmlns="dc463f71-b30c-4ab2-9473-d307f9d35888">Closed</CaseStatus>
    <OpenedDate xmlns="dc463f71-b30c-4ab2-9473-d307f9d35888">2016-02-23T08:00:00+00:00</OpenedDate>
    <Date1 xmlns="dc463f71-b30c-4ab2-9473-d307f9d35888">2016-04-18T07:00:00+00:00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Clark County</CaseCompanyNames>
    <DocketNumber xmlns="dc463f71-b30c-4ab2-9473-d307f9d35888">160237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BDB8D-6629-4730-A4C8-8C79833C7EE7}"/>
</file>

<file path=customXml/itemProps2.xml><?xml version="1.0" encoding="utf-8"?>
<ds:datastoreItem xmlns:ds="http://schemas.openxmlformats.org/officeDocument/2006/customXml" ds:itemID="{014478FB-0A96-4EB2-99F9-1858B79346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8E8F8782-ADE0-47F9-AB7E-2A9B33071F6E}"/>
</file>

<file path=customXml/itemProps5.xml><?xml version="1.0" encoding="utf-8"?>
<ds:datastoreItem xmlns:ds="http://schemas.openxmlformats.org/officeDocument/2006/customXml" ds:itemID="{2DC668A0-3BB1-4AF7-9B2A-82FC0E613E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Hunter, Kathy (UTC)</cp:lastModifiedBy>
  <cp:revision>6</cp:revision>
  <cp:lastPrinted>2009-09-23T22:56:00Z</cp:lastPrinted>
  <dcterms:created xsi:type="dcterms:W3CDTF">2016-04-15T16:14:00Z</dcterms:created>
  <dcterms:modified xsi:type="dcterms:W3CDTF">2016-04-15T20:56:00Z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0x0101006E56B4D1795A2E4DB2F0B01679ED314A005AE1DA1717E6544B90FA789E869281D8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