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7E8D807F" w14:textId="77777777" w:rsidR="0034181E" w:rsidRDefault="008560EB">
      <w:r>
        <w:t>Three Star Moving</w:t>
      </w:r>
    </w:p>
    <w:p w14:paraId="15877503" w14:textId="77777777" w:rsidR="0034181E" w:rsidRDefault="008560EB">
      <w:r>
        <w:t>5704 SE 122nd Ave.</w:t>
      </w:r>
      <w:r>
        <w:cr/>
        <w:t>Portland, OR 97236</w:t>
      </w:r>
    </w:p>
    <w:p w14:paraId="05202803" w14:textId="708816DB" w:rsidR="00C30993" w:rsidRDefault="00C30993" w:rsidP="00C012CB">
      <w:pPr>
        <w:tabs>
          <w:tab w:val="left" w:pos="7920"/>
        </w:tabs>
      </w:pPr>
      <w:r>
        <w:br w:type="column"/>
      </w:r>
      <w:r>
        <w:lastRenderedPageBreak/>
        <w:t>Permit No.</w:t>
      </w:r>
    </w:p>
    <w:p w14:paraId="08A0A4B9" w14:textId="77777777" w:rsidR="0034181E" w:rsidRDefault="008560EB">
      <w:r>
        <w:t>THG067087</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15DBFC44" w14:textId="5DE8C79E" w:rsidR="0034181E" w:rsidRPr="008560EB" w:rsidRDefault="008560EB">
      <w:r w:rsidRPr="008560EB">
        <w:rPr>
          <w:color w:val="444444"/>
        </w:rPr>
        <w:t>Household Goods and General Commodities (excluding Armored Car Service and Hazardous Materials) in the state of Washington.</w:t>
      </w:r>
      <w:r w:rsidRPr="008560EB">
        <w:rPr>
          <w:color w:val="444444"/>
        </w:rPr>
        <w:br/>
      </w:r>
      <w:r w:rsidRPr="008560EB">
        <w:rPr>
          <w:color w:val="444444"/>
        </w:rPr>
        <w:br/>
        <w:t xml:space="preserve">The authority in this permit is temporary to allow </w:t>
      </w:r>
      <w:r w:rsidRPr="008560EB">
        <w:rPr>
          <w:color w:val="444444"/>
        </w:rPr>
        <w:t>Three Star Moving</w:t>
      </w:r>
      <w:r w:rsidRPr="008560EB">
        <w:rPr>
          <w:color w:val="444444"/>
        </w:rPr>
        <w:t xml:space="preserve"> an opportunity to provide service as a household goods carrier on a provisional basis for six months during which time the commission will evaluate whether the applicant has met the criteria for obtaining permanent authority under the provisions of WAC 480-15-305.</w:t>
      </w:r>
      <w:r w:rsidRPr="008560EB">
        <w:rPr>
          <w:color w:val="444444"/>
        </w:rPr>
        <w:br/>
      </w:r>
      <w:bookmarkStart w:id="0" w:name="_GoBack"/>
      <w:bookmarkEnd w:id="0"/>
      <w:r w:rsidRPr="008560EB">
        <w:rPr>
          <w:color w:val="444444"/>
        </w:rPr>
        <w:b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w:t>
      </w:r>
      <w:r w:rsidRPr="008560EB">
        <w:rPr>
          <w:color w:val="444444"/>
        </w:rPr>
        <w:t>160108</w:t>
      </w:r>
      <w:r w:rsidRPr="008560EB">
        <w:rPr>
          <w:color w:val="444444"/>
        </w:rPr>
        <w:t>, or otherwise cancels the authority granted.</w:t>
      </w:r>
      <w:r w:rsidRPr="008560EB">
        <w:rPr>
          <w:color w:val="444444"/>
        </w:rPr>
        <w:br/>
      </w:r>
      <w:r w:rsidRPr="008560EB">
        <w:rPr>
          <w:color w:val="444444"/>
        </w:rPr>
        <w:br/>
        <w:t>This permit shall automatically terminate upon the commission either granting or approving withdrawal of Application TV</w:t>
      </w:r>
      <w:r w:rsidRPr="008560EB">
        <w:rPr>
          <w:color w:val="444444"/>
        </w:rPr>
        <w:t>-160108</w:t>
      </w:r>
      <w:r w:rsidRPr="008560EB">
        <w:rPr>
          <w:color w:val="444444"/>
        </w:rPr>
        <w:t xml:space="preserve">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160108</w:t>
      </w:r>
      <w:r w:rsidR="00C30993">
        <w:tab/>
      </w:r>
      <w:r>
        <w:t>March 24, 2016</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8560EB">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8560EB"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8560EB"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4181E"/>
    <w:rsid w:val="003620B7"/>
    <w:rsid w:val="00371A53"/>
    <w:rsid w:val="00475E3A"/>
    <w:rsid w:val="004B2336"/>
    <w:rsid w:val="004D5D06"/>
    <w:rsid w:val="006300E9"/>
    <w:rsid w:val="00684911"/>
    <w:rsid w:val="006959DE"/>
    <w:rsid w:val="00777039"/>
    <w:rsid w:val="007B515D"/>
    <w:rsid w:val="00842569"/>
    <w:rsid w:val="008560EB"/>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8A15AC06E30B4D9FD51F2C384DB781" ma:contentTypeVersion="96" ma:contentTypeDescription="" ma:contentTypeScope="" ma:versionID="d262b35dff69da7bd7435dba03afd3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2016-01-21T08:00:00+00:00</OpenedDate>
    <Date1 xmlns="dc463f71-b30c-4ab2-9473-d307f9d35888">2016-03-29T07:00:00+00:00</Date1>
    <IsDocumentOrder xmlns="dc463f71-b30c-4ab2-9473-d307f9d35888">true</IsDocumentOrder>
    <IsHighlyConfidential xmlns="dc463f71-b30c-4ab2-9473-d307f9d35888">false</IsHighlyConfidential>
    <CaseCompanyNames xmlns="dc463f71-b30c-4ab2-9473-d307f9d35888">Three Star Moving</CaseCompanyNames>
    <DocketNumber xmlns="dc463f71-b30c-4ab2-9473-d307f9d35888">160108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88CE-AFF5-46E1-A240-4DFC04C0183B}"/>
</file>

<file path=customXml/itemProps2.xml><?xml version="1.0" encoding="utf-8"?>
<ds:datastoreItem xmlns:ds="http://schemas.openxmlformats.org/officeDocument/2006/customXml" ds:itemID="{F043C6A3-450B-4CCB-B9BF-D181F633046B}"/>
</file>

<file path=customXml/itemProps3.xml><?xml version="1.0" encoding="utf-8"?>
<ds:datastoreItem xmlns:ds="http://schemas.openxmlformats.org/officeDocument/2006/customXml" ds:itemID="{4AC02C9E-BB3F-48FB-88DF-B83A406BFE54}"/>
</file>

<file path=customXml/itemProps4.xml><?xml version="1.0" encoding="utf-8"?>
<ds:datastoreItem xmlns:ds="http://schemas.openxmlformats.org/officeDocument/2006/customXml" ds:itemID="{9955E46A-6542-4561-93B6-86E2A97375F0}"/>
</file>

<file path=customXml/itemProps5.xml><?xml version="1.0" encoding="utf-8"?>
<ds:datastoreItem xmlns:ds="http://schemas.openxmlformats.org/officeDocument/2006/customXml" ds:itemID="{F6AE1243-0064-488B-9AE5-CB0024FAD811}"/>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Leipski, Tina (UTC)</cp:lastModifiedBy>
  <cp:revision>5</cp:revision>
  <cp:lastPrinted>2006-11-15T16:53:00Z</cp:lastPrinted>
  <dcterms:created xsi:type="dcterms:W3CDTF">2015-10-15T23:43:00Z</dcterms:created>
  <dcterms:modified xsi:type="dcterms:W3CDTF">2016-03-24T21:28:00Z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0x0101006E56B4D1795A2E4DB2F0B01679ED314A00CD8A15AC06E30B4D9FD51F2C384DB781</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ies>
</file>