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A55A4F2" w:rsidR="005B43A6" w:rsidRDefault="005B43A6" w:rsidP="006D77E8">
      <w:pPr>
        <w:pStyle w:val="NoSpacing"/>
        <w:ind w:left="504" w:hanging="504"/>
        <w:rPr>
          <w:i/>
        </w:rPr>
      </w:pPr>
      <w:r>
        <w:t xml:space="preserve">RE:  </w:t>
      </w:r>
      <w:r>
        <w:rPr>
          <w:i/>
        </w:rPr>
        <w:t xml:space="preserve">Washington Utilities and Transportation Commission v. </w:t>
      </w:r>
      <w:r w:rsidR="00706BB0">
        <w:rPr>
          <w:i/>
        </w:rPr>
        <w:t>Butler Transportation, LLC</w:t>
      </w:r>
    </w:p>
    <w:p w14:paraId="0AFBF38B" w14:textId="77777777" w:rsidR="005B43A6" w:rsidRDefault="005B43A6" w:rsidP="00BC4721">
      <w:pPr>
        <w:pStyle w:val="NoSpacing"/>
      </w:pPr>
    </w:p>
    <w:p w14:paraId="5ECB61D4" w14:textId="5EFF0CF7" w:rsidR="005B43A6" w:rsidRDefault="005B43A6" w:rsidP="00BC4721">
      <w:pPr>
        <w:pStyle w:val="NoSpacing"/>
      </w:pPr>
      <w:r>
        <w:tab/>
        <w:t xml:space="preserve">Commission Staff’s Response to Application for Mitigation of Penalties </w:t>
      </w:r>
      <w:r w:rsidR="00437169">
        <w:t>TE-1</w:t>
      </w:r>
      <w:r w:rsidR="00706BB0">
        <w:t>51012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0FED1DB" w:rsidR="005B43A6" w:rsidRDefault="006D77E8" w:rsidP="00BC4721">
      <w:pPr>
        <w:pStyle w:val="NoSpacing"/>
      </w:pPr>
      <w:r>
        <w:t xml:space="preserve">On </w:t>
      </w:r>
      <w:r w:rsidR="00437169">
        <w:t xml:space="preserve">June </w:t>
      </w:r>
      <w:r w:rsidR="0013292E">
        <w:t>9,</w:t>
      </w:r>
      <w:r w:rsidR="005B43A6">
        <w:t xml:space="preserve"> 2015, the Utilities and Transportation Commission issued a $</w:t>
      </w:r>
      <w:r w:rsidR="004813E1">
        <w:t>1,0</w:t>
      </w:r>
      <w:r w:rsidR="00AA2447">
        <w:t>00</w:t>
      </w:r>
      <w:r w:rsidR="005B43A6">
        <w:t xml:space="preserve"> Penalty Assessment in Docket </w:t>
      </w:r>
      <w:r w:rsidR="00706BB0">
        <w:t>TE-151012</w:t>
      </w:r>
      <w:r w:rsidR="005B43A6">
        <w:t xml:space="preserve"> against </w:t>
      </w:r>
      <w:r w:rsidR="00706BB0">
        <w:t>Butler Transportation, LLC</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1AB3F3E6" w:rsidR="005B43A6" w:rsidRDefault="005B43A6" w:rsidP="00BC4721">
      <w:pPr>
        <w:pStyle w:val="NoSpacing"/>
      </w:pPr>
      <w:r>
        <w:t xml:space="preserve">On </w:t>
      </w:r>
      <w:r w:rsidR="00437169">
        <w:t xml:space="preserve">June </w:t>
      </w:r>
      <w:r w:rsidR="00706BB0">
        <w:t>11</w:t>
      </w:r>
      <w:r w:rsidR="00C57A90">
        <w:t>, 2015</w:t>
      </w:r>
      <w:r>
        <w:t xml:space="preserve">, </w:t>
      </w:r>
      <w:r w:rsidR="00706BB0">
        <w:t xml:space="preserve">Butler Transportation, LLC </w:t>
      </w:r>
      <w:r>
        <w:t xml:space="preserve">wrote the commission requesting mitigation of penalties.  In its mitigation request, </w:t>
      </w:r>
      <w:r w:rsidR="00706BB0">
        <w:t xml:space="preserve">Butler Transportation, LLC </w:t>
      </w:r>
      <w:r>
        <w:t>does not dispute the violation</w:t>
      </w:r>
      <w:r w:rsidR="004813E1">
        <w:t xml:space="preserve"> occurred.  </w:t>
      </w:r>
      <w:r w:rsidR="00437169">
        <w:t>The company’s response states, “</w:t>
      </w:r>
      <w:r w:rsidR="00706BB0">
        <w:t>I was under the impression that our bookkeeper was handling the filing of the report, in turn she thought I was filing it.  As soon as I received notice that the report was not filed, I had our bookkeeper complete the reports online that same day at 9:30pm on 6/8/2015”.</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21A536BA" w:rsidR="00AA2447" w:rsidRDefault="004D7268" w:rsidP="0013292E">
      <w:pPr>
        <w:pStyle w:val="NoSpacing"/>
      </w:pPr>
      <w:r>
        <w:t>On June 8</w:t>
      </w:r>
      <w:r w:rsidR="00437169">
        <w:t>, 2015</w:t>
      </w:r>
      <w:r>
        <w:t>, Butler Transportation, LLC filed an incomplete annual report.  The company paid the required regulatory fees on November 25, 2014.</w:t>
      </w:r>
      <w:r w:rsidR="00437169">
        <w:t xml:space="preserve"> </w:t>
      </w:r>
      <w:r>
        <w:t>On June 10,</w:t>
      </w:r>
      <w:r w:rsidR="0055237F">
        <w:t xml:space="preserve"> </w:t>
      </w:r>
      <w:bookmarkStart w:id="0" w:name="_GoBack"/>
      <w:bookmarkEnd w:id="0"/>
      <w:r>
        <w:t xml:space="preserve">2015, Butler Transportation, LLC filed a complete annual report.  Butler Transportation, LLC </w:t>
      </w:r>
      <w:r w:rsidR="00437169">
        <w:t xml:space="preserve">has been active since </w:t>
      </w:r>
      <w:r>
        <w:t>2009</w:t>
      </w:r>
      <w:r w:rsidR="004813E1">
        <w:t xml:space="preserve">.  </w:t>
      </w:r>
      <w:r>
        <w:t>S</w:t>
      </w:r>
      <w:r w:rsidR="00AD3A0A">
        <w:t xml:space="preserve">taff supports mitigation </w:t>
      </w:r>
      <w:r w:rsidR="00437169">
        <w:t xml:space="preserve">of the penalty </w:t>
      </w:r>
      <w:r w:rsidR="00AD3A0A">
        <w:t>as this is the company’s first delinquent filing.  Staff recommends a reduced penalty of $25 for a total penalty assessment of $250</w:t>
      </w:r>
      <w:r>
        <w:t>.</w:t>
      </w:r>
    </w:p>
    <w:p w14:paraId="52F2A4C9" w14:textId="77777777" w:rsidR="004D7268" w:rsidRDefault="004D7268" w:rsidP="0013292E">
      <w:pPr>
        <w:pStyle w:val="NoSpacing"/>
      </w:pPr>
    </w:p>
    <w:p w14:paraId="7DABBD80" w14:textId="3440FAD5" w:rsidR="004D7268" w:rsidRDefault="004D7268" w:rsidP="0013292E">
      <w:pPr>
        <w:pStyle w:val="NoSpacing"/>
      </w:pPr>
      <w:r>
        <w:lastRenderedPageBreak/>
        <w:t>UTC Annual Reports</w:t>
      </w:r>
    </w:p>
    <w:p w14:paraId="4091CBB7" w14:textId="217B5B91" w:rsidR="004D7268" w:rsidRDefault="004D7268" w:rsidP="0013292E">
      <w:pPr>
        <w:pStyle w:val="NoSpacing"/>
      </w:pPr>
      <w:r>
        <w:t>June 24, 2015</w:t>
      </w:r>
    </w:p>
    <w:p w14:paraId="50DEF7D7" w14:textId="55D7DCFC" w:rsidR="00AD3A0A" w:rsidRDefault="004D7268"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A6A4E" w14:textId="77777777" w:rsidR="000C23BC" w:rsidRDefault="000C23BC" w:rsidP="00AB61BF">
      <w:r>
        <w:separator/>
      </w:r>
    </w:p>
  </w:endnote>
  <w:endnote w:type="continuationSeparator" w:id="0">
    <w:p w14:paraId="6DFCB417" w14:textId="77777777" w:rsidR="000C23BC" w:rsidRDefault="000C23B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3B958" w14:textId="77777777" w:rsidR="000C23BC" w:rsidRDefault="000C23BC" w:rsidP="00AB61BF">
      <w:r>
        <w:separator/>
      </w:r>
    </w:p>
  </w:footnote>
  <w:footnote w:type="continuationSeparator" w:id="0">
    <w:p w14:paraId="24FAF207" w14:textId="77777777" w:rsidR="000C23BC" w:rsidRDefault="000C23B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C23BC"/>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5237F"/>
    <w:rsid w:val="00572F1D"/>
    <w:rsid w:val="005763F7"/>
    <w:rsid w:val="0058130D"/>
    <w:rsid w:val="00595A18"/>
    <w:rsid w:val="005B3230"/>
    <w:rsid w:val="005B43A6"/>
    <w:rsid w:val="005B4E86"/>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859F8"/>
    <w:rsid w:val="00D91265"/>
    <w:rsid w:val="00DA0B44"/>
    <w:rsid w:val="00DA12BD"/>
    <w:rsid w:val="00DB7A1B"/>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2015-06-24T16:43:58+00:00</Date1>
    <IsDocumentOrder xmlns="dc463f71-b30c-4ab2-9473-d307f9d35888" xsi:nil="true"/>
    <IsHighlyConfidential xmlns="dc463f71-b30c-4ab2-9473-d307f9d35888">false</IsHighlyConfidential>
    <CaseCompanyNames xmlns="dc463f71-b30c-4ab2-9473-d307f9d35888">Butler Transportation LLC</CaseCompanyNames>
    <DocketNumber xmlns="dc463f71-b30c-4ab2-9473-d307f9d35888">151012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67B5D564A3194186195EFF53F974A7" ma:contentTypeVersion="119" ma:contentTypeDescription="" ma:contentTypeScope="" ma:versionID="14974cb896079e964bdf93e6c00fe3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AD995-9501-4495-A454-EDC4D9A2BC27}"/>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DE93809-9BD0-4B1D-B5BE-E8B2C507770F}"/>
</file>

<file path=customXml/itemProps5.xml><?xml version="1.0" encoding="utf-8"?>
<ds:datastoreItem xmlns:ds="http://schemas.openxmlformats.org/officeDocument/2006/customXml" ds:itemID="{C9865894-D598-4213-B59D-817DC3054444}"/>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2015-06-19T21:13:00Z</cp:lastPrinted>
  <dcterms:created xsi:type="dcterms:W3CDTF">2015-06-22T18:58:00Z</dcterms:created>
  <dcterms:modified xsi:type="dcterms:W3CDTF">2015-06-22T23:02:00Z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0x0101006E56B4D1795A2E4DB2F0B01679ED314A004267B5D564A3194186195EFF53F974A7</vt:lpwstr>
  </property>
  <property fmtid="{D5CDD505-2E9C-101B-9397-08002B2CF9AE}" pid="3" name="Status">
    <vt:lpwstr>Templates</vt:lpwstr>
  </property>
  <property fmtid="{D5CDD505-2E9C-101B-9397-08002B2CF9AE}" pid="4" name="_docset_NoMedatataSyncRequired">
    <vt:lpwstr>False</vt:lpwstr>
  </property>
</Properties>
</file>