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B854B" w14:textId="77777777" w:rsidR="00997346" w:rsidRDefault="00997346" w:rsidP="00997346">
      <w:pPr>
        <w:pStyle w:val="NoSpacing"/>
        <w:jc w:val="center"/>
        <w:rPr>
          <w:sz w:val="14"/>
        </w:rPr>
      </w:pPr>
      <w:r>
        <w:rPr>
          <w:noProof/>
        </w:rPr>
        <w:drawing>
          <wp:inline distT="0" distB="0" distL="0" distR="0" wp14:anchorId="2B0363C9" wp14:editId="3C17E3A5">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0085623F" w14:textId="77777777" w:rsidR="00997346" w:rsidRDefault="00997346" w:rsidP="00997346">
      <w:pPr>
        <w:pStyle w:val="NoSpacing"/>
        <w:jc w:val="center"/>
        <w:rPr>
          <w:rFonts w:ascii="Arial" w:hAnsi="Arial"/>
          <w:b/>
          <w:color w:val="008000"/>
          <w:sz w:val="18"/>
        </w:rPr>
      </w:pPr>
    </w:p>
    <w:p w14:paraId="1816AFC1" w14:textId="77777777" w:rsidR="00997346" w:rsidRDefault="00997346" w:rsidP="00997346">
      <w:pPr>
        <w:pStyle w:val="NoSpacing"/>
        <w:spacing w:after="80"/>
        <w:jc w:val="center"/>
        <w:rPr>
          <w:rFonts w:ascii="Arial" w:hAnsi="Arial"/>
          <w:b/>
          <w:color w:val="008000"/>
          <w:sz w:val="18"/>
        </w:rPr>
      </w:pPr>
      <w:r>
        <w:rPr>
          <w:rFonts w:ascii="Arial" w:hAnsi="Arial"/>
          <w:b/>
          <w:color w:val="008000"/>
          <w:sz w:val="18"/>
        </w:rPr>
        <w:t>STATE OF WASHINGTON</w:t>
      </w:r>
    </w:p>
    <w:p w14:paraId="396140AD" w14:textId="77777777" w:rsidR="00997346" w:rsidRDefault="00997346" w:rsidP="00997346">
      <w:pPr>
        <w:pStyle w:val="NoSpacing"/>
        <w:spacing w:after="80"/>
        <w:jc w:val="center"/>
        <w:rPr>
          <w:rFonts w:ascii="Arial" w:hAnsi="Arial"/>
          <w:color w:val="008000"/>
          <w:sz w:val="28"/>
        </w:rPr>
      </w:pPr>
      <w:r>
        <w:rPr>
          <w:rFonts w:ascii="Arial" w:hAnsi="Arial"/>
          <w:color w:val="008000"/>
          <w:sz w:val="28"/>
        </w:rPr>
        <w:t>UTILITIES AND TRANSPORTATION COMMISSION</w:t>
      </w:r>
    </w:p>
    <w:p w14:paraId="62FB0FB7" w14:textId="77777777" w:rsidR="00997346" w:rsidRDefault="00997346" w:rsidP="0099734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496C010" w14:textId="77777777" w:rsidR="00997346" w:rsidRDefault="00997346" w:rsidP="00997346">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65304D3" w14:textId="59D3A07A" w:rsidR="00E47331" w:rsidRPr="00AE78C9" w:rsidRDefault="00292564" w:rsidP="00E73328">
      <w:pPr>
        <w:pStyle w:val="NoSpacing"/>
        <w:spacing w:line="264" w:lineRule="auto"/>
        <w:jc w:val="center"/>
        <w:rPr>
          <w:sz w:val="25"/>
          <w:szCs w:val="25"/>
        </w:rPr>
      </w:pPr>
      <w:r>
        <w:rPr>
          <w:sz w:val="25"/>
          <w:szCs w:val="25"/>
        </w:rPr>
        <w:t xml:space="preserve">February </w:t>
      </w:r>
      <w:r w:rsidR="002A1E88">
        <w:rPr>
          <w:sz w:val="25"/>
          <w:szCs w:val="25"/>
        </w:rPr>
        <w:t>20</w:t>
      </w:r>
      <w:r w:rsidR="00FA55E2">
        <w:rPr>
          <w:sz w:val="25"/>
          <w:szCs w:val="25"/>
        </w:rPr>
        <w:t>, 201</w:t>
      </w:r>
      <w:r>
        <w:rPr>
          <w:sz w:val="25"/>
          <w:szCs w:val="25"/>
        </w:rPr>
        <w:t>5</w:t>
      </w:r>
    </w:p>
    <w:p w14:paraId="29ECD26B" w14:textId="77777777" w:rsidR="009C5E2C" w:rsidRPr="00AE78C9" w:rsidRDefault="009C5E2C" w:rsidP="00E73328">
      <w:pPr>
        <w:pStyle w:val="NoSpacing"/>
        <w:spacing w:line="264" w:lineRule="auto"/>
        <w:rPr>
          <w:sz w:val="25"/>
          <w:szCs w:val="25"/>
        </w:rPr>
      </w:pPr>
    </w:p>
    <w:p w14:paraId="7D511C72" w14:textId="77777777" w:rsidR="00E47331" w:rsidRPr="00AE78C9" w:rsidRDefault="00E47331" w:rsidP="00E73328">
      <w:pPr>
        <w:pStyle w:val="NoSpacing"/>
        <w:spacing w:line="264" w:lineRule="auto"/>
        <w:rPr>
          <w:sz w:val="25"/>
          <w:szCs w:val="25"/>
        </w:rPr>
      </w:pPr>
    </w:p>
    <w:p w14:paraId="2BBD4FDB" w14:textId="77777777" w:rsidR="00E47331" w:rsidRPr="00AE78C9" w:rsidRDefault="00E47331" w:rsidP="00E73328">
      <w:pPr>
        <w:spacing w:line="264" w:lineRule="auto"/>
        <w:jc w:val="center"/>
        <w:rPr>
          <w:b/>
          <w:bCs/>
          <w:sz w:val="25"/>
          <w:szCs w:val="25"/>
        </w:rPr>
      </w:pPr>
      <w:r w:rsidRPr="00AE78C9">
        <w:rPr>
          <w:b/>
          <w:bCs/>
          <w:sz w:val="25"/>
          <w:szCs w:val="25"/>
        </w:rPr>
        <w:t>NOTICE OF OPPORTUNITY TO FILE WRITTEN COMMENTS</w:t>
      </w:r>
    </w:p>
    <w:p w14:paraId="18AD4393" w14:textId="6C38002E" w:rsidR="00E47331" w:rsidRPr="00AE78C9" w:rsidRDefault="00E47331" w:rsidP="00E73328">
      <w:pPr>
        <w:spacing w:line="264" w:lineRule="auto"/>
        <w:jc w:val="center"/>
        <w:rPr>
          <w:b/>
          <w:bCs/>
          <w:sz w:val="25"/>
          <w:szCs w:val="25"/>
        </w:rPr>
      </w:pPr>
      <w:r w:rsidRPr="00AE78C9">
        <w:rPr>
          <w:b/>
          <w:bCs/>
          <w:sz w:val="25"/>
          <w:szCs w:val="25"/>
        </w:rPr>
        <w:t xml:space="preserve">(By </w:t>
      </w:r>
      <w:r w:rsidR="00292564">
        <w:rPr>
          <w:b/>
          <w:bCs/>
          <w:sz w:val="25"/>
          <w:szCs w:val="25"/>
        </w:rPr>
        <w:t>Monday</w:t>
      </w:r>
      <w:r w:rsidR="00036F02">
        <w:rPr>
          <w:b/>
          <w:bCs/>
          <w:sz w:val="25"/>
          <w:szCs w:val="25"/>
        </w:rPr>
        <w:t xml:space="preserve">, </w:t>
      </w:r>
      <w:r w:rsidR="00292564">
        <w:rPr>
          <w:b/>
          <w:bCs/>
          <w:sz w:val="25"/>
          <w:szCs w:val="25"/>
        </w:rPr>
        <w:t>March</w:t>
      </w:r>
      <w:r w:rsidR="00036F02">
        <w:rPr>
          <w:b/>
          <w:bCs/>
          <w:sz w:val="25"/>
          <w:szCs w:val="25"/>
        </w:rPr>
        <w:t xml:space="preserve"> 2</w:t>
      </w:r>
      <w:r w:rsidR="00292564">
        <w:rPr>
          <w:b/>
          <w:bCs/>
          <w:sz w:val="25"/>
          <w:szCs w:val="25"/>
        </w:rPr>
        <w:t>3</w:t>
      </w:r>
      <w:r w:rsidR="00361923">
        <w:rPr>
          <w:b/>
          <w:bCs/>
          <w:sz w:val="25"/>
          <w:szCs w:val="25"/>
        </w:rPr>
        <w:t>, 201</w:t>
      </w:r>
      <w:r w:rsidR="00292564">
        <w:rPr>
          <w:b/>
          <w:bCs/>
          <w:sz w:val="25"/>
          <w:szCs w:val="25"/>
        </w:rPr>
        <w:t>5</w:t>
      </w:r>
      <w:r w:rsidRPr="00AE78C9">
        <w:rPr>
          <w:b/>
          <w:bCs/>
          <w:sz w:val="25"/>
          <w:szCs w:val="25"/>
        </w:rPr>
        <w:t>)</w:t>
      </w:r>
    </w:p>
    <w:p w14:paraId="4A062F06" w14:textId="77777777" w:rsidR="0087184A" w:rsidRPr="00AE78C9" w:rsidRDefault="0087184A" w:rsidP="00E73328">
      <w:pPr>
        <w:spacing w:line="264" w:lineRule="auto"/>
        <w:jc w:val="center"/>
        <w:rPr>
          <w:b/>
          <w:bCs/>
          <w:sz w:val="25"/>
          <w:szCs w:val="25"/>
        </w:rPr>
      </w:pPr>
      <w:r w:rsidRPr="00AE78C9">
        <w:rPr>
          <w:b/>
          <w:bCs/>
          <w:sz w:val="25"/>
          <w:szCs w:val="25"/>
        </w:rPr>
        <w:t>and</w:t>
      </w:r>
    </w:p>
    <w:p w14:paraId="6A46E41A" w14:textId="77777777" w:rsidR="0087184A" w:rsidRPr="00AE78C9" w:rsidRDefault="0087184A" w:rsidP="00E73328">
      <w:pPr>
        <w:spacing w:line="264" w:lineRule="auto"/>
        <w:jc w:val="center"/>
        <w:rPr>
          <w:b/>
          <w:bCs/>
          <w:sz w:val="25"/>
          <w:szCs w:val="25"/>
        </w:rPr>
      </w:pPr>
      <w:r w:rsidRPr="00AE78C9">
        <w:rPr>
          <w:b/>
          <w:bCs/>
          <w:sz w:val="25"/>
          <w:szCs w:val="25"/>
        </w:rPr>
        <w:t>NOTICE OF WORKSHOP</w:t>
      </w:r>
    </w:p>
    <w:p w14:paraId="3CA99B01" w14:textId="3B7D07A0" w:rsidR="0087184A" w:rsidRPr="00AE78C9" w:rsidRDefault="0087184A" w:rsidP="00E73328">
      <w:pPr>
        <w:spacing w:line="264" w:lineRule="auto"/>
        <w:jc w:val="center"/>
        <w:rPr>
          <w:b/>
          <w:bCs/>
          <w:sz w:val="25"/>
          <w:szCs w:val="25"/>
        </w:rPr>
      </w:pPr>
      <w:r w:rsidRPr="00AE78C9">
        <w:rPr>
          <w:b/>
          <w:bCs/>
          <w:sz w:val="25"/>
          <w:szCs w:val="25"/>
        </w:rPr>
        <w:t xml:space="preserve">(Set for </w:t>
      </w:r>
      <w:r w:rsidR="002A1E88">
        <w:rPr>
          <w:b/>
          <w:bCs/>
          <w:sz w:val="25"/>
          <w:szCs w:val="25"/>
        </w:rPr>
        <w:t>Wednesday</w:t>
      </w:r>
      <w:r w:rsidR="00C11E20">
        <w:rPr>
          <w:b/>
          <w:bCs/>
          <w:sz w:val="25"/>
          <w:szCs w:val="25"/>
        </w:rPr>
        <w:t xml:space="preserve">, </w:t>
      </w:r>
      <w:r w:rsidR="00292564">
        <w:rPr>
          <w:b/>
          <w:bCs/>
          <w:sz w:val="25"/>
          <w:szCs w:val="25"/>
        </w:rPr>
        <w:t>May</w:t>
      </w:r>
      <w:r w:rsidR="00C11E20">
        <w:rPr>
          <w:b/>
          <w:bCs/>
          <w:sz w:val="25"/>
          <w:szCs w:val="25"/>
        </w:rPr>
        <w:t xml:space="preserve"> </w:t>
      </w:r>
      <w:r w:rsidR="002A1E88">
        <w:rPr>
          <w:b/>
          <w:bCs/>
          <w:sz w:val="25"/>
          <w:szCs w:val="25"/>
        </w:rPr>
        <w:t>20</w:t>
      </w:r>
      <w:r w:rsidR="0019771A" w:rsidRPr="00AE78C9">
        <w:rPr>
          <w:b/>
          <w:bCs/>
          <w:sz w:val="25"/>
          <w:szCs w:val="25"/>
        </w:rPr>
        <w:t>,</w:t>
      </w:r>
      <w:r w:rsidR="00C11E20">
        <w:rPr>
          <w:b/>
          <w:bCs/>
          <w:sz w:val="25"/>
          <w:szCs w:val="25"/>
        </w:rPr>
        <w:t xml:space="preserve"> 201</w:t>
      </w:r>
      <w:r w:rsidR="00292564">
        <w:rPr>
          <w:b/>
          <w:bCs/>
          <w:sz w:val="25"/>
          <w:szCs w:val="25"/>
        </w:rPr>
        <w:t>5</w:t>
      </w:r>
      <w:r w:rsidR="003E3BFD">
        <w:rPr>
          <w:b/>
          <w:bCs/>
          <w:sz w:val="25"/>
          <w:szCs w:val="25"/>
        </w:rPr>
        <w:t>,</w:t>
      </w:r>
      <w:r w:rsidR="0019771A" w:rsidRPr="00AE78C9">
        <w:rPr>
          <w:b/>
          <w:bCs/>
          <w:sz w:val="25"/>
          <w:szCs w:val="25"/>
        </w:rPr>
        <w:t xml:space="preserve"> at </w:t>
      </w:r>
      <w:r w:rsidR="0092694A">
        <w:rPr>
          <w:b/>
          <w:bCs/>
          <w:sz w:val="25"/>
          <w:szCs w:val="25"/>
        </w:rPr>
        <w:t>9:30 a.m.</w:t>
      </w:r>
      <w:r w:rsidRPr="00AE78C9">
        <w:rPr>
          <w:b/>
          <w:bCs/>
          <w:sz w:val="25"/>
          <w:szCs w:val="25"/>
        </w:rPr>
        <w:t>)</w:t>
      </w:r>
    </w:p>
    <w:p w14:paraId="51AC3BDF" w14:textId="77777777" w:rsidR="00E47331" w:rsidRPr="00AE78C9" w:rsidRDefault="00E47331" w:rsidP="00E73328">
      <w:pPr>
        <w:spacing w:line="264" w:lineRule="auto"/>
        <w:rPr>
          <w:sz w:val="25"/>
          <w:szCs w:val="25"/>
        </w:rPr>
      </w:pPr>
    </w:p>
    <w:p w14:paraId="5781B0ED" w14:textId="77777777" w:rsidR="00E47331" w:rsidRPr="00AE78C9" w:rsidRDefault="00E47331" w:rsidP="00E73328">
      <w:pPr>
        <w:spacing w:line="264" w:lineRule="auto"/>
        <w:rPr>
          <w:sz w:val="25"/>
          <w:szCs w:val="25"/>
        </w:rPr>
      </w:pPr>
    </w:p>
    <w:p w14:paraId="256D68EA" w14:textId="293CCB90" w:rsidR="00E47331" w:rsidRPr="00AE78C9" w:rsidRDefault="00E47331" w:rsidP="00361923">
      <w:pPr>
        <w:ind w:left="720" w:hanging="720"/>
        <w:rPr>
          <w:sz w:val="25"/>
          <w:szCs w:val="25"/>
        </w:rPr>
      </w:pPr>
      <w:r w:rsidRPr="00AE78C9">
        <w:rPr>
          <w:sz w:val="25"/>
          <w:szCs w:val="25"/>
        </w:rPr>
        <w:t>Re:</w:t>
      </w:r>
      <w:r w:rsidRPr="00AE78C9">
        <w:rPr>
          <w:sz w:val="25"/>
          <w:szCs w:val="25"/>
        </w:rPr>
        <w:tab/>
      </w:r>
      <w:r w:rsidR="00523DD9" w:rsidRPr="00AE78C9">
        <w:rPr>
          <w:sz w:val="25"/>
          <w:szCs w:val="25"/>
        </w:rPr>
        <w:t>Rulemaking to Consider</w:t>
      </w:r>
      <w:r w:rsidR="00361923">
        <w:rPr>
          <w:sz w:val="25"/>
          <w:szCs w:val="25"/>
        </w:rPr>
        <w:t xml:space="preserve"> </w:t>
      </w:r>
      <w:r w:rsidR="00B94FC7">
        <w:rPr>
          <w:sz w:val="25"/>
          <w:szCs w:val="25"/>
        </w:rPr>
        <w:t>Amending Billing Requirements For</w:t>
      </w:r>
      <w:r w:rsidR="00361923">
        <w:rPr>
          <w:sz w:val="25"/>
          <w:szCs w:val="25"/>
        </w:rPr>
        <w:t xml:space="preserve"> </w:t>
      </w:r>
      <w:r w:rsidR="00292564">
        <w:rPr>
          <w:sz w:val="25"/>
          <w:szCs w:val="25"/>
        </w:rPr>
        <w:t>Electric and Natural Gas</w:t>
      </w:r>
      <w:r w:rsidR="00C11E20">
        <w:rPr>
          <w:sz w:val="25"/>
          <w:szCs w:val="25"/>
        </w:rPr>
        <w:t xml:space="preserve"> Companies</w:t>
      </w:r>
      <w:r w:rsidR="00361923">
        <w:rPr>
          <w:sz w:val="25"/>
          <w:szCs w:val="25"/>
        </w:rPr>
        <w:t>,</w:t>
      </w:r>
      <w:r w:rsidR="00FC1615" w:rsidRPr="00AE78C9">
        <w:rPr>
          <w:sz w:val="25"/>
          <w:szCs w:val="25"/>
        </w:rPr>
        <w:t xml:space="preserve"> </w:t>
      </w:r>
      <w:r w:rsidR="002B0614" w:rsidRPr="00AE78C9">
        <w:rPr>
          <w:sz w:val="25"/>
          <w:szCs w:val="25"/>
        </w:rPr>
        <w:t>D</w:t>
      </w:r>
      <w:r w:rsidR="00FC1615" w:rsidRPr="00AE78C9">
        <w:rPr>
          <w:sz w:val="25"/>
          <w:szCs w:val="25"/>
        </w:rPr>
        <w:t xml:space="preserve">ocket </w:t>
      </w:r>
      <w:r w:rsidR="00C11E20">
        <w:rPr>
          <w:sz w:val="25"/>
          <w:szCs w:val="25"/>
        </w:rPr>
        <w:t>U</w:t>
      </w:r>
      <w:r w:rsidR="001F07CF">
        <w:rPr>
          <w:sz w:val="25"/>
          <w:szCs w:val="25"/>
        </w:rPr>
        <w:t>-</w:t>
      </w:r>
      <w:r w:rsidR="00091701">
        <w:rPr>
          <w:sz w:val="25"/>
          <w:szCs w:val="25"/>
        </w:rPr>
        <w:t>144155</w:t>
      </w:r>
    </w:p>
    <w:p w14:paraId="715E934D" w14:textId="77777777" w:rsidR="00E47331" w:rsidRPr="00AE78C9" w:rsidRDefault="00E47331" w:rsidP="00E73328">
      <w:pPr>
        <w:spacing w:line="264" w:lineRule="auto"/>
        <w:rPr>
          <w:sz w:val="25"/>
          <w:szCs w:val="25"/>
        </w:rPr>
      </w:pPr>
    </w:p>
    <w:p w14:paraId="5445D6F3" w14:textId="77777777" w:rsidR="00E47331" w:rsidRPr="00AE78C9" w:rsidRDefault="00E47331" w:rsidP="00E73328">
      <w:pPr>
        <w:spacing w:line="264" w:lineRule="auto"/>
        <w:rPr>
          <w:sz w:val="25"/>
          <w:szCs w:val="25"/>
        </w:rPr>
      </w:pPr>
      <w:r w:rsidRPr="00AE78C9">
        <w:rPr>
          <w:sz w:val="25"/>
          <w:szCs w:val="25"/>
        </w:rPr>
        <w:t>TO ALL INTERESTED PERSONS:</w:t>
      </w:r>
    </w:p>
    <w:p w14:paraId="16540A5D" w14:textId="77777777" w:rsidR="00E47331" w:rsidRPr="00AE78C9" w:rsidRDefault="00E47331" w:rsidP="00E73328">
      <w:pPr>
        <w:spacing w:line="264" w:lineRule="auto"/>
        <w:rPr>
          <w:sz w:val="25"/>
          <w:szCs w:val="25"/>
        </w:rPr>
      </w:pPr>
    </w:p>
    <w:p w14:paraId="311E3C58" w14:textId="1A4AEC4D" w:rsidR="00E47331" w:rsidRDefault="000D0A79" w:rsidP="006B23C0">
      <w:pPr>
        <w:pStyle w:val="NoSpacing"/>
        <w:spacing w:line="264" w:lineRule="auto"/>
        <w:rPr>
          <w:sz w:val="25"/>
          <w:szCs w:val="25"/>
        </w:rPr>
      </w:pPr>
      <w:r w:rsidRPr="006B23C0">
        <w:rPr>
          <w:sz w:val="25"/>
          <w:szCs w:val="25"/>
        </w:rPr>
        <w:t xml:space="preserve">On </w:t>
      </w:r>
      <w:r w:rsidR="00292564" w:rsidRPr="006B23C0">
        <w:rPr>
          <w:sz w:val="25"/>
          <w:szCs w:val="25"/>
        </w:rPr>
        <w:t>Feb</w:t>
      </w:r>
      <w:r w:rsidR="002A1E88" w:rsidRPr="006B23C0">
        <w:rPr>
          <w:sz w:val="25"/>
          <w:szCs w:val="25"/>
        </w:rPr>
        <w:t>ruary</w:t>
      </w:r>
      <w:r w:rsidR="00036F02" w:rsidRPr="006B23C0">
        <w:rPr>
          <w:sz w:val="25"/>
          <w:szCs w:val="25"/>
        </w:rPr>
        <w:t xml:space="preserve"> 1</w:t>
      </w:r>
      <w:r w:rsidR="00292564" w:rsidRPr="006B23C0">
        <w:rPr>
          <w:sz w:val="25"/>
          <w:szCs w:val="25"/>
        </w:rPr>
        <w:t>8</w:t>
      </w:r>
      <w:r w:rsidR="00834926" w:rsidRPr="006B23C0">
        <w:rPr>
          <w:sz w:val="25"/>
          <w:szCs w:val="25"/>
        </w:rPr>
        <w:t>, 201</w:t>
      </w:r>
      <w:r w:rsidR="00292564" w:rsidRPr="006B23C0">
        <w:rPr>
          <w:sz w:val="25"/>
          <w:szCs w:val="25"/>
        </w:rPr>
        <w:t>5</w:t>
      </w:r>
      <w:r w:rsidRPr="006B23C0">
        <w:rPr>
          <w:sz w:val="25"/>
          <w:szCs w:val="25"/>
        </w:rPr>
        <w:t>, t</w:t>
      </w:r>
      <w:r w:rsidR="00E47331" w:rsidRPr="006B23C0">
        <w:rPr>
          <w:sz w:val="25"/>
          <w:szCs w:val="25"/>
        </w:rPr>
        <w:t xml:space="preserve">he </w:t>
      </w:r>
      <w:r w:rsidR="00B84548" w:rsidRPr="006B23C0">
        <w:rPr>
          <w:sz w:val="25"/>
          <w:szCs w:val="25"/>
        </w:rPr>
        <w:t xml:space="preserve">Washington </w:t>
      </w:r>
      <w:r w:rsidR="00E47331" w:rsidRPr="006B23C0">
        <w:rPr>
          <w:sz w:val="25"/>
          <w:szCs w:val="25"/>
        </w:rPr>
        <w:t xml:space="preserve">Utilities and Transportation Commission (Commission) filed with the Code Reviser </w:t>
      </w:r>
      <w:r w:rsidRPr="006B23C0">
        <w:rPr>
          <w:sz w:val="25"/>
          <w:szCs w:val="25"/>
        </w:rPr>
        <w:t xml:space="preserve">a Preproposal Statement of Inquiry (CR-101) to consider </w:t>
      </w:r>
      <w:r w:rsidR="006E7FBD">
        <w:rPr>
          <w:sz w:val="25"/>
          <w:szCs w:val="25"/>
        </w:rPr>
        <w:t xml:space="preserve">the </w:t>
      </w:r>
      <w:r w:rsidR="00FA55E2" w:rsidRPr="006B23C0">
        <w:rPr>
          <w:sz w:val="25"/>
          <w:szCs w:val="25"/>
        </w:rPr>
        <w:t>adoption of rules</w:t>
      </w:r>
      <w:r w:rsidR="00277944" w:rsidRPr="006B23C0">
        <w:rPr>
          <w:sz w:val="25"/>
          <w:szCs w:val="25"/>
        </w:rPr>
        <w:t xml:space="preserve"> within W</w:t>
      </w:r>
      <w:r w:rsidR="006E7FBD">
        <w:rPr>
          <w:sz w:val="25"/>
          <w:szCs w:val="25"/>
        </w:rPr>
        <w:t xml:space="preserve">ashington </w:t>
      </w:r>
      <w:r w:rsidR="006E7FBD" w:rsidRPr="006B23C0">
        <w:rPr>
          <w:sz w:val="25"/>
          <w:szCs w:val="25"/>
        </w:rPr>
        <w:t>A</w:t>
      </w:r>
      <w:r w:rsidR="006E7FBD">
        <w:rPr>
          <w:sz w:val="25"/>
          <w:szCs w:val="25"/>
        </w:rPr>
        <w:t>dministrative Code (WA</w:t>
      </w:r>
      <w:r w:rsidR="00277944" w:rsidRPr="006B23C0">
        <w:rPr>
          <w:sz w:val="25"/>
          <w:szCs w:val="25"/>
        </w:rPr>
        <w:t>C</w:t>
      </w:r>
      <w:r w:rsidR="006E7FBD">
        <w:rPr>
          <w:sz w:val="25"/>
          <w:szCs w:val="25"/>
        </w:rPr>
        <w:t>)</w:t>
      </w:r>
      <w:r w:rsidR="00277944" w:rsidRPr="006B23C0">
        <w:rPr>
          <w:sz w:val="25"/>
          <w:szCs w:val="25"/>
        </w:rPr>
        <w:t xml:space="preserve"> 480-</w:t>
      </w:r>
      <w:r w:rsidR="00292564" w:rsidRPr="006B23C0">
        <w:rPr>
          <w:sz w:val="25"/>
          <w:szCs w:val="25"/>
        </w:rPr>
        <w:t>90-178 and WAC 480-100-178</w:t>
      </w:r>
      <w:r w:rsidR="00DE458E">
        <w:rPr>
          <w:sz w:val="25"/>
          <w:szCs w:val="25"/>
        </w:rPr>
        <w:t>, Billin</w:t>
      </w:r>
      <w:r w:rsidR="006E7FBD">
        <w:rPr>
          <w:sz w:val="25"/>
          <w:szCs w:val="25"/>
        </w:rPr>
        <w:t>g requirements and payment date. The proposed rules would</w:t>
      </w:r>
      <w:r w:rsidR="00FA55E2" w:rsidRPr="006B23C0">
        <w:rPr>
          <w:sz w:val="25"/>
          <w:szCs w:val="25"/>
        </w:rPr>
        <w:t xml:space="preserve"> </w:t>
      </w:r>
      <w:r w:rsidR="00292564" w:rsidRPr="006B23C0">
        <w:rPr>
          <w:sz w:val="25"/>
          <w:szCs w:val="25"/>
        </w:rPr>
        <w:t>establish standards for all regulated energy companies to identify and correct stopped meters and unidentified energy usage</w:t>
      </w:r>
      <w:r w:rsidR="006E7FBD">
        <w:rPr>
          <w:sz w:val="25"/>
          <w:szCs w:val="25"/>
        </w:rPr>
        <w:t xml:space="preserve">, </w:t>
      </w:r>
      <w:r w:rsidR="00DB1C5C" w:rsidRPr="006B23C0">
        <w:rPr>
          <w:sz w:val="25"/>
          <w:szCs w:val="25"/>
        </w:rPr>
        <w:t xml:space="preserve">and provide incentives for companies to make appropriate </w:t>
      </w:r>
      <w:r w:rsidR="00231DEF" w:rsidRPr="006B23C0">
        <w:rPr>
          <w:sz w:val="25"/>
          <w:szCs w:val="25"/>
        </w:rPr>
        <w:t>resource allocation to reduce retroactive bill duration related to the forgoing circumstances.</w:t>
      </w:r>
      <w:r w:rsidR="00BC40BF">
        <w:rPr>
          <w:sz w:val="25"/>
          <w:szCs w:val="25"/>
        </w:rPr>
        <w:t xml:space="preserve"> </w:t>
      </w:r>
      <w:r w:rsidR="00373E4A" w:rsidRPr="006B23C0">
        <w:rPr>
          <w:sz w:val="25"/>
          <w:szCs w:val="25"/>
        </w:rPr>
        <w:t xml:space="preserve"> </w:t>
      </w:r>
      <w:r w:rsidR="00E47331" w:rsidRPr="006B23C0">
        <w:rPr>
          <w:sz w:val="25"/>
          <w:szCs w:val="25"/>
        </w:rPr>
        <w:t xml:space="preserve">The Commission filed the </w:t>
      </w:r>
      <w:r w:rsidR="00FC467A" w:rsidRPr="006B23C0">
        <w:rPr>
          <w:sz w:val="25"/>
          <w:szCs w:val="25"/>
        </w:rPr>
        <w:t xml:space="preserve">CR-101 </w:t>
      </w:r>
      <w:r w:rsidR="00E47331" w:rsidRPr="006B23C0">
        <w:rPr>
          <w:sz w:val="25"/>
          <w:szCs w:val="25"/>
        </w:rPr>
        <w:t xml:space="preserve">under </w:t>
      </w:r>
      <w:r w:rsidR="00834926" w:rsidRPr="006B23C0">
        <w:rPr>
          <w:sz w:val="25"/>
          <w:szCs w:val="25"/>
        </w:rPr>
        <w:t>Docket</w:t>
      </w:r>
      <w:r w:rsidR="00FC1615" w:rsidRPr="006B23C0">
        <w:rPr>
          <w:sz w:val="25"/>
          <w:szCs w:val="25"/>
        </w:rPr>
        <w:t xml:space="preserve"> </w:t>
      </w:r>
      <w:r w:rsidR="00997346" w:rsidRPr="006B23C0">
        <w:rPr>
          <w:sz w:val="25"/>
          <w:szCs w:val="25"/>
        </w:rPr>
        <w:t>U</w:t>
      </w:r>
      <w:r w:rsidR="00361923" w:rsidRPr="006B23C0">
        <w:rPr>
          <w:sz w:val="25"/>
          <w:szCs w:val="25"/>
        </w:rPr>
        <w:t>-</w:t>
      </w:r>
      <w:r w:rsidR="00091701" w:rsidRPr="006B23C0">
        <w:rPr>
          <w:sz w:val="25"/>
          <w:szCs w:val="25"/>
        </w:rPr>
        <w:t>144155</w:t>
      </w:r>
      <w:r w:rsidR="00361923" w:rsidRPr="006B23C0">
        <w:rPr>
          <w:sz w:val="25"/>
          <w:szCs w:val="25"/>
        </w:rPr>
        <w:t>.</w:t>
      </w:r>
    </w:p>
    <w:p w14:paraId="3CF583A9" w14:textId="77777777" w:rsidR="006B23C0" w:rsidRPr="006B23C0" w:rsidRDefault="006B23C0" w:rsidP="006B23C0">
      <w:pPr>
        <w:pStyle w:val="NoSpacing"/>
        <w:spacing w:line="264" w:lineRule="auto"/>
        <w:rPr>
          <w:sz w:val="25"/>
          <w:szCs w:val="25"/>
        </w:rPr>
      </w:pPr>
    </w:p>
    <w:p w14:paraId="133DB75C" w14:textId="4CE7DC07" w:rsidR="00AB3F32" w:rsidRPr="006B23C0" w:rsidRDefault="00AB3F32" w:rsidP="006B23C0">
      <w:pPr>
        <w:pStyle w:val="NoSpacing"/>
        <w:spacing w:line="264" w:lineRule="auto"/>
        <w:rPr>
          <w:sz w:val="25"/>
          <w:szCs w:val="25"/>
        </w:rPr>
      </w:pPr>
      <w:r w:rsidRPr="006B23C0">
        <w:rPr>
          <w:sz w:val="25"/>
          <w:szCs w:val="25"/>
        </w:rPr>
        <w:t>The CR-101, as filed with the Code Reviser, is available for inspection on the Commission’s website at</w:t>
      </w:r>
      <w:r w:rsidR="00114CB5" w:rsidRPr="006B23C0">
        <w:rPr>
          <w:sz w:val="25"/>
          <w:szCs w:val="25"/>
        </w:rPr>
        <w:t xml:space="preserve"> </w:t>
      </w:r>
      <w:hyperlink r:id="rId9" w:history="1">
        <w:r w:rsidR="00091701" w:rsidRPr="006B23C0">
          <w:rPr>
            <w:rStyle w:val="Hyperlink"/>
            <w:sz w:val="25"/>
            <w:szCs w:val="25"/>
          </w:rPr>
          <w:t>http://www.utc.wa.gov/144155</w:t>
        </w:r>
      </w:hyperlink>
      <w:r w:rsidR="00114CB5" w:rsidRPr="006B23C0">
        <w:rPr>
          <w:sz w:val="25"/>
          <w:szCs w:val="25"/>
        </w:rPr>
        <w:t>.</w:t>
      </w:r>
      <w:r w:rsidRPr="006B23C0">
        <w:rPr>
          <w:sz w:val="25"/>
          <w:szCs w:val="25"/>
        </w:rPr>
        <w:t xml:space="preserve">  If you are unable to access the Commission’s </w:t>
      </w:r>
      <w:r w:rsidR="000D08DB" w:rsidRPr="006B23C0">
        <w:rPr>
          <w:sz w:val="25"/>
          <w:szCs w:val="25"/>
        </w:rPr>
        <w:t>web</w:t>
      </w:r>
      <w:r w:rsidR="006B23C0" w:rsidRPr="006B23C0">
        <w:rPr>
          <w:sz w:val="25"/>
          <w:szCs w:val="25"/>
        </w:rPr>
        <w:t xml:space="preserve"> </w:t>
      </w:r>
      <w:r w:rsidRPr="006B23C0">
        <w:rPr>
          <w:sz w:val="25"/>
          <w:szCs w:val="25"/>
        </w:rPr>
        <w:t xml:space="preserve">page and would like a copy of the CR-101 mailed to you, please contact the Records Center at (360) 664-1234. </w:t>
      </w:r>
    </w:p>
    <w:p w14:paraId="6CDA03AA" w14:textId="77777777" w:rsidR="00DB1C5C" w:rsidRDefault="00DB1C5C" w:rsidP="00E73328">
      <w:pPr>
        <w:pStyle w:val="NoSpacing"/>
        <w:spacing w:line="264" w:lineRule="auto"/>
        <w:rPr>
          <w:sz w:val="25"/>
          <w:szCs w:val="25"/>
        </w:rPr>
      </w:pPr>
    </w:p>
    <w:p w14:paraId="3EF8F1AC" w14:textId="5950CA21" w:rsidR="009742C8" w:rsidRDefault="00FD1096" w:rsidP="00E73328">
      <w:pPr>
        <w:pStyle w:val="NoSpacing"/>
        <w:spacing w:line="264" w:lineRule="auto"/>
        <w:rPr>
          <w:sz w:val="25"/>
          <w:szCs w:val="25"/>
        </w:rPr>
      </w:pPr>
      <w:r>
        <w:rPr>
          <w:sz w:val="25"/>
          <w:szCs w:val="25"/>
        </w:rPr>
        <w:t>U</w:t>
      </w:r>
      <w:r w:rsidR="006173E1">
        <w:rPr>
          <w:sz w:val="25"/>
          <w:szCs w:val="25"/>
        </w:rPr>
        <w:t xml:space="preserve">tilities </w:t>
      </w:r>
      <w:r>
        <w:rPr>
          <w:sz w:val="25"/>
          <w:szCs w:val="25"/>
        </w:rPr>
        <w:t>should</w:t>
      </w:r>
      <w:r w:rsidR="006173E1">
        <w:rPr>
          <w:sz w:val="25"/>
          <w:szCs w:val="25"/>
        </w:rPr>
        <w:t xml:space="preserve"> identify and correct stopped meters, as well as unidentified energy usage, within a reasonable timeframe to minimize the retroactive bill generated </w:t>
      </w:r>
      <w:r w:rsidR="000D08DB">
        <w:rPr>
          <w:sz w:val="25"/>
          <w:szCs w:val="25"/>
        </w:rPr>
        <w:t>and</w:t>
      </w:r>
      <w:r w:rsidR="006173E1">
        <w:rPr>
          <w:sz w:val="25"/>
          <w:szCs w:val="25"/>
        </w:rPr>
        <w:t xml:space="preserve"> correct inaccurate energy usage metering.</w:t>
      </w:r>
    </w:p>
    <w:p w14:paraId="270F60A1" w14:textId="45DF2A16" w:rsidR="00332645" w:rsidRDefault="00332645">
      <w:pPr>
        <w:rPr>
          <w:rFonts w:eastAsia="Calibri"/>
          <w:color w:val="000000"/>
        </w:rPr>
      </w:pPr>
      <w:r>
        <w:rPr>
          <w:rFonts w:eastAsia="Calibri"/>
          <w:color w:val="000000"/>
        </w:rPr>
        <w:br w:type="page"/>
      </w:r>
    </w:p>
    <w:p w14:paraId="1D5E5BD8" w14:textId="77777777" w:rsidR="0083372C" w:rsidRDefault="0083372C" w:rsidP="0083372C">
      <w:pPr>
        <w:autoSpaceDE w:val="0"/>
        <w:autoSpaceDN w:val="0"/>
        <w:adjustRightInd w:val="0"/>
        <w:rPr>
          <w:rFonts w:eastAsia="Calibri"/>
          <w:color w:val="000000"/>
        </w:rPr>
      </w:pPr>
    </w:p>
    <w:p w14:paraId="6FFDDC66" w14:textId="2BF94EDF" w:rsidR="0063664B" w:rsidRDefault="0083372C" w:rsidP="0083372C">
      <w:pPr>
        <w:pStyle w:val="NoSpacing"/>
        <w:spacing w:line="264" w:lineRule="auto"/>
        <w:rPr>
          <w:color w:val="000000"/>
          <w:sz w:val="25"/>
          <w:szCs w:val="25"/>
        </w:rPr>
      </w:pPr>
      <w:r w:rsidRPr="0083372C">
        <w:rPr>
          <w:color w:val="000000"/>
          <w:sz w:val="25"/>
          <w:szCs w:val="25"/>
        </w:rPr>
        <w:t xml:space="preserve">The Commission is seeking written comments from interested persons related to </w:t>
      </w:r>
      <w:r w:rsidR="001B15CD">
        <w:rPr>
          <w:color w:val="000000"/>
          <w:sz w:val="25"/>
          <w:szCs w:val="25"/>
        </w:rPr>
        <w:t xml:space="preserve">rules to </w:t>
      </w:r>
      <w:r w:rsidR="006173E1">
        <w:rPr>
          <w:color w:val="000000"/>
          <w:sz w:val="25"/>
          <w:szCs w:val="25"/>
        </w:rPr>
        <w:t>encourage regulated utilities to identify and correct faulty meters in a timely fashion</w:t>
      </w:r>
      <w:r w:rsidRPr="0083372C">
        <w:rPr>
          <w:color w:val="000000"/>
          <w:sz w:val="25"/>
          <w:szCs w:val="25"/>
        </w:rPr>
        <w:t xml:space="preserve">. </w:t>
      </w:r>
      <w:r w:rsidR="00114CB5">
        <w:rPr>
          <w:color w:val="000000"/>
          <w:sz w:val="25"/>
          <w:szCs w:val="25"/>
        </w:rPr>
        <w:t xml:space="preserve"> </w:t>
      </w:r>
      <w:r w:rsidRPr="0083372C">
        <w:rPr>
          <w:color w:val="000000"/>
          <w:sz w:val="25"/>
          <w:szCs w:val="25"/>
        </w:rPr>
        <w:t>While the Commission does not want to unduly limit comments, responses to the following questions would be most helpful:</w:t>
      </w:r>
    </w:p>
    <w:p w14:paraId="3159A260" w14:textId="77777777" w:rsidR="0083372C" w:rsidRDefault="0083372C" w:rsidP="0083372C">
      <w:pPr>
        <w:pStyle w:val="NoSpacing"/>
        <w:spacing w:line="264" w:lineRule="auto"/>
        <w:rPr>
          <w:sz w:val="25"/>
          <w:szCs w:val="25"/>
        </w:rPr>
      </w:pPr>
    </w:p>
    <w:p w14:paraId="16C39AA9" w14:textId="4D112C10" w:rsidR="00AE6CB2" w:rsidRDefault="00CE5A4B" w:rsidP="00B52588">
      <w:pPr>
        <w:pStyle w:val="NoSpacing"/>
        <w:numPr>
          <w:ilvl w:val="0"/>
          <w:numId w:val="11"/>
        </w:numPr>
        <w:spacing w:line="264" w:lineRule="auto"/>
        <w:rPr>
          <w:sz w:val="25"/>
          <w:szCs w:val="25"/>
        </w:rPr>
      </w:pPr>
      <w:r>
        <w:rPr>
          <w:sz w:val="25"/>
          <w:szCs w:val="25"/>
        </w:rPr>
        <w:t>Please provide the average number of meters in service</w:t>
      </w:r>
      <w:r w:rsidR="000D08DB">
        <w:rPr>
          <w:sz w:val="25"/>
          <w:szCs w:val="25"/>
        </w:rPr>
        <w:t xml:space="preserve"> from</w:t>
      </w:r>
      <w:r>
        <w:rPr>
          <w:sz w:val="25"/>
          <w:szCs w:val="25"/>
        </w:rPr>
        <w:t xml:space="preserve"> 2012 </w:t>
      </w:r>
      <w:r w:rsidR="000D08DB">
        <w:rPr>
          <w:sz w:val="25"/>
          <w:szCs w:val="25"/>
        </w:rPr>
        <w:t xml:space="preserve">to </w:t>
      </w:r>
      <w:r>
        <w:rPr>
          <w:sz w:val="25"/>
          <w:szCs w:val="25"/>
        </w:rPr>
        <w:t>2014.</w:t>
      </w:r>
    </w:p>
    <w:p w14:paraId="4D182074" w14:textId="77777777" w:rsidR="00332645" w:rsidRDefault="00332645" w:rsidP="00332645">
      <w:pPr>
        <w:pStyle w:val="NoSpacing"/>
        <w:spacing w:line="264" w:lineRule="auto"/>
        <w:ind w:left="360"/>
        <w:rPr>
          <w:sz w:val="25"/>
          <w:szCs w:val="25"/>
        </w:rPr>
      </w:pPr>
    </w:p>
    <w:p w14:paraId="787855B8" w14:textId="34DC400B" w:rsidR="00CE5A4B" w:rsidRDefault="00CE5A4B" w:rsidP="00B52588">
      <w:pPr>
        <w:pStyle w:val="NoSpacing"/>
        <w:numPr>
          <w:ilvl w:val="0"/>
          <w:numId w:val="11"/>
        </w:numPr>
        <w:spacing w:line="264" w:lineRule="auto"/>
        <w:rPr>
          <w:sz w:val="25"/>
          <w:szCs w:val="25"/>
        </w:rPr>
      </w:pPr>
      <w:r>
        <w:rPr>
          <w:sz w:val="25"/>
          <w:szCs w:val="25"/>
        </w:rPr>
        <w:t>Please provide three years of historical data showing the following</w:t>
      </w:r>
      <w:r w:rsidR="000D08DB">
        <w:rPr>
          <w:sz w:val="25"/>
          <w:szCs w:val="25"/>
        </w:rPr>
        <w:t>:</w:t>
      </w:r>
      <w:r w:rsidR="006E69FB">
        <w:rPr>
          <w:sz w:val="25"/>
          <w:szCs w:val="25"/>
        </w:rPr>
        <w:t xml:space="preserve"> </w:t>
      </w:r>
      <w:r w:rsidR="000D08DB">
        <w:rPr>
          <w:sz w:val="25"/>
          <w:szCs w:val="25"/>
        </w:rPr>
        <w:t>(</w:t>
      </w:r>
      <w:r>
        <w:rPr>
          <w:sz w:val="25"/>
          <w:szCs w:val="25"/>
        </w:rPr>
        <w:t>Please use format provided in table below.</w:t>
      </w:r>
      <w:r w:rsidR="000D08DB">
        <w:rPr>
          <w:sz w:val="25"/>
          <w:szCs w:val="25"/>
        </w:rPr>
        <w:t>)</w:t>
      </w:r>
      <w:r>
        <w:rPr>
          <w:sz w:val="25"/>
          <w:szCs w:val="25"/>
        </w:rPr>
        <w:t xml:space="preserve"> </w:t>
      </w:r>
    </w:p>
    <w:p w14:paraId="2778B544" w14:textId="77777777" w:rsidR="00332645" w:rsidRPr="00332645" w:rsidRDefault="00332645" w:rsidP="00332645">
      <w:pPr>
        <w:pStyle w:val="ListParagraph"/>
        <w:spacing w:after="0"/>
        <w:rPr>
          <w:rFonts w:ascii="Times New Roman" w:hAnsi="Times New Roman" w:cs="Times New Roman"/>
          <w:sz w:val="25"/>
          <w:szCs w:val="25"/>
        </w:rPr>
      </w:pPr>
    </w:p>
    <w:p w14:paraId="467CCA64" w14:textId="15C4BB83" w:rsidR="00CE5A4B" w:rsidRDefault="00825E8E" w:rsidP="00CE5A4B">
      <w:pPr>
        <w:pStyle w:val="NoSpacing"/>
        <w:numPr>
          <w:ilvl w:val="1"/>
          <w:numId w:val="11"/>
        </w:numPr>
        <w:spacing w:line="264" w:lineRule="auto"/>
        <w:rPr>
          <w:sz w:val="25"/>
          <w:szCs w:val="25"/>
        </w:rPr>
      </w:pPr>
      <w:r>
        <w:rPr>
          <w:sz w:val="25"/>
          <w:szCs w:val="25"/>
        </w:rPr>
        <w:t>T</w:t>
      </w:r>
      <w:r w:rsidR="00CE5A4B">
        <w:rPr>
          <w:sz w:val="25"/>
          <w:szCs w:val="25"/>
        </w:rPr>
        <w:t>otal number of retroactive bills and length of the retroactive bills for stopped meters</w:t>
      </w:r>
      <w:r>
        <w:rPr>
          <w:sz w:val="25"/>
          <w:szCs w:val="25"/>
        </w:rPr>
        <w:t>.</w:t>
      </w:r>
    </w:p>
    <w:p w14:paraId="51EFA1FE" w14:textId="77777777" w:rsidR="00332645" w:rsidRDefault="00332645" w:rsidP="00332645">
      <w:pPr>
        <w:pStyle w:val="NoSpacing"/>
        <w:spacing w:line="264" w:lineRule="auto"/>
        <w:ind w:left="1080"/>
        <w:rPr>
          <w:sz w:val="25"/>
          <w:szCs w:val="25"/>
        </w:rPr>
      </w:pPr>
    </w:p>
    <w:tbl>
      <w:tblPr>
        <w:tblStyle w:val="TableGrid"/>
        <w:tblW w:w="0" w:type="auto"/>
        <w:tblLook w:val="04A0" w:firstRow="1" w:lastRow="0" w:firstColumn="1" w:lastColumn="0" w:noHBand="0" w:noVBand="1"/>
      </w:tblPr>
      <w:tblGrid>
        <w:gridCol w:w="2247"/>
        <w:gridCol w:w="2247"/>
        <w:gridCol w:w="2248"/>
        <w:gridCol w:w="2248"/>
      </w:tblGrid>
      <w:tr w:rsidR="00CE5A4B" w14:paraId="2E18E951" w14:textId="77777777" w:rsidTr="00602EB0">
        <w:tc>
          <w:tcPr>
            <w:tcW w:w="8990" w:type="dxa"/>
            <w:gridSpan w:val="4"/>
          </w:tcPr>
          <w:p w14:paraId="318DF5BC" w14:textId="77777777" w:rsidR="00CE5A4B" w:rsidRDefault="00CE5A4B" w:rsidP="00602EB0">
            <w:pPr>
              <w:pStyle w:val="NoSpacing"/>
              <w:spacing w:line="264" w:lineRule="auto"/>
              <w:rPr>
                <w:sz w:val="25"/>
                <w:szCs w:val="25"/>
              </w:rPr>
            </w:pPr>
            <w:r>
              <w:rPr>
                <w:sz w:val="25"/>
                <w:szCs w:val="25"/>
              </w:rPr>
              <w:t>The counts are for accounts with a stopped meter identified and rebilled</w:t>
            </w:r>
          </w:p>
        </w:tc>
      </w:tr>
      <w:tr w:rsidR="00CE5A4B" w14:paraId="2F720696" w14:textId="77777777" w:rsidTr="00602EB0">
        <w:tc>
          <w:tcPr>
            <w:tcW w:w="2247" w:type="dxa"/>
          </w:tcPr>
          <w:p w14:paraId="0CBB8EDD" w14:textId="77777777" w:rsidR="00CE5A4B" w:rsidRDefault="00CE5A4B" w:rsidP="00602EB0">
            <w:pPr>
              <w:pStyle w:val="NoSpacing"/>
              <w:spacing w:line="264" w:lineRule="auto"/>
              <w:rPr>
                <w:sz w:val="25"/>
                <w:szCs w:val="25"/>
              </w:rPr>
            </w:pPr>
          </w:p>
        </w:tc>
        <w:tc>
          <w:tcPr>
            <w:tcW w:w="6743" w:type="dxa"/>
            <w:gridSpan w:val="3"/>
          </w:tcPr>
          <w:p w14:paraId="12645DE0" w14:textId="77777777" w:rsidR="00CE5A4B" w:rsidRDefault="00CE5A4B" w:rsidP="00602EB0">
            <w:pPr>
              <w:pStyle w:val="NoSpacing"/>
              <w:spacing w:line="264" w:lineRule="auto"/>
              <w:jc w:val="center"/>
              <w:rPr>
                <w:sz w:val="25"/>
                <w:szCs w:val="25"/>
              </w:rPr>
            </w:pPr>
            <w:r>
              <w:rPr>
                <w:sz w:val="25"/>
                <w:szCs w:val="25"/>
              </w:rPr>
              <w:t>Number of Accounts</w:t>
            </w:r>
          </w:p>
        </w:tc>
      </w:tr>
      <w:tr w:rsidR="00CE5A4B" w14:paraId="618B85E6" w14:textId="77777777" w:rsidTr="00602EB0">
        <w:tc>
          <w:tcPr>
            <w:tcW w:w="2247" w:type="dxa"/>
          </w:tcPr>
          <w:p w14:paraId="44736269" w14:textId="77777777" w:rsidR="00CE5A4B" w:rsidRDefault="00CE5A4B" w:rsidP="00602EB0">
            <w:pPr>
              <w:pStyle w:val="NoSpacing"/>
              <w:spacing w:line="264" w:lineRule="auto"/>
              <w:rPr>
                <w:sz w:val="25"/>
                <w:szCs w:val="25"/>
              </w:rPr>
            </w:pPr>
            <w:r>
              <w:rPr>
                <w:sz w:val="25"/>
                <w:szCs w:val="25"/>
              </w:rPr>
              <w:t># of Months Retroactively Billed</w:t>
            </w:r>
          </w:p>
        </w:tc>
        <w:tc>
          <w:tcPr>
            <w:tcW w:w="2247" w:type="dxa"/>
          </w:tcPr>
          <w:p w14:paraId="19933FA5" w14:textId="77777777" w:rsidR="00CE5A4B" w:rsidRDefault="00CE5A4B" w:rsidP="00602EB0">
            <w:pPr>
              <w:pStyle w:val="NoSpacing"/>
              <w:spacing w:line="264" w:lineRule="auto"/>
              <w:jc w:val="center"/>
              <w:rPr>
                <w:sz w:val="25"/>
                <w:szCs w:val="25"/>
              </w:rPr>
            </w:pPr>
            <w:r>
              <w:rPr>
                <w:sz w:val="25"/>
                <w:szCs w:val="25"/>
              </w:rPr>
              <w:t>2012</w:t>
            </w:r>
          </w:p>
        </w:tc>
        <w:tc>
          <w:tcPr>
            <w:tcW w:w="2248" w:type="dxa"/>
          </w:tcPr>
          <w:p w14:paraId="40FD6D31" w14:textId="77777777" w:rsidR="00CE5A4B" w:rsidRDefault="00CE5A4B" w:rsidP="00602EB0">
            <w:pPr>
              <w:pStyle w:val="NoSpacing"/>
              <w:spacing w:line="264" w:lineRule="auto"/>
              <w:jc w:val="center"/>
              <w:rPr>
                <w:sz w:val="25"/>
                <w:szCs w:val="25"/>
              </w:rPr>
            </w:pPr>
            <w:r>
              <w:rPr>
                <w:sz w:val="25"/>
                <w:szCs w:val="25"/>
              </w:rPr>
              <w:t>2013</w:t>
            </w:r>
          </w:p>
        </w:tc>
        <w:tc>
          <w:tcPr>
            <w:tcW w:w="2248" w:type="dxa"/>
          </w:tcPr>
          <w:p w14:paraId="5552B8E1" w14:textId="77777777" w:rsidR="00CE5A4B" w:rsidRDefault="00CE5A4B" w:rsidP="00602EB0">
            <w:pPr>
              <w:pStyle w:val="NoSpacing"/>
              <w:spacing w:line="264" w:lineRule="auto"/>
              <w:jc w:val="center"/>
              <w:rPr>
                <w:sz w:val="25"/>
                <w:szCs w:val="25"/>
              </w:rPr>
            </w:pPr>
            <w:r>
              <w:rPr>
                <w:sz w:val="25"/>
                <w:szCs w:val="25"/>
              </w:rPr>
              <w:t>2014</w:t>
            </w:r>
          </w:p>
        </w:tc>
      </w:tr>
      <w:tr w:rsidR="00CE5A4B" w14:paraId="4A8C2DBB" w14:textId="77777777" w:rsidTr="00602EB0">
        <w:tc>
          <w:tcPr>
            <w:tcW w:w="2247" w:type="dxa"/>
          </w:tcPr>
          <w:p w14:paraId="409CB38D" w14:textId="77777777" w:rsidR="00CE5A4B" w:rsidRDefault="00CE5A4B" w:rsidP="00602EB0">
            <w:pPr>
              <w:pStyle w:val="NoSpacing"/>
              <w:spacing w:line="264" w:lineRule="auto"/>
              <w:jc w:val="right"/>
              <w:rPr>
                <w:sz w:val="25"/>
                <w:szCs w:val="25"/>
              </w:rPr>
            </w:pPr>
            <w:r>
              <w:rPr>
                <w:sz w:val="25"/>
                <w:szCs w:val="25"/>
              </w:rPr>
              <w:t>1</w:t>
            </w:r>
          </w:p>
        </w:tc>
        <w:tc>
          <w:tcPr>
            <w:tcW w:w="2247" w:type="dxa"/>
          </w:tcPr>
          <w:p w14:paraId="56A110BF" w14:textId="77777777" w:rsidR="00CE5A4B" w:rsidRDefault="00CE5A4B" w:rsidP="00602EB0">
            <w:pPr>
              <w:pStyle w:val="NoSpacing"/>
              <w:spacing w:line="264" w:lineRule="auto"/>
              <w:rPr>
                <w:sz w:val="25"/>
                <w:szCs w:val="25"/>
              </w:rPr>
            </w:pPr>
          </w:p>
        </w:tc>
        <w:tc>
          <w:tcPr>
            <w:tcW w:w="2248" w:type="dxa"/>
          </w:tcPr>
          <w:p w14:paraId="7C0C5822" w14:textId="77777777" w:rsidR="00CE5A4B" w:rsidRDefault="00CE5A4B" w:rsidP="00602EB0">
            <w:pPr>
              <w:pStyle w:val="NoSpacing"/>
              <w:spacing w:line="264" w:lineRule="auto"/>
              <w:rPr>
                <w:sz w:val="25"/>
                <w:szCs w:val="25"/>
              </w:rPr>
            </w:pPr>
          </w:p>
        </w:tc>
        <w:tc>
          <w:tcPr>
            <w:tcW w:w="2248" w:type="dxa"/>
          </w:tcPr>
          <w:p w14:paraId="009E0E03" w14:textId="77777777" w:rsidR="00CE5A4B" w:rsidRDefault="00CE5A4B" w:rsidP="00602EB0">
            <w:pPr>
              <w:pStyle w:val="NoSpacing"/>
              <w:spacing w:line="264" w:lineRule="auto"/>
              <w:rPr>
                <w:sz w:val="25"/>
                <w:szCs w:val="25"/>
              </w:rPr>
            </w:pPr>
          </w:p>
        </w:tc>
      </w:tr>
      <w:tr w:rsidR="00CE5A4B" w14:paraId="52BCB2CA" w14:textId="77777777" w:rsidTr="00602EB0">
        <w:tc>
          <w:tcPr>
            <w:tcW w:w="2247" w:type="dxa"/>
          </w:tcPr>
          <w:p w14:paraId="7EC331F4" w14:textId="77777777" w:rsidR="00CE5A4B" w:rsidRDefault="00CE5A4B" w:rsidP="00602EB0">
            <w:pPr>
              <w:pStyle w:val="NoSpacing"/>
              <w:spacing w:line="264" w:lineRule="auto"/>
              <w:jc w:val="right"/>
              <w:rPr>
                <w:sz w:val="25"/>
                <w:szCs w:val="25"/>
              </w:rPr>
            </w:pPr>
            <w:r>
              <w:rPr>
                <w:sz w:val="25"/>
                <w:szCs w:val="25"/>
              </w:rPr>
              <w:t>2</w:t>
            </w:r>
          </w:p>
        </w:tc>
        <w:tc>
          <w:tcPr>
            <w:tcW w:w="2247" w:type="dxa"/>
          </w:tcPr>
          <w:p w14:paraId="21604CD6" w14:textId="77777777" w:rsidR="00CE5A4B" w:rsidRDefault="00CE5A4B" w:rsidP="00602EB0">
            <w:pPr>
              <w:pStyle w:val="NoSpacing"/>
              <w:spacing w:line="264" w:lineRule="auto"/>
              <w:rPr>
                <w:sz w:val="25"/>
                <w:szCs w:val="25"/>
              </w:rPr>
            </w:pPr>
          </w:p>
        </w:tc>
        <w:tc>
          <w:tcPr>
            <w:tcW w:w="2248" w:type="dxa"/>
          </w:tcPr>
          <w:p w14:paraId="06707680" w14:textId="77777777" w:rsidR="00CE5A4B" w:rsidRDefault="00CE5A4B" w:rsidP="00602EB0">
            <w:pPr>
              <w:pStyle w:val="NoSpacing"/>
              <w:spacing w:line="264" w:lineRule="auto"/>
              <w:rPr>
                <w:sz w:val="25"/>
                <w:szCs w:val="25"/>
              </w:rPr>
            </w:pPr>
          </w:p>
        </w:tc>
        <w:tc>
          <w:tcPr>
            <w:tcW w:w="2248" w:type="dxa"/>
          </w:tcPr>
          <w:p w14:paraId="237ECE4A" w14:textId="77777777" w:rsidR="00CE5A4B" w:rsidRDefault="00CE5A4B" w:rsidP="00602EB0">
            <w:pPr>
              <w:pStyle w:val="NoSpacing"/>
              <w:spacing w:line="264" w:lineRule="auto"/>
              <w:rPr>
                <w:sz w:val="25"/>
                <w:szCs w:val="25"/>
              </w:rPr>
            </w:pPr>
          </w:p>
        </w:tc>
      </w:tr>
      <w:tr w:rsidR="00CE5A4B" w14:paraId="689204FA" w14:textId="77777777" w:rsidTr="00602EB0">
        <w:tc>
          <w:tcPr>
            <w:tcW w:w="2247" w:type="dxa"/>
          </w:tcPr>
          <w:p w14:paraId="2C23DB48" w14:textId="77777777" w:rsidR="00CE5A4B" w:rsidRDefault="00CE5A4B" w:rsidP="00602EB0">
            <w:pPr>
              <w:pStyle w:val="NoSpacing"/>
              <w:spacing w:line="264" w:lineRule="auto"/>
              <w:jc w:val="right"/>
              <w:rPr>
                <w:sz w:val="25"/>
                <w:szCs w:val="25"/>
              </w:rPr>
            </w:pPr>
            <w:r>
              <w:rPr>
                <w:sz w:val="25"/>
                <w:szCs w:val="25"/>
              </w:rPr>
              <w:t>3</w:t>
            </w:r>
          </w:p>
        </w:tc>
        <w:tc>
          <w:tcPr>
            <w:tcW w:w="2247" w:type="dxa"/>
          </w:tcPr>
          <w:p w14:paraId="76A02235" w14:textId="77777777" w:rsidR="00CE5A4B" w:rsidRDefault="00CE5A4B" w:rsidP="00602EB0">
            <w:pPr>
              <w:pStyle w:val="NoSpacing"/>
              <w:spacing w:line="264" w:lineRule="auto"/>
              <w:rPr>
                <w:sz w:val="25"/>
                <w:szCs w:val="25"/>
              </w:rPr>
            </w:pPr>
          </w:p>
        </w:tc>
        <w:tc>
          <w:tcPr>
            <w:tcW w:w="2248" w:type="dxa"/>
          </w:tcPr>
          <w:p w14:paraId="784D4F46" w14:textId="77777777" w:rsidR="00CE5A4B" w:rsidRDefault="00CE5A4B" w:rsidP="00602EB0">
            <w:pPr>
              <w:pStyle w:val="NoSpacing"/>
              <w:spacing w:line="264" w:lineRule="auto"/>
              <w:rPr>
                <w:sz w:val="25"/>
                <w:szCs w:val="25"/>
              </w:rPr>
            </w:pPr>
          </w:p>
        </w:tc>
        <w:tc>
          <w:tcPr>
            <w:tcW w:w="2248" w:type="dxa"/>
          </w:tcPr>
          <w:p w14:paraId="48E732BB" w14:textId="77777777" w:rsidR="00CE5A4B" w:rsidRDefault="00CE5A4B" w:rsidP="00602EB0">
            <w:pPr>
              <w:pStyle w:val="NoSpacing"/>
              <w:spacing w:line="264" w:lineRule="auto"/>
              <w:rPr>
                <w:sz w:val="25"/>
                <w:szCs w:val="25"/>
              </w:rPr>
            </w:pPr>
          </w:p>
        </w:tc>
      </w:tr>
      <w:tr w:rsidR="00CE5A4B" w14:paraId="3CBFAF5F" w14:textId="77777777" w:rsidTr="00602EB0">
        <w:tc>
          <w:tcPr>
            <w:tcW w:w="2247" w:type="dxa"/>
          </w:tcPr>
          <w:p w14:paraId="44D5CAE1" w14:textId="77777777" w:rsidR="00CE5A4B" w:rsidRDefault="00CE5A4B" w:rsidP="00602EB0">
            <w:pPr>
              <w:pStyle w:val="NoSpacing"/>
              <w:spacing w:line="264" w:lineRule="auto"/>
              <w:jc w:val="right"/>
              <w:rPr>
                <w:sz w:val="25"/>
                <w:szCs w:val="25"/>
              </w:rPr>
            </w:pPr>
            <w:r>
              <w:rPr>
                <w:sz w:val="25"/>
                <w:szCs w:val="25"/>
              </w:rPr>
              <w:t>4</w:t>
            </w:r>
          </w:p>
        </w:tc>
        <w:tc>
          <w:tcPr>
            <w:tcW w:w="2247" w:type="dxa"/>
          </w:tcPr>
          <w:p w14:paraId="58D4EE55" w14:textId="77777777" w:rsidR="00CE5A4B" w:rsidRDefault="00CE5A4B" w:rsidP="00602EB0">
            <w:pPr>
              <w:pStyle w:val="NoSpacing"/>
              <w:spacing w:line="264" w:lineRule="auto"/>
              <w:rPr>
                <w:sz w:val="25"/>
                <w:szCs w:val="25"/>
              </w:rPr>
            </w:pPr>
          </w:p>
        </w:tc>
        <w:tc>
          <w:tcPr>
            <w:tcW w:w="2248" w:type="dxa"/>
          </w:tcPr>
          <w:p w14:paraId="7BC80F7D" w14:textId="77777777" w:rsidR="00CE5A4B" w:rsidRDefault="00CE5A4B" w:rsidP="00602EB0">
            <w:pPr>
              <w:pStyle w:val="NoSpacing"/>
              <w:spacing w:line="264" w:lineRule="auto"/>
              <w:rPr>
                <w:sz w:val="25"/>
                <w:szCs w:val="25"/>
              </w:rPr>
            </w:pPr>
          </w:p>
        </w:tc>
        <w:tc>
          <w:tcPr>
            <w:tcW w:w="2248" w:type="dxa"/>
          </w:tcPr>
          <w:p w14:paraId="45071BBB" w14:textId="77777777" w:rsidR="00CE5A4B" w:rsidRDefault="00CE5A4B" w:rsidP="00602EB0">
            <w:pPr>
              <w:pStyle w:val="NoSpacing"/>
              <w:spacing w:line="264" w:lineRule="auto"/>
              <w:rPr>
                <w:sz w:val="25"/>
                <w:szCs w:val="25"/>
              </w:rPr>
            </w:pPr>
          </w:p>
        </w:tc>
      </w:tr>
      <w:tr w:rsidR="00CE5A4B" w14:paraId="32F04190" w14:textId="77777777" w:rsidTr="00602EB0">
        <w:tc>
          <w:tcPr>
            <w:tcW w:w="2247" w:type="dxa"/>
          </w:tcPr>
          <w:p w14:paraId="20B7B292" w14:textId="77777777" w:rsidR="00CE5A4B" w:rsidRDefault="00CE5A4B" w:rsidP="00602EB0">
            <w:pPr>
              <w:pStyle w:val="NoSpacing"/>
              <w:spacing w:line="264" w:lineRule="auto"/>
              <w:jc w:val="right"/>
              <w:rPr>
                <w:sz w:val="25"/>
                <w:szCs w:val="25"/>
              </w:rPr>
            </w:pPr>
            <w:r>
              <w:rPr>
                <w:sz w:val="25"/>
                <w:szCs w:val="25"/>
              </w:rPr>
              <w:t>5</w:t>
            </w:r>
          </w:p>
        </w:tc>
        <w:tc>
          <w:tcPr>
            <w:tcW w:w="2247" w:type="dxa"/>
          </w:tcPr>
          <w:p w14:paraId="424A4376" w14:textId="77777777" w:rsidR="00CE5A4B" w:rsidRDefault="00CE5A4B" w:rsidP="00602EB0">
            <w:pPr>
              <w:pStyle w:val="NoSpacing"/>
              <w:spacing w:line="264" w:lineRule="auto"/>
              <w:rPr>
                <w:sz w:val="25"/>
                <w:szCs w:val="25"/>
              </w:rPr>
            </w:pPr>
          </w:p>
        </w:tc>
        <w:tc>
          <w:tcPr>
            <w:tcW w:w="2248" w:type="dxa"/>
          </w:tcPr>
          <w:p w14:paraId="360AD717" w14:textId="77777777" w:rsidR="00CE5A4B" w:rsidRDefault="00CE5A4B" w:rsidP="00602EB0">
            <w:pPr>
              <w:pStyle w:val="NoSpacing"/>
              <w:spacing w:line="264" w:lineRule="auto"/>
              <w:rPr>
                <w:sz w:val="25"/>
                <w:szCs w:val="25"/>
              </w:rPr>
            </w:pPr>
          </w:p>
        </w:tc>
        <w:tc>
          <w:tcPr>
            <w:tcW w:w="2248" w:type="dxa"/>
          </w:tcPr>
          <w:p w14:paraId="58EA634C" w14:textId="77777777" w:rsidR="00CE5A4B" w:rsidRDefault="00CE5A4B" w:rsidP="00602EB0">
            <w:pPr>
              <w:pStyle w:val="NoSpacing"/>
              <w:spacing w:line="264" w:lineRule="auto"/>
              <w:rPr>
                <w:sz w:val="25"/>
                <w:szCs w:val="25"/>
              </w:rPr>
            </w:pPr>
          </w:p>
        </w:tc>
      </w:tr>
      <w:tr w:rsidR="00CE5A4B" w14:paraId="435593F8" w14:textId="77777777" w:rsidTr="00602EB0">
        <w:tc>
          <w:tcPr>
            <w:tcW w:w="2247" w:type="dxa"/>
          </w:tcPr>
          <w:p w14:paraId="460FFAD1" w14:textId="77777777" w:rsidR="00CE5A4B" w:rsidRDefault="00CE5A4B" w:rsidP="00602EB0">
            <w:pPr>
              <w:pStyle w:val="NoSpacing"/>
              <w:spacing w:line="264" w:lineRule="auto"/>
              <w:jc w:val="right"/>
              <w:rPr>
                <w:sz w:val="25"/>
                <w:szCs w:val="25"/>
              </w:rPr>
            </w:pPr>
            <w:r>
              <w:rPr>
                <w:sz w:val="25"/>
                <w:szCs w:val="25"/>
              </w:rPr>
              <w:t>6</w:t>
            </w:r>
          </w:p>
        </w:tc>
        <w:tc>
          <w:tcPr>
            <w:tcW w:w="2247" w:type="dxa"/>
          </w:tcPr>
          <w:p w14:paraId="6E160508" w14:textId="77777777" w:rsidR="00CE5A4B" w:rsidRDefault="00CE5A4B" w:rsidP="00602EB0">
            <w:pPr>
              <w:pStyle w:val="NoSpacing"/>
              <w:spacing w:line="264" w:lineRule="auto"/>
              <w:rPr>
                <w:sz w:val="25"/>
                <w:szCs w:val="25"/>
              </w:rPr>
            </w:pPr>
          </w:p>
        </w:tc>
        <w:tc>
          <w:tcPr>
            <w:tcW w:w="2248" w:type="dxa"/>
          </w:tcPr>
          <w:p w14:paraId="5DCBED54" w14:textId="77777777" w:rsidR="00CE5A4B" w:rsidRDefault="00CE5A4B" w:rsidP="00602EB0">
            <w:pPr>
              <w:pStyle w:val="NoSpacing"/>
              <w:spacing w:line="264" w:lineRule="auto"/>
              <w:rPr>
                <w:sz w:val="25"/>
                <w:szCs w:val="25"/>
              </w:rPr>
            </w:pPr>
          </w:p>
        </w:tc>
        <w:tc>
          <w:tcPr>
            <w:tcW w:w="2248" w:type="dxa"/>
          </w:tcPr>
          <w:p w14:paraId="735C9F3B" w14:textId="77777777" w:rsidR="00CE5A4B" w:rsidRDefault="00CE5A4B" w:rsidP="00602EB0">
            <w:pPr>
              <w:pStyle w:val="NoSpacing"/>
              <w:spacing w:line="264" w:lineRule="auto"/>
              <w:rPr>
                <w:sz w:val="25"/>
                <w:szCs w:val="25"/>
              </w:rPr>
            </w:pPr>
          </w:p>
        </w:tc>
      </w:tr>
      <w:tr w:rsidR="00CE5A4B" w14:paraId="70AA3DF8" w14:textId="77777777" w:rsidTr="00602EB0">
        <w:tc>
          <w:tcPr>
            <w:tcW w:w="2247" w:type="dxa"/>
          </w:tcPr>
          <w:p w14:paraId="451A5C8C" w14:textId="77777777" w:rsidR="00CE5A4B" w:rsidRDefault="00CE5A4B" w:rsidP="00602EB0">
            <w:pPr>
              <w:pStyle w:val="NoSpacing"/>
              <w:spacing w:line="264" w:lineRule="auto"/>
              <w:jc w:val="right"/>
              <w:rPr>
                <w:sz w:val="25"/>
                <w:szCs w:val="25"/>
              </w:rPr>
            </w:pPr>
            <w:r>
              <w:rPr>
                <w:sz w:val="25"/>
                <w:szCs w:val="25"/>
              </w:rPr>
              <w:t>7</w:t>
            </w:r>
          </w:p>
        </w:tc>
        <w:tc>
          <w:tcPr>
            <w:tcW w:w="2247" w:type="dxa"/>
          </w:tcPr>
          <w:p w14:paraId="1F5D3D54" w14:textId="77777777" w:rsidR="00CE5A4B" w:rsidRDefault="00CE5A4B" w:rsidP="00602EB0">
            <w:pPr>
              <w:pStyle w:val="NoSpacing"/>
              <w:spacing w:line="264" w:lineRule="auto"/>
              <w:rPr>
                <w:sz w:val="25"/>
                <w:szCs w:val="25"/>
              </w:rPr>
            </w:pPr>
          </w:p>
        </w:tc>
        <w:tc>
          <w:tcPr>
            <w:tcW w:w="2248" w:type="dxa"/>
          </w:tcPr>
          <w:p w14:paraId="57068A85" w14:textId="77777777" w:rsidR="00CE5A4B" w:rsidRDefault="00CE5A4B" w:rsidP="00602EB0">
            <w:pPr>
              <w:pStyle w:val="NoSpacing"/>
              <w:spacing w:line="264" w:lineRule="auto"/>
              <w:rPr>
                <w:sz w:val="25"/>
                <w:szCs w:val="25"/>
              </w:rPr>
            </w:pPr>
          </w:p>
        </w:tc>
        <w:tc>
          <w:tcPr>
            <w:tcW w:w="2248" w:type="dxa"/>
          </w:tcPr>
          <w:p w14:paraId="30FCE357" w14:textId="77777777" w:rsidR="00CE5A4B" w:rsidRDefault="00CE5A4B" w:rsidP="00602EB0">
            <w:pPr>
              <w:pStyle w:val="NoSpacing"/>
              <w:spacing w:line="264" w:lineRule="auto"/>
              <w:rPr>
                <w:sz w:val="25"/>
                <w:szCs w:val="25"/>
              </w:rPr>
            </w:pPr>
          </w:p>
        </w:tc>
      </w:tr>
      <w:tr w:rsidR="00CE5A4B" w14:paraId="3FC6B881" w14:textId="77777777" w:rsidTr="00602EB0">
        <w:tc>
          <w:tcPr>
            <w:tcW w:w="2247" w:type="dxa"/>
          </w:tcPr>
          <w:p w14:paraId="4E184A3B" w14:textId="77777777" w:rsidR="00CE5A4B" w:rsidRDefault="00CE5A4B" w:rsidP="00602EB0">
            <w:pPr>
              <w:pStyle w:val="NoSpacing"/>
              <w:spacing w:line="264" w:lineRule="auto"/>
              <w:jc w:val="right"/>
              <w:rPr>
                <w:sz w:val="25"/>
                <w:szCs w:val="25"/>
              </w:rPr>
            </w:pPr>
            <w:r>
              <w:rPr>
                <w:sz w:val="25"/>
                <w:szCs w:val="25"/>
              </w:rPr>
              <w:t>8</w:t>
            </w:r>
          </w:p>
        </w:tc>
        <w:tc>
          <w:tcPr>
            <w:tcW w:w="2247" w:type="dxa"/>
          </w:tcPr>
          <w:p w14:paraId="14E48C15" w14:textId="77777777" w:rsidR="00CE5A4B" w:rsidRDefault="00CE5A4B" w:rsidP="00602EB0">
            <w:pPr>
              <w:pStyle w:val="NoSpacing"/>
              <w:spacing w:line="264" w:lineRule="auto"/>
              <w:rPr>
                <w:sz w:val="25"/>
                <w:szCs w:val="25"/>
              </w:rPr>
            </w:pPr>
          </w:p>
        </w:tc>
        <w:tc>
          <w:tcPr>
            <w:tcW w:w="2248" w:type="dxa"/>
          </w:tcPr>
          <w:p w14:paraId="1EDEC285" w14:textId="77777777" w:rsidR="00CE5A4B" w:rsidRDefault="00CE5A4B" w:rsidP="00602EB0">
            <w:pPr>
              <w:pStyle w:val="NoSpacing"/>
              <w:spacing w:line="264" w:lineRule="auto"/>
              <w:rPr>
                <w:sz w:val="25"/>
                <w:szCs w:val="25"/>
              </w:rPr>
            </w:pPr>
          </w:p>
        </w:tc>
        <w:tc>
          <w:tcPr>
            <w:tcW w:w="2248" w:type="dxa"/>
          </w:tcPr>
          <w:p w14:paraId="62D92754" w14:textId="77777777" w:rsidR="00CE5A4B" w:rsidRDefault="00CE5A4B" w:rsidP="00602EB0">
            <w:pPr>
              <w:pStyle w:val="NoSpacing"/>
              <w:spacing w:line="264" w:lineRule="auto"/>
              <w:rPr>
                <w:sz w:val="25"/>
                <w:szCs w:val="25"/>
              </w:rPr>
            </w:pPr>
          </w:p>
        </w:tc>
      </w:tr>
      <w:tr w:rsidR="00CE5A4B" w14:paraId="788E46DA" w14:textId="77777777" w:rsidTr="00602EB0">
        <w:tc>
          <w:tcPr>
            <w:tcW w:w="2247" w:type="dxa"/>
          </w:tcPr>
          <w:p w14:paraId="45A0F16C" w14:textId="77777777" w:rsidR="00CE5A4B" w:rsidRDefault="00CE5A4B" w:rsidP="00602EB0">
            <w:pPr>
              <w:pStyle w:val="NoSpacing"/>
              <w:spacing w:line="264" w:lineRule="auto"/>
              <w:jc w:val="right"/>
              <w:rPr>
                <w:sz w:val="25"/>
                <w:szCs w:val="25"/>
              </w:rPr>
            </w:pPr>
            <w:r>
              <w:rPr>
                <w:sz w:val="25"/>
                <w:szCs w:val="25"/>
              </w:rPr>
              <w:t>9</w:t>
            </w:r>
          </w:p>
        </w:tc>
        <w:tc>
          <w:tcPr>
            <w:tcW w:w="2247" w:type="dxa"/>
          </w:tcPr>
          <w:p w14:paraId="4A5A9DCA" w14:textId="77777777" w:rsidR="00CE5A4B" w:rsidRDefault="00CE5A4B" w:rsidP="00602EB0">
            <w:pPr>
              <w:pStyle w:val="NoSpacing"/>
              <w:spacing w:line="264" w:lineRule="auto"/>
              <w:rPr>
                <w:sz w:val="25"/>
                <w:szCs w:val="25"/>
              </w:rPr>
            </w:pPr>
          </w:p>
        </w:tc>
        <w:tc>
          <w:tcPr>
            <w:tcW w:w="2248" w:type="dxa"/>
          </w:tcPr>
          <w:p w14:paraId="11643B42" w14:textId="77777777" w:rsidR="00CE5A4B" w:rsidRDefault="00CE5A4B" w:rsidP="00602EB0">
            <w:pPr>
              <w:pStyle w:val="NoSpacing"/>
              <w:spacing w:line="264" w:lineRule="auto"/>
              <w:rPr>
                <w:sz w:val="25"/>
                <w:szCs w:val="25"/>
              </w:rPr>
            </w:pPr>
          </w:p>
        </w:tc>
        <w:tc>
          <w:tcPr>
            <w:tcW w:w="2248" w:type="dxa"/>
          </w:tcPr>
          <w:p w14:paraId="4D420388" w14:textId="77777777" w:rsidR="00CE5A4B" w:rsidRDefault="00CE5A4B" w:rsidP="00602EB0">
            <w:pPr>
              <w:pStyle w:val="NoSpacing"/>
              <w:spacing w:line="264" w:lineRule="auto"/>
              <w:rPr>
                <w:sz w:val="25"/>
                <w:szCs w:val="25"/>
              </w:rPr>
            </w:pPr>
          </w:p>
        </w:tc>
      </w:tr>
      <w:tr w:rsidR="00CE5A4B" w14:paraId="6D3743F4" w14:textId="77777777" w:rsidTr="00602EB0">
        <w:tc>
          <w:tcPr>
            <w:tcW w:w="2247" w:type="dxa"/>
          </w:tcPr>
          <w:p w14:paraId="05412038" w14:textId="77777777" w:rsidR="00CE5A4B" w:rsidRDefault="00CE5A4B" w:rsidP="00602EB0">
            <w:pPr>
              <w:pStyle w:val="NoSpacing"/>
              <w:spacing w:line="264" w:lineRule="auto"/>
              <w:jc w:val="right"/>
              <w:rPr>
                <w:sz w:val="25"/>
                <w:szCs w:val="25"/>
              </w:rPr>
            </w:pPr>
          </w:p>
        </w:tc>
        <w:tc>
          <w:tcPr>
            <w:tcW w:w="2247" w:type="dxa"/>
          </w:tcPr>
          <w:p w14:paraId="2E7DC41C" w14:textId="77777777" w:rsidR="00CE5A4B" w:rsidRDefault="00CE5A4B" w:rsidP="00602EB0">
            <w:pPr>
              <w:pStyle w:val="NoSpacing"/>
              <w:spacing w:line="264" w:lineRule="auto"/>
              <w:rPr>
                <w:sz w:val="25"/>
                <w:szCs w:val="25"/>
              </w:rPr>
            </w:pPr>
          </w:p>
        </w:tc>
        <w:tc>
          <w:tcPr>
            <w:tcW w:w="2248" w:type="dxa"/>
          </w:tcPr>
          <w:p w14:paraId="29D92FC1" w14:textId="77777777" w:rsidR="00CE5A4B" w:rsidRDefault="00CE5A4B" w:rsidP="00602EB0">
            <w:pPr>
              <w:pStyle w:val="NoSpacing"/>
              <w:spacing w:line="264" w:lineRule="auto"/>
              <w:rPr>
                <w:sz w:val="25"/>
                <w:szCs w:val="25"/>
              </w:rPr>
            </w:pPr>
          </w:p>
        </w:tc>
        <w:tc>
          <w:tcPr>
            <w:tcW w:w="2248" w:type="dxa"/>
          </w:tcPr>
          <w:p w14:paraId="0C09C0D4" w14:textId="77777777" w:rsidR="00CE5A4B" w:rsidRDefault="00CE5A4B" w:rsidP="00602EB0">
            <w:pPr>
              <w:pStyle w:val="NoSpacing"/>
              <w:spacing w:line="264" w:lineRule="auto"/>
              <w:rPr>
                <w:sz w:val="25"/>
                <w:szCs w:val="25"/>
              </w:rPr>
            </w:pPr>
          </w:p>
        </w:tc>
      </w:tr>
      <w:tr w:rsidR="00CE5A4B" w14:paraId="214C806F" w14:textId="77777777" w:rsidTr="00602EB0">
        <w:tc>
          <w:tcPr>
            <w:tcW w:w="2247" w:type="dxa"/>
          </w:tcPr>
          <w:p w14:paraId="7C36D7A8" w14:textId="77777777" w:rsidR="00CE5A4B" w:rsidRDefault="00CE5A4B" w:rsidP="00602EB0">
            <w:pPr>
              <w:pStyle w:val="NoSpacing"/>
              <w:spacing w:line="264" w:lineRule="auto"/>
              <w:jc w:val="right"/>
              <w:rPr>
                <w:sz w:val="25"/>
                <w:szCs w:val="25"/>
              </w:rPr>
            </w:pPr>
          </w:p>
        </w:tc>
        <w:tc>
          <w:tcPr>
            <w:tcW w:w="2247" w:type="dxa"/>
          </w:tcPr>
          <w:p w14:paraId="5EFC3726" w14:textId="77777777" w:rsidR="00CE5A4B" w:rsidRDefault="00CE5A4B" w:rsidP="00602EB0">
            <w:pPr>
              <w:pStyle w:val="NoSpacing"/>
              <w:spacing w:line="264" w:lineRule="auto"/>
              <w:rPr>
                <w:sz w:val="25"/>
                <w:szCs w:val="25"/>
              </w:rPr>
            </w:pPr>
          </w:p>
        </w:tc>
        <w:tc>
          <w:tcPr>
            <w:tcW w:w="2248" w:type="dxa"/>
          </w:tcPr>
          <w:p w14:paraId="0CDC9509" w14:textId="77777777" w:rsidR="00CE5A4B" w:rsidRDefault="00CE5A4B" w:rsidP="00602EB0">
            <w:pPr>
              <w:pStyle w:val="NoSpacing"/>
              <w:spacing w:line="264" w:lineRule="auto"/>
              <w:rPr>
                <w:sz w:val="25"/>
                <w:szCs w:val="25"/>
              </w:rPr>
            </w:pPr>
          </w:p>
        </w:tc>
        <w:tc>
          <w:tcPr>
            <w:tcW w:w="2248" w:type="dxa"/>
          </w:tcPr>
          <w:p w14:paraId="054E20C9" w14:textId="77777777" w:rsidR="00CE5A4B" w:rsidRDefault="00CE5A4B" w:rsidP="00602EB0">
            <w:pPr>
              <w:pStyle w:val="NoSpacing"/>
              <w:spacing w:line="264" w:lineRule="auto"/>
              <w:rPr>
                <w:sz w:val="25"/>
                <w:szCs w:val="25"/>
              </w:rPr>
            </w:pPr>
          </w:p>
        </w:tc>
      </w:tr>
      <w:tr w:rsidR="00CE5A4B" w14:paraId="00DB94FF" w14:textId="77777777" w:rsidTr="00602EB0">
        <w:tc>
          <w:tcPr>
            <w:tcW w:w="2247" w:type="dxa"/>
          </w:tcPr>
          <w:p w14:paraId="0EE7EBC2" w14:textId="77777777" w:rsidR="00CE5A4B" w:rsidRDefault="00CE5A4B" w:rsidP="00602EB0">
            <w:pPr>
              <w:pStyle w:val="NoSpacing"/>
              <w:spacing w:line="264" w:lineRule="auto"/>
              <w:jc w:val="right"/>
              <w:rPr>
                <w:sz w:val="25"/>
                <w:szCs w:val="25"/>
              </w:rPr>
            </w:pPr>
          </w:p>
        </w:tc>
        <w:tc>
          <w:tcPr>
            <w:tcW w:w="2247" w:type="dxa"/>
          </w:tcPr>
          <w:p w14:paraId="724C2540" w14:textId="77777777" w:rsidR="00CE5A4B" w:rsidRDefault="00CE5A4B" w:rsidP="00602EB0">
            <w:pPr>
              <w:pStyle w:val="NoSpacing"/>
              <w:spacing w:line="264" w:lineRule="auto"/>
              <w:rPr>
                <w:sz w:val="25"/>
                <w:szCs w:val="25"/>
              </w:rPr>
            </w:pPr>
          </w:p>
        </w:tc>
        <w:tc>
          <w:tcPr>
            <w:tcW w:w="2248" w:type="dxa"/>
          </w:tcPr>
          <w:p w14:paraId="6E3DF5CB" w14:textId="77777777" w:rsidR="00CE5A4B" w:rsidRDefault="00CE5A4B" w:rsidP="00602EB0">
            <w:pPr>
              <w:pStyle w:val="NoSpacing"/>
              <w:spacing w:line="264" w:lineRule="auto"/>
              <w:rPr>
                <w:sz w:val="25"/>
                <w:szCs w:val="25"/>
              </w:rPr>
            </w:pPr>
          </w:p>
        </w:tc>
        <w:tc>
          <w:tcPr>
            <w:tcW w:w="2248" w:type="dxa"/>
          </w:tcPr>
          <w:p w14:paraId="5A0B5C2A" w14:textId="77777777" w:rsidR="00CE5A4B" w:rsidRDefault="00CE5A4B" w:rsidP="00602EB0">
            <w:pPr>
              <w:pStyle w:val="NoSpacing"/>
              <w:spacing w:line="264" w:lineRule="auto"/>
              <w:rPr>
                <w:sz w:val="25"/>
                <w:szCs w:val="25"/>
              </w:rPr>
            </w:pPr>
          </w:p>
        </w:tc>
      </w:tr>
    </w:tbl>
    <w:p w14:paraId="6C667471" w14:textId="357C5337" w:rsidR="00332645" w:rsidRDefault="00332645" w:rsidP="00CE5A4B">
      <w:pPr>
        <w:pStyle w:val="NoSpacing"/>
        <w:spacing w:line="264" w:lineRule="auto"/>
        <w:rPr>
          <w:sz w:val="25"/>
          <w:szCs w:val="25"/>
        </w:rPr>
      </w:pPr>
    </w:p>
    <w:p w14:paraId="7D912FAE" w14:textId="77777777" w:rsidR="00332645" w:rsidRDefault="00332645">
      <w:pPr>
        <w:rPr>
          <w:rFonts w:eastAsia="Calibri"/>
          <w:sz w:val="25"/>
          <w:szCs w:val="25"/>
        </w:rPr>
      </w:pPr>
      <w:r>
        <w:rPr>
          <w:sz w:val="25"/>
          <w:szCs w:val="25"/>
        </w:rPr>
        <w:br w:type="page"/>
      </w:r>
    </w:p>
    <w:p w14:paraId="6C70911F" w14:textId="77777777" w:rsidR="00CE5A4B" w:rsidRDefault="00CE5A4B" w:rsidP="00CE5A4B">
      <w:pPr>
        <w:pStyle w:val="NoSpacing"/>
        <w:spacing w:line="264" w:lineRule="auto"/>
        <w:rPr>
          <w:sz w:val="25"/>
          <w:szCs w:val="25"/>
        </w:rPr>
      </w:pPr>
    </w:p>
    <w:p w14:paraId="7D4ED517" w14:textId="0D5CB6C1" w:rsidR="00CE5A4B" w:rsidRDefault="00825E8E" w:rsidP="00CE5A4B">
      <w:pPr>
        <w:pStyle w:val="NoSpacing"/>
        <w:numPr>
          <w:ilvl w:val="1"/>
          <w:numId w:val="11"/>
        </w:numPr>
        <w:spacing w:line="264" w:lineRule="auto"/>
        <w:rPr>
          <w:sz w:val="25"/>
          <w:szCs w:val="25"/>
        </w:rPr>
      </w:pPr>
      <w:r>
        <w:rPr>
          <w:sz w:val="25"/>
          <w:szCs w:val="25"/>
        </w:rPr>
        <w:t>T</w:t>
      </w:r>
      <w:r w:rsidR="00CE5A4B">
        <w:rPr>
          <w:sz w:val="25"/>
          <w:szCs w:val="25"/>
        </w:rPr>
        <w:t>otal number of unidentified energy usage meters.</w:t>
      </w:r>
    </w:p>
    <w:p w14:paraId="47F63CBE" w14:textId="77777777" w:rsidR="00332645" w:rsidRDefault="00332645" w:rsidP="00332645">
      <w:pPr>
        <w:pStyle w:val="NoSpacing"/>
        <w:spacing w:line="264" w:lineRule="auto"/>
        <w:ind w:left="1080"/>
        <w:rPr>
          <w:sz w:val="25"/>
          <w:szCs w:val="25"/>
        </w:rPr>
      </w:pPr>
    </w:p>
    <w:tbl>
      <w:tblPr>
        <w:tblStyle w:val="TableGrid"/>
        <w:tblW w:w="0" w:type="auto"/>
        <w:tblLook w:val="04A0" w:firstRow="1" w:lastRow="0" w:firstColumn="1" w:lastColumn="0" w:noHBand="0" w:noVBand="1"/>
      </w:tblPr>
      <w:tblGrid>
        <w:gridCol w:w="2247"/>
        <w:gridCol w:w="2247"/>
        <w:gridCol w:w="2248"/>
        <w:gridCol w:w="2248"/>
      </w:tblGrid>
      <w:tr w:rsidR="00CE5A4B" w14:paraId="3F4088B2" w14:textId="77777777" w:rsidTr="00455D75">
        <w:tc>
          <w:tcPr>
            <w:tcW w:w="8990" w:type="dxa"/>
            <w:gridSpan w:val="4"/>
          </w:tcPr>
          <w:p w14:paraId="22CD764F" w14:textId="3B60116F" w:rsidR="00CE5A4B" w:rsidRDefault="00CE5A4B" w:rsidP="00825E8E">
            <w:pPr>
              <w:pStyle w:val="NoSpacing"/>
              <w:spacing w:line="264" w:lineRule="auto"/>
              <w:rPr>
                <w:sz w:val="25"/>
                <w:szCs w:val="25"/>
              </w:rPr>
            </w:pPr>
            <w:r>
              <w:rPr>
                <w:sz w:val="25"/>
                <w:szCs w:val="25"/>
              </w:rPr>
              <w:t xml:space="preserve">The counts are for accounts with </w:t>
            </w:r>
            <w:r w:rsidR="00825E8E">
              <w:rPr>
                <w:sz w:val="25"/>
                <w:szCs w:val="25"/>
              </w:rPr>
              <w:t>un</w:t>
            </w:r>
            <w:r>
              <w:rPr>
                <w:sz w:val="25"/>
                <w:szCs w:val="25"/>
              </w:rPr>
              <w:t>identified</w:t>
            </w:r>
            <w:r w:rsidR="00825E8E">
              <w:rPr>
                <w:sz w:val="25"/>
                <w:szCs w:val="25"/>
              </w:rPr>
              <w:t xml:space="preserve"> energy usage</w:t>
            </w:r>
            <w:r>
              <w:rPr>
                <w:sz w:val="25"/>
                <w:szCs w:val="25"/>
              </w:rPr>
              <w:t xml:space="preserve"> and rebilled</w:t>
            </w:r>
          </w:p>
        </w:tc>
      </w:tr>
      <w:tr w:rsidR="00CE5A4B" w14:paraId="3170E023" w14:textId="77777777" w:rsidTr="00CC132B">
        <w:tc>
          <w:tcPr>
            <w:tcW w:w="2247" w:type="dxa"/>
          </w:tcPr>
          <w:p w14:paraId="29C8DFE5" w14:textId="77777777" w:rsidR="00CE5A4B" w:rsidRDefault="00CE5A4B" w:rsidP="00CE5A4B">
            <w:pPr>
              <w:pStyle w:val="NoSpacing"/>
              <w:spacing w:line="264" w:lineRule="auto"/>
              <w:rPr>
                <w:sz w:val="25"/>
                <w:szCs w:val="25"/>
              </w:rPr>
            </w:pPr>
          </w:p>
        </w:tc>
        <w:tc>
          <w:tcPr>
            <w:tcW w:w="6743" w:type="dxa"/>
            <w:gridSpan w:val="3"/>
          </w:tcPr>
          <w:p w14:paraId="3EA09495" w14:textId="16FCE673" w:rsidR="00CE5A4B" w:rsidRDefault="00CE5A4B" w:rsidP="00CE5A4B">
            <w:pPr>
              <w:pStyle w:val="NoSpacing"/>
              <w:spacing w:line="264" w:lineRule="auto"/>
              <w:jc w:val="center"/>
              <w:rPr>
                <w:sz w:val="25"/>
                <w:szCs w:val="25"/>
              </w:rPr>
            </w:pPr>
            <w:r>
              <w:rPr>
                <w:sz w:val="25"/>
                <w:szCs w:val="25"/>
              </w:rPr>
              <w:t>Number of Accounts</w:t>
            </w:r>
          </w:p>
        </w:tc>
      </w:tr>
      <w:tr w:rsidR="00CE5A4B" w14:paraId="341BE3DE" w14:textId="77777777" w:rsidTr="00CE5A4B">
        <w:tc>
          <w:tcPr>
            <w:tcW w:w="2247" w:type="dxa"/>
          </w:tcPr>
          <w:p w14:paraId="5253678B" w14:textId="7F218FC2" w:rsidR="00CE5A4B" w:rsidRDefault="00CE5A4B" w:rsidP="00CE5A4B">
            <w:pPr>
              <w:pStyle w:val="NoSpacing"/>
              <w:spacing w:line="264" w:lineRule="auto"/>
              <w:rPr>
                <w:sz w:val="25"/>
                <w:szCs w:val="25"/>
              </w:rPr>
            </w:pPr>
            <w:r>
              <w:rPr>
                <w:sz w:val="25"/>
                <w:szCs w:val="25"/>
              </w:rPr>
              <w:t># of Months Retroactively Billed</w:t>
            </w:r>
          </w:p>
        </w:tc>
        <w:tc>
          <w:tcPr>
            <w:tcW w:w="2247" w:type="dxa"/>
          </w:tcPr>
          <w:p w14:paraId="64B82E9D" w14:textId="4594F857" w:rsidR="00CE5A4B" w:rsidRDefault="00CE5A4B" w:rsidP="00CE5A4B">
            <w:pPr>
              <w:pStyle w:val="NoSpacing"/>
              <w:spacing w:line="264" w:lineRule="auto"/>
              <w:jc w:val="center"/>
              <w:rPr>
                <w:sz w:val="25"/>
                <w:szCs w:val="25"/>
              </w:rPr>
            </w:pPr>
            <w:r>
              <w:rPr>
                <w:sz w:val="25"/>
                <w:szCs w:val="25"/>
              </w:rPr>
              <w:t>2012</w:t>
            </w:r>
          </w:p>
        </w:tc>
        <w:tc>
          <w:tcPr>
            <w:tcW w:w="2248" w:type="dxa"/>
          </w:tcPr>
          <w:p w14:paraId="08E12530" w14:textId="7F080CF9" w:rsidR="00CE5A4B" w:rsidRDefault="00CE5A4B" w:rsidP="00CE5A4B">
            <w:pPr>
              <w:pStyle w:val="NoSpacing"/>
              <w:spacing w:line="264" w:lineRule="auto"/>
              <w:jc w:val="center"/>
              <w:rPr>
                <w:sz w:val="25"/>
                <w:szCs w:val="25"/>
              </w:rPr>
            </w:pPr>
            <w:r>
              <w:rPr>
                <w:sz w:val="25"/>
                <w:szCs w:val="25"/>
              </w:rPr>
              <w:t>2013</w:t>
            </w:r>
          </w:p>
        </w:tc>
        <w:tc>
          <w:tcPr>
            <w:tcW w:w="2248" w:type="dxa"/>
          </w:tcPr>
          <w:p w14:paraId="405C6859" w14:textId="72E6B7D2" w:rsidR="00CE5A4B" w:rsidRDefault="00CE5A4B" w:rsidP="00CE5A4B">
            <w:pPr>
              <w:pStyle w:val="NoSpacing"/>
              <w:spacing w:line="264" w:lineRule="auto"/>
              <w:jc w:val="center"/>
              <w:rPr>
                <w:sz w:val="25"/>
                <w:szCs w:val="25"/>
              </w:rPr>
            </w:pPr>
            <w:r>
              <w:rPr>
                <w:sz w:val="25"/>
                <w:szCs w:val="25"/>
              </w:rPr>
              <w:t>2014</w:t>
            </w:r>
          </w:p>
        </w:tc>
      </w:tr>
      <w:tr w:rsidR="00CE5A4B" w14:paraId="5B283218" w14:textId="77777777" w:rsidTr="00CE5A4B">
        <w:tc>
          <w:tcPr>
            <w:tcW w:w="2247" w:type="dxa"/>
          </w:tcPr>
          <w:p w14:paraId="2D0184B4" w14:textId="1826EDCD" w:rsidR="00CE5A4B" w:rsidRDefault="00CE5A4B" w:rsidP="00CE5A4B">
            <w:pPr>
              <w:pStyle w:val="NoSpacing"/>
              <w:spacing w:line="264" w:lineRule="auto"/>
              <w:jc w:val="right"/>
              <w:rPr>
                <w:sz w:val="25"/>
                <w:szCs w:val="25"/>
              </w:rPr>
            </w:pPr>
            <w:r>
              <w:rPr>
                <w:sz w:val="25"/>
                <w:szCs w:val="25"/>
              </w:rPr>
              <w:t>1</w:t>
            </w:r>
          </w:p>
        </w:tc>
        <w:tc>
          <w:tcPr>
            <w:tcW w:w="2247" w:type="dxa"/>
          </w:tcPr>
          <w:p w14:paraId="2E4CCB0D" w14:textId="77777777" w:rsidR="00CE5A4B" w:rsidRDefault="00CE5A4B" w:rsidP="00CE5A4B">
            <w:pPr>
              <w:pStyle w:val="NoSpacing"/>
              <w:spacing w:line="264" w:lineRule="auto"/>
              <w:rPr>
                <w:sz w:val="25"/>
                <w:szCs w:val="25"/>
              </w:rPr>
            </w:pPr>
          </w:p>
        </w:tc>
        <w:tc>
          <w:tcPr>
            <w:tcW w:w="2248" w:type="dxa"/>
          </w:tcPr>
          <w:p w14:paraId="53168D82" w14:textId="77777777" w:rsidR="00CE5A4B" w:rsidRDefault="00CE5A4B" w:rsidP="00CE5A4B">
            <w:pPr>
              <w:pStyle w:val="NoSpacing"/>
              <w:spacing w:line="264" w:lineRule="auto"/>
              <w:rPr>
                <w:sz w:val="25"/>
                <w:szCs w:val="25"/>
              </w:rPr>
            </w:pPr>
          </w:p>
        </w:tc>
        <w:tc>
          <w:tcPr>
            <w:tcW w:w="2248" w:type="dxa"/>
          </w:tcPr>
          <w:p w14:paraId="233FA1A0" w14:textId="77777777" w:rsidR="00CE5A4B" w:rsidRDefault="00CE5A4B" w:rsidP="00CE5A4B">
            <w:pPr>
              <w:pStyle w:val="NoSpacing"/>
              <w:spacing w:line="264" w:lineRule="auto"/>
              <w:rPr>
                <w:sz w:val="25"/>
                <w:szCs w:val="25"/>
              </w:rPr>
            </w:pPr>
          </w:p>
        </w:tc>
      </w:tr>
      <w:tr w:rsidR="00CE5A4B" w14:paraId="1772A039" w14:textId="77777777" w:rsidTr="00CE5A4B">
        <w:tc>
          <w:tcPr>
            <w:tcW w:w="2247" w:type="dxa"/>
          </w:tcPr>
          <w:p w14:paraId="30169AB0" w14:textId="287D845A" w:rsidR="00CE5A4B" w:rsidRDefault="00CE5A4B" w:rsidP="00CE5A4B">
            <w:pPr>
              <w:pStyle w:val="NoSpacing"/>
              <w:spacing w:line="264" w:lineRule="auto"/>
              <w:jc w:val="right"/>
              <w:rPr>
                <w:sz w:val="25"/>
                <w:szCs w:val="25"/>
              </w:rPr>
            </w:pPr>
            <w:r>
              <w:rPr>
                <w:sz w:val="25"/>
                <w:szCs w:val="25"/>
              </w:rPr>
              <w:t>2</w:t>
            </w:r>
          </w:p>
        </w:tc>
        <w:tc>
          <w:tcPr>
            <w:tcW w:w="2247" w:type="dxa"/>
          </w:tcPr>
          <w:p w14:paraId="6E390EDA" w14:textId="77777777" w:rsidR="00CE5A4B" w:rsidRDefault="00CE5A4B" w:rsidP="00CE5A4B">
            <w:pPr>
              <w:pStyle w:val="NoSpacing"/>
              <w:spacing w:line="264" w:lineRule="auto"/>
              <w:rPr>
                <w:sz w:val="25"/>
                <w:szCs w:val="25"/>
              </w:rPr>
            </w:pPr>
          </w:p>
        </w:tc>
        <w:tc>
          <w:tcPr>
            <w:tcW w:w="2248" w:type="dxa"/>
          </w:tcPr>
          <w:p w14:paraId="1DFBB4E3" w14:textId="77777777" w:rsidR="00CE5A4B" w:rsidRDefault="00CE5A4B" w:rsidP="00CE5A4B">
            <w:pPr>
              <w:pStyle w:val="NoSpacing"/>
              <w:spacing w:line="264" w:lineRule="auto"/>
              <w:rPr>
                <w:sz w:val="25"/>
                <w:szCs w:val="25"/>
              </w:rPr>
            </w:pPr>
          </w:p>
        </w:tc>
        <w:tc>
          <w:tcPr>
            <w:tcW w:w="2248" w:type="dxa"/>
          </w:tcPr>
          <w:p w14:paraId="5C572D53" w14:textId="77777777" w:rsidR="00CE5A4B" w:rsidRDefault="00CE5A4B" w:rsidP="00CE5A4B">
            <w:pPr>
              <w:pStyle w:val="NoSpacing"/>
              <w:spacing w:line="264" w:lineRule="auto"/>
              <w:rPr>
                <w:sz w:val="25"/>
                <w:szCs w:val="25"/>
              </w:rPr>
            </w:pPr>
          </w:p>
        </w:tc>
      </w:tr>
      <w:tr w:rsidR="00CE5A4B" w14:paraId="120BCD9F" w14:textId="77777777" w:rsidTr="00CE5A4B">
        <w:tc>
          <w:tcPr>
            <w:tcW w:w="2247" w:type="dxa"/>
          </w:tcPr>
          <w:p w14:paraId="237960BB" w14:textId="724B30FB" w:rsidR="00CE5A4B" w:rsidRDefault="00CE5A4B" w:rsidP="00CE5A4B">
            <w:pPr>
              <w:pStyle w:val="NoSpacing"/>
              <w:spacing w:line="264" w:lineRule="auto"/>
              <w:jc w:val="right"/>
              <w:rPr>
                <w:sz w:val="25"/>
                <w:szCs w:val="25"/>
              </w:rPr>
            </w:pPr>
            <w:r>
              <w:rPr>
                <w:sz w:val="25"/>
                <w:szCs w:val="25"/>
              </w:rPr>
              <w:t>3</w:t>
            </w:r>
          </w:p>
        </w:tc>
        <w:tc>
          <w:tcPr>
            <w:tcW w:w="2247" w:type="dxa"/>
          </w:tcPr>
          <w:p w14:paraId="0280BE5A" w14:textId="77777777" w:rsidR="00CE5A4B" w:rsidRDefault="00CE5A4B" w:rsidP="00CE5A4B">
            <w:pPr>
              <w:pStyle w:val="NoSpacing"/>
              <w:spacing w:line="264" w:lineRule="auto"/>
              <w:rPr>
                <w:sz w:val="25"/>
                <w:szCs w:val="25"/>
              </w:rPr>
            </w:pPr>
          </w:p>
        </w:tc>
        <w:tc>
          <w:tcPr>
            <w:tcW w:w="2248" w:type="dxa"/>
          </w:tcPr>
          <w:p w14:paraId="20134310" w14:textId="77777777" w:rsidR="00CE5A4B" w:rsidRDefault="00CE5A4B" w:rsidP="00CE5A4B">
            <w:pPr>
              <w:pStyle w:val="NoSpacing"/>
              <w:spacing w:line="264" w:lineRule="auto"/>
              <w:rPr>
                <w:sz w:val="25"/>
                <w:szCs w:val="25"/>
              </w:rPr>
            </w:pPr>
          </w:p>
        </w:tc>
        <w:tc>
          <w:tcPr>
            <w:tcW w:w="2248" w:type="dxa"/>
          </w:tcPr>
          <w:p w14:paraId="1E00716B" w14:textId="77777777" w:rsidR="00CE5A4B" w:rsidRDefault="00CE5A4B" w:rsidP="00CE5A4B">
            <w:pPr>
              <w:pStyle w:val="NoSpacing"/>
              <w:spacing w:line="264" w:lineRule="auto"/>
              <w:rPr>
                <w:sz w:val="25"/>
                <w:szCs w:val="25"/>
              </w:rPr>
            </w:pPr>
          </w:p>
        </w:tc>
      </w:tr>
      <w:tr w:rsidR="00CE5A4B" w14:paraId="4C659E11" w14:textId="77777777" w:rsidTr="00CE5A4B">
        <w:tc>
          <w:tcPr>
            <w:tcW w:w="2247" w:type="dxa"/>
          </w:tcPr>
          <w:p w14:paraId="69DC05A1" w14:textId="7CFFC2F1" w:rsidR="00CE5A4B" w:rsidRDefault="00CE5A4B" w:rsidP="00CE5A4B">
            <w:pPr>
              <w:pStyle w:val="NoSpacing"/>
              <w:spacing w:line="264" w:lineRule="auto"/>
              <w:jc w:val="right"/>
              <w:rPr>
                <w:sz w:val="25"/>
                <w:szCs w:val="25"/>
              </w:rPr>
            </w:pPr>
            <w:r>
              <w:rPr>
                <w:sz w:val="25"/>
                <w:szCs w:val="25"/>
              </w:rPr>
              <w:t>4</w:t>
            </w:r>
          </w:p>
        </w:tc>
        <w:tc>
          <w:tcPr>
            <w:tcW w:w="2247" w:type="dxa"/>
          </w:tcPr>
          <w:p w14:paraId="38D0EC85" w14:textId="77777777" w:rsidR="00CE5A4B" w:rsidRDefault="00CE5A4B" w:rsidP="00CE5A4B">
            <w:pPr>
              <w:pStyle w:val="NoSpacing"/>
              <w:spacing w:line="264" w:lineRule="auto"/>
              <w:rPr>
                <w:sz w:val="25"/>
                <w:szCs w:val="25"/>
              </w:rPr>
            </w:pPr>
          </w:p>
        </w:tc>
        <w:tc>
          <w:tcPr>
            <w:tcW w:w="2248" w:type="dxa"/>
          </w:tcPr>
          <w:p w14:paraId="420E8DE5" w14:textId="77777777" w:rsidR="00CE5A4B" w:rsidRDefault="00CE5A4B" w:rsidP="00CE5A4B">
            <w:pPr>
              <w:pStyle w:val="NoSpacing"/>
              <w:spacing w:line="264" w:lineRule="auto"/>
              <w:rPr>
                <w:sz w:val="25"/>
                <w:szCs w:val="25"/>
              </w:rPr>
            </w:pPr>
          </w:p>
        </w:tc>
        <w:tc>
          <w:tcPr>
            <w:tcW w:w="2248" w:type="dxa"/>
          </w:tcPr>
          <w:p w14:paraId="43667364" w14:textId="77777777" w:rsidR="00CE5A4B" w:rsidRDefault="00CE5A4B" w:rsidP="00CE5A4B">
            <w:pPr>
              <w:pStyle w:val="NoSpacing"/>
              <w:spacing w:line="264" w:lineRule="auto"/>
              <w:rPr>
                <w:sz w:val="25"/>
                <w:szCs w:val="25"/>
              </w:rPr>
            </w:pPr>
          </w:p>
        </w:tc>
      </w:tr>
      <w:tr w:rsidR="00CE5A4B" w14:paraId="48259695" w14:textId="77777777" w:rsidTr="00CE5A4B">
        <w:tc>
          <w:tcPr>
            <w:tcW w:w="2247" w:type="dxa"/>
          </w:tcPr>
          <w:p w14:paraId="716DCABD" w14:textId="7AE68252" w:rsidR="00CE5A4B" w:rsidRDefault="00CE5A4B" w:rsidP="00CE5A4B">
            <w:pPr>
              <w:pStyle w:val="NoSpacing"/>
              <w:spacing w:line="264" w:lineRule="auto"/>
              <w:jc w:val="right"/>
              <w:rPr>
                <w:sz w:val="25"/>
                <w:szCs w:val="25"/>
              </w:rPr>
            </w:pPr>
            <w:r>
              <w:rPr>
                <w:sz w:val="25"/>
                <w:szCs w:val="25"/>
              </w:rPr>
              <w:t>5</w:t>
            </w:r>
          </w:p>
        </w:tc>
        <w:tc>
          <w:tcPr>
            <w:tcW w:w="2247" w:type="dxa"/>
          </w:tcPr>
          <w:p w14:paraId="1C07A953" w14:textId="77777777" w:rsidR="00CE5A4B" w:rsidRDefault="00CE5A4B" w:rsidP="00CE5A4B">
            <w:pPr>
              <w:pStyle w:val="NoSpacing"/>
              <w:spacing w:line="264" w:lineRule="auto"/>
              <w:rPr>
                <w:sz w:val="25"/>
                <w:szCs w:val="25"/>
              </w:rPr>
            </w:pPr>
          </w:p>
        </w:tc>
        <w:tc>
          <w:tcPr>
            <w:tcW w:w="2248" w:type="dxa"/>
          </w:tcPr>
          <w:p w14:paraId="6CF7A7F2" w14:textId="77777777" w:rsidR="00CE5A4B" w:rsidRDefault="00CE5A4B" w:rsidP="00CE5A4B">
            <w:pPr>
              <w:pStyle w:val="NoSpacing"/>
              <w:spacing w:line="264" w:lineRule="auto"/>
              <w:rPr>
                <w:sz w:val="25"/>
                <w:szCs w:val="25"/>
              </w:rPr>
            </w:pPr>
          </w:p>
        </w:tc>
        <w:tc>
          <w:tcPr>
            <w:tcW w:w="2248" w:type="dxa"/>
          </w:tcPr>
          <w:p w14:paraId="73F2E419" w14:textId="77777777" w:rsidR="00CE5A4B" w:rsidRDefault="00CE5A4B" w:rsidP="00CE5A4B">
            <w:pPr>
              <w:pStyle w:val="NoSpacing"/>
              <w:spacing w:line="264" w:lineRule="auto"/>
              <w:rPr>
                <w:sz w:val="25"/>
                <w:szCs w:val="25"/>
              </w:rPr>
            </w:pPr>
          </w:p>
        </w:tc>
      </w:tr>
      <w:tr w:rsidR="00CE5A4B" w14:paraId="4E57E4F1" w14:textId="77777777" w:rsidTr="00CE5A4B">
        <w:tc>
          <w:tcPr>
            <w:tcW w:w="2247" w:type="dxa"/>
          </w:tcPr>
          <w:p w14:paraId="5D2422B5" w14:textId="78227DD8" w:rsidR="00CE5A4B" w:rsidRDefault="00CE5A4B" w:rsidP="00CE5A4B">
            <w:pPr>
              <w:pStyle w:val="NoSpacing"/>
              <w:spacing w:line="264" w:lineRule="auto"/>
              <w:jc w:val="right"/>
              <w:rPr>
                <w:sz w:val="25"/>
                <w:szCs w:val="25"/>
              </w:rPr>
            </w:pPr>
            <w:r>
              <w:rPr>
                <w:sz w:val="25"/>
                <w:szCs w:val="25"/>
              </w:rPr>
              <w:t>6</w:t>
            </w:r>
          </w:p>
        </w:tc>
        <w:tc>
          <w:tcPr>
            <w:tcW w:w="2247" w:type="dxa"/>
          </w:tcPr>
          <w:p w14:paraId="4E546DF8" w14:textId="77777777" w:rsidR="00CE5A4B" w:rsidRDefault="00CE5A4B" w:rsidP="00CE5A4B">
            <w:pPr>
              <w:pStyle w:val="NoSpacing"/>
              <w:spacing w:line="264" w:lineRule="auto"/>
              <w:rPr>
                <w:sz w:val="25"/>
                <w:szCs w:val="25"/>
              </w:rPr>
            </w:pPr>
          </w:p>
        </w:tc>
        <w:tc>
          <w:tcPr>
            <w:tcW w:w="2248" w:type="dxa"/>
          </w:tcPr>
          <w:p w14:paraId="180B925F" w14:textId="77777777" w:rsidR="00CE5A4B" w:rsidRDefault="00CE5A4B" w:rsidP="00CE5A4B">
            <w:pPr>
              <w:pStyle w:val="NoSpacing"/>
              <w:spacing w:line="264" w:lineRule="auto"/>
              <w:rPr>
                <w:sz w:val="25"/>
                <w:szCs w:val="25"/>
              </w:rPr>
            </w:pPr>
          </w:p>
        </w:tc>
        <w:tc>
          <w:tcPr>
            <w:tcW w:w="2248" w:type="dxa"/>
          </w:tcPr>
          <w:p w14:paraId="0EFB00BC" w14:textId="77777777" w:rsidR="00CE5A4B" w:rsidRDefault="00CE5A4B" w:rsidP="00CE5A4B">
            <w:pPr>
              <w:pStyle w:val="NoSpacing"/>
              <w:spacing w:line="264" w:lineRule="auto"/>
              <w:rPr>
                <w:sz w:val="25"/>
                <w:szCs w:val="25"/>
              </w:rPr>
            </w:pPr>
          </w:p>
        </w:tc>
      </w:tr>
      <w:tr w:rsidR="00CE5A4B" w14:paraId="4E272507" w14:textId="77777777" w:rsidTr="00CE5A4B">
        <w:tc>
          <w:tcPr>
            <w:tcW w:w="2247" w:type="dxa"/>
          </w:tcPr>
          <w:p w14:paraId="4F2F8FDA" w14:textId="5E42C3A0" w:rsidR="00CE5A4B" w:rsidRDefault="00CE5A4B" w:rsidP="00CE5A4B">
            <w:pPr>
              <w:pStyle w:val="NoSpacing"/>
              <w:spacing w:line="264" w:lineRule="auto"/>
              <w:jc w:val="right"/>
              <w:rPr>
                <w:sz w:val="25"/>
                <w:szCs w:val="25"/>
              </w:rPr>
            </w:pPr>
            <w:r>
              <w:rPr>
                <w:sz w:val="25"/>
                <w:szCs w:val="25"/>
              </w:rPr>
              <w:t>7</w:t>
            </w:r>
          </w:p>
        </w:tc>
        <w:tc>
          <w:tcPr>
            <w:tcW w:w="2247" w:type="dxa"/>
          </w:tcPr>
          <w:p w14:paraId="6EAE8D3D" w14:textId="77777777" w:rsidR="00CE5A4B" w:rsidRDefault="00CE5A4B" w:rsidP="00CE5A4B">
            <w:pPr>
              <w:pStyle w:val="NoSpacing"/>
              <w:spacing w:line="264" w:lineRule="auto"/>
              <w:rPr>
                <w:sz w:val="25"/>
                <w:szCs w:val="25"/>
              </w:rPr>
            </w:pPr>
          </w:p>
        </w:tc>
        <w:tc>
          <w:tcPr>
            <w:tcW w:w="2248" w:type="dxa"/>
          </w:tcPr>
          <w:p w14:paraId="396D3E58" w14:textId="77777777" w:rsidR="00CE5A4B" w:rsidRDefault="00CE5A4B" w:rsidP="00CE5A4B">
            <w:pPr>
              <w:pStyle w:val="NoSpacing"/>
              <w:spacing w:line="264" w:lineRule="auto"/>
              <w:rPr>
                <w:sz w:val="25"/>
                <w:szCs w:val="25"/>
              </w:rPr>
            </w:pPr>
          </w:p>
        </w:tc>
        <w:tc>
          <w:tcPr>
            <w:tcW w:w="2248" w:type="dxa"/>
          </w:tcPr>
          <w:p w14:paraId="2EFD8013" w14:textId="77777777" w:rsidR="00CE5A4B" w:rsidRDefault="00CE5A4B" w:rsidP="00CE5A4B">
            <w:pPr>
              <w:pStyle w:val="NoSpacing"/>
              <w:spacing w:line="264" w:lineRule="auto"/>
              <w:rPr>
                <w:sz w:val="25"/>
                <w:szCs w:val="25"/>
              </w:rPr>
            </w:pPr>
          </w:p>
        </w:tc>
      </w:tr>
      <w:tr w:rsidR="00CE5A4B" w14:paraId="77835A69" w14:textId="77777777" w:rsidTr="00CE5A4B">
        <w:tc>
          <w:tcPr>
            <w:tcW w:w="2247" w:type="dxa"/>
          </w:tcPr>
          <w:p w14:paraId="7AF3A305" w14:textId="4257AA37" w:rsidR="00CE5A4B" w:rsidRDefault="00CE5A4B" w:rsidP="00CE5A4B">
            <w:pPr>
              <w:pStyle w:val="NoSpacing"/>
              <w:spacing w:line="264" w:lineRule="auto"/>
              <w:jc w:val="right"/>
              <w:rPr>
                <w:sz w:val="25"/>
                <w:szCs w:val="25"/>
              </w:rPr>
            </w:pPr>
            <w:r>
              <w:rPr>
                <w:sz w:val="25"/>
                <w:szCs w:val="25"/>
              </w:rPr>
              <w:t>8</w:t>
            </w:r>
          </w:p>
        </w:tc>
        <w:tc>
          <w:tcPr>
            <w:tcW w:w="2247" w:type="dxa"/>
          </w:tcPr>
          <w:p w14:paraId="6FC2009B" w14:textId="77777777" w:rsidR="00CE5A4B" w:rsidRDefault="00CE5A4B" w:rsidP="00CE5A4B">
            <w:pPr>
              <w:pStyle w:val="NoSpacing"/>
              <w:spacing w:line="264" w:lineRule="auto"/>
              <w:rPr>
                <w:sz w:val="25"/>
                <w:szCs w:val="25"/>
              </w:rPr>
            </w:pPr>
          </w:p>
        </w:tc>
        <w:tc>
          <w:tcPr>
            <w:tcW w:w="2248" w:type="dxa"/>
          </w:tcPr>
          <w:p w14:paraId="009E3C03" w14:textId="77777777" w:rsidR="00CE5A4B" w:rsidRDefault="00CE5A4B" w:rsidP="00CE5A4B">
            <w:pPr>
              <w:pStyle w:val="NoSpacing"/>
              <w:spacing w:line="264" w:lineRule="auto"/>
              <w:rPr>
                <w:sz w:val="25"/>
                <w:szCs w:val="25"/>
              </w:rPr>
            </w:pPr>
          </w:p>
        </w:tc>
        <w:tc>
          <w:tcPr>
            <w:tcW w:w="2248" w:type="dxa"/>
          </w:tcPr>
          <w:p w14:paraId="517102C0" w14:textId="77777777" w:rsidR="00CE5A4B" w:rsidRDefault="00CE5A4B" w:rsidP="00CE5A4B">
            <w:pPr>
              <w:pStyle w:val="NoSpacing"/>
              <w:spacing w:line="264" w:lineRule="auto"/>
              <w:rPr>
                <w:sz w:val="25"/>
                <w:szCs w:val="25"/>
              </w:rPr>
            </w:pPr>
          </w:p>
        </w:tc>
      </w:tr>
      <w:tr w:rsidR="00CE5A4B" w14:paraId="6046358C" w14:textId="77777777" w:rsidTr="00CE5A4B">
        <w:tc>
          <w:tcPr>
            <w:tcW w:w="2247" w:type="dxa"/>
          </w:tcPr>
          <w:p w14:paraId="4C8101A1" w14:textId="3829D8B2" w:rsidR="00CE5A4B" w:rsidRDefault="00CE5A4B" w:rsidP="00CE5A4B">
            <w:pPr>
              <w:pStyle w:val="NoSpacing"/>
              <w:spacing w:line="264" w:lineRule="auto"/>
              <w:jc w:val="right"/>
              <w:rPr>
                <w:sz w:val="25"/>
                <w:szCs w:val="25"/>
              </w:rPr>
            </w:pPr>
            <w:r>
              <w:rPr>
                <w:sz w:val="25"/>
                <w:szCs w:val="25"/>
              </w:rPr>
              <w:t>9</w:t>
            </w:r>
          </w:p>
        </w:tc>
        <w:tc>
          <w:tcPr>
            <w:tcW w:w="2247" w:type="dxa"/>
          </w:tcPr>
          <w:p w14:paraId="0C28651E" w14:textId="77777777" w:rsidR="00CE5A4B" w:rsidRDefault="00CE5A4B" w:rsidP="00CE5A4B">
            <w:pPr>
              <w:pStyle w:val="NoSpacing"/>
              <w:spacing w:line="264" w:lineRule="auto"/>
              <w:rPr>
                <w:sz w:val="25"/>
                <w:szCs w:val="25"/>
              </w:rPr>
            </w:pPr>
          </w:p>
        </w:tc>
        <w:tc>
          <w:tcPr>
            <w:tcW w:w="2248" w:type="dxa"/>
          </w:tcPr>
          <w:p w14:paraId="04BBEB65" w14:textId="77777777" w:rsidR="00CE5A4B" w:rsidRDefault="00CE5A4B" w:rsidP="00CE5A4B">
            <w:pPr>
              <w:pStyle w:val="NoSpacing"/>
              <w:spacing w:line="264" w:lineRule="auto"/>
              <w:rPr>
                <w:sz w:val="25"/>
                <w:szCs w:val="25"/>
              </w:rPr>
            </w:pPr>
          </w:p>
        </w:tc>
        <w:tc>
          <w:tcPr>
            <w:tcW w:w="2248" w:type="dxa"/>
          </w:tcPr>
          <w:p w14:paraId="38423DB6" w14:textId="77777777" w:rsidR="00CE5A4B" w:rsidRDefault="00CE5A4B" w:rsidP="00CE5A4B">
            <w:pPr>
              <w:pStyle w:val="NoSpacing"/>
              <w:spacing w:line="264" w:lineRule="auto"/>
              <w:rPr>
                <w:sz w:val="25"/>
                <w:szCs w:val="25"/>
              </w:rPr>
            </w:pPr>
          </w:p>
        </w:tc>
      </w:tr>
      <w:tr w:rsidR="00CE5A4B" w14:paraId="1DEDA7FE" w14:textId="77777777" w:rsidTr="00CE5A4B">
        <w:tc>
          <w:tcPr>
            <w:tcW w:w="2247" w:type="dxa"/>
          </w:tcPr>
          <w:p w14:paraId="38D1C8B2" w14:textId="77777777" w:rsidR="00CE5A4B" w:rsidRDefault="00CE5A4B" w:rsidP="00CE5A4B">
            <w:pPr>
              <w:pStyle w:val="NoSpacing"/>
              <w:spacing w:line="264" w:lineRule="auto"/>
              <w:jc w:val="right"/>
              <w:rPr>
                <w:sz w:val="25"/>
                <w:szCs w:val="25"/>
              </w:rPr>
            </w:pPr>
          </w:p>
        </w:tc>
        <w:tc>
          <w:tcPr>
            <w:tcW w:w="2247" w:type="dxa"/>
          </w:tcPr>
          <w:p w14:paraId="630D1553" w14:textId="77777777" w:rsidR="00CE5A4B" w:rsidRDefault="00CE5A4B" w:rsidP="00CE5A4B">
            <w:pPr>
              <w:pStyle w:val="NoSpacing"/>
              <w:spacing w:line="264" w:lineRule="auto"/>
              <w:rPr>
                <w:sz w:val="25"/>
                <w:szCs w:val="25"/>
              </w:rPr>
            </w:pPr>
          </w:p>
        </w:tc>
        <w:tc>
          <w:tcPr>
            <w:tcW w:w="2248" w:type="dxa"/>
          </w:tcPr>
          <w:p w14:paraId="07F807FE" w14:textId="77777777" w:rsidR="00CE5A4B" w:rsidRDefault="00CE5A4B" w:rsidP="00CE5A4B">
            <w:pPr>
              <w:pStyle w:val="NoSpacing"/>
              <w:spacing w:line="264" w:lineRule="auto"/>
              <w:rPr>
                <w:sz w:val="25"/>
                <w:szCs w:val="25"/>
              </w:rPr>
            </w:pPr>
          </w:p>
        </w:tc>
        <w:tc>
          <w:tcPr>
            <w:tcW w:w="2248" w:type="dxa"/>
          </w:tcPr>
          <w:p w14:paraId="515751E5" w14:textId="77777777" w:rsidR="00CE5A4B" w:rsidRDefault="00CE5A4B" w:rsidP="00CE5A4B">
            <w:pPr>
              <w:pStyle w:val="NoSpacing"/>
              <w:spacing w:line="264" w:lineRule="auto"/>
              <w:rPr>
                <w:sz w:val="25"/>
                <w:szCs w:val="25"/>
              </w:rPr>
            </w:pPr>
          </w:p>
        </w:tc>
      </w:tr>
      <w:tr w:rsidR="00CE5A4B" w14:paraId="0CEBC20D" w14:textId="77777777" w:rsidTr="00CE5A4B">
        <w:tc>
          <w:tcPr>
            <w:tcW w:w="2247" w:type="dxa"/>
          </w:tcPr>
          <w:p w14:paraId="287D3F7C" w14:textId="77777777" w:rsidR="00CE5A4B" w:rsidRDefault="00CE5A4B" w:rsidP="00CE5A4B">
            <w:pPr>
              <w:pStyle w:val="NoSpacing"/>
              <w:spacing w:line="264" w:lineRule="auto"/>
              <w:jc w:val="right"/>
              <w:rPr>
                <w:sz w:val="25"/>
                <w:szCs w:val="25"/>
              </w:rPr>
            </w:pPr>
          </w:p>
        </w:tc>
        <w:tc>
          <w:tcPr>
            <w:tcW w:w="2247" w:type="dxa"/>
          </w:tcPr>
          <w:p w14:paraId="67F94200" w14:textId="77777777" w:rsidR="00CE5A4B" w:rsidRDefault="00CE5A4B" w:rsidP="00CE5A4B">
            <w:pPr>
              <w:pStyle w:val="NoSpacing"/>
              <w:spacing w:line="264" w:lineRule="auto"/>
              <w:rPr>
                <w:sz w:val="25"/>
                <w:szCs w:val="25"/>
              </w:rPr>
            </w:pPr>
          </w:p>
        </w:tc>
        <w:tc>
          <w:tcPr>
            <w:tcW w:w="2248" w:type="dxa"/>
          </w:tcPr>
          <w:p w14:paraId="6065DE8D" w14:textId="77777777" w:rsidR="00CE5A4B" w:rsidRDefault="00CE5A4B" w:rsidP="00CE5A4B">
            <w:pPr>
              <w:pStyle w:val="NoSpacing"/>
              <w:spacing w:line="264" w:lineRule="auto"/>
              <w:rPr>
                <w:sz w:val="25"/>
                <w:szCs w:val="25"/>
              </w:rPr>
            </w:pPr>
          </w:p>
        </w:tc>
        <w:tc>
          <w:tcPr>
            <w:tcW w:w="2248" w:type="dxa"/>
          </w:tcPr>
          <w:p w14:paraId="3F17BE49" w14:textId="77777777" w:rsidR="00CE5A4B" w:rsidRDefault="00CE5A4B" w:rsidP="00CE5A4B">
            <w:pPr>
              <w:pStyle w:val="NoSpacing"/>
              <w:spacing w:line="264" w:lineRule="auto"/>
              <w:rPr>
                <w:sz w:val="25"/>
                <w:szCs w:val="25"/>
              </w:rPr>
            </w:pPr>
          </w:p>
        </w:tc>
      </w:tr>
      <w:tr w:rsidR="00CE5A4B" w14:paraId="6682DCE3" w14:textId="77777777" w:rsidTr="00CE5A4B">
        <w:tc>
          <w:tcPr>
            <w:tcW w:w="2247" w:type="dxa"/>
          </w:tcPr>
          <w:p w14:paraId="76EB7F0B" w14:textId="77777777" w:rsidR="00CE5A4B" w:rsidRDefault="00CE5A4B" w:rsidP="00CE5A4B">
            <w:pPr>
              <w:pStyle w:val="NoSpacing"/>
              <w:spacing w:line="264" w:lineRule="auto"/>
              <w:jc w:val="right"/>
              <w:rPr>
                <w:sz w:val="25"/>
                <w:szCs w:val="25"/>
              </w:rPr>
            </w:pPr>
          </w:p>
        </w:tc>
        <w:tc>
          <w:tcPr>
            <w:tcW w:w="2247" w:type="dxa"/>
          </w:tcPr>
          <w:p w14:paraId="4375C3CE" w14:textId="77777777" w:rsidR="00CE5A4B" w:rsidRDefault="00CE5A4B" w:rsidP="00CE5A4B">
            <w:pPr>
              <w:pStyle w:val="NoSpacing"/>
              <w:spacing w:line="264" w:lineRule="auto"/>
              <w:rPr>
                <w:sz w:val="25"/>
                <w:szCs w:val="25"/>
              </w:rPr>
            </w:pPr>
          </w:p>
        </w:tc>
        <w:tc>
          <w:tcPr>
            <w:tcW w:w="2248" w:type="dxa"/>
          </w:tcPr>
          <w:p w14:paraId="17E58497" w14:textId="77777777" w:rsidR="00CE5A4B" w:rsidRDefault="00CE5A4B" w:rsidP="00CE5A4B">
            <w:pPr>
              <w:pStyle w:val="NoSpacing"/>
              <w:spacing w:line="264" w:lineRule="auto"/>
              <w:rPr>
                <w:sz w:val="25"/>
                <w:szCs w:val="25"/>
              </w:rPr>
            </w:pPr>
          </w:p>
        </w:tc>
        <w:tc>
          <w:tcPr>
            <w:tcW w:w="2248" w:type="dxa"/>
          </w:tcPr>
          <w:p w14:paraId="5B1C44A9" w14:textId="77777777" w:rsidR="00CE5A4B" w:rsidRDefault="00CE5A4B" w:rsidP="00CE5A4B">
            <w:pPr>
              <w:pStyle w:val="NoSpacing"/>
              <w:spacing w:line="264" w:lineRule="auto"/>
              <w:rPr>
                <w:sz w:val="25"/>
                <w:szCs w:val="25"/>
              </w:rPr>
            </w:pPr>
          </w:p>
        </w:tc>
      </w:tr>
    </w:tbl>
    <w:p w14:paraId="02D75F8F" w14:textId="77777777" w:rsidR="00CE5A4B" w:rsidRDefault="00CE5A4B" w:rsidP="00CE5A4B">
      <w:pPr>
        <w:pStyle w:val="NoSpacing"/>
        <w:spacing w:line="264" w:lineRule="auto"/>
        <w:rPr>
          <w:sz w:val="25"/>
          <w:szCs w:val="25"/>
        </w:rPr>
      </w:pPr>
    </w:p>
    <w:p w14:paraId="38DBC888" w14:textId="6FA20722" w:rsidR="00825E8E" w:rsidRDefault="00825E8E" w:rsidP="00825E8E">
      <w:pPr>
        <w:pStyle w:val="NoSpacing"/>
        <w:numPr>
          <w:ilvl w:val="0"/>
          <w:numId w:val="11"/>
        </w:numPr>
        <w:spacing w:line="264" w:lineRule="auto"/>
        <w:rPr>
          <w:sz w:val="25"/>
          <w:szCs w:val="25"/>
        </w:rPr>
      </w:pPr>
      <w:r>
        <w:rPr>
          <w:sz w:val="25"/>
          <w:szCs w:val="25"/>
        </w:rPr>
        <w:t xml:space="preserve">What is the company’s policy regarding </w:t>
      </w:r>
      <w:r w:rsidR="000D08DB">
        <w:rPr>
          <w:sz w:val="25"/>
          <w:szCs w:val="25"/>
        </w:rPr>
        <w:t xml:space="preserve">bill </w:t>
      </w:r>
      <w:r>
        <w:rPr>
          <w:sz w:val="25"/>
          <w:szCs w:val="25"/>
        </w:rPr>
        <w:t>settlement</w:t>
      </w:r>
      <w:r w:rsidR="00CC05C9">
        <w:rPr>
          <w:sz w:val="25"/>
          <w:szCs w:val="25"/>
        </w:rPr>
        <w:t xml:space="preserve"> for metering errors</w:t>
      </w:r>
      <w:r>
        <w:rPr>
          <w:sz w:val="25"/>
          <w:szCs w:val="25"/>
        </w:rPr>
        <w:t>?</w:t>
      </w:r>
    </w:p>
    <w:p w14:paraId="1CD222DB" w14:textId="35F88390" w:rsidR="00825E8E" w:rsidRDefault="00825E8E" w:rsidP="00825E8E">
      <w:pPr>
        <w:pStyle w:val="NoSpacing"/>
        <w:numPr>
          <w:ilvl w:val="0"/>
          <w:numId w:val="11"/>
        </w:numPr>
        <w:spacing w:line="264" w:lineRule="auto"/>
        <w:rPr>
          <w:sz w:val="25"/>
          <w:szCs w:val="25"/>
        </w:rPr>
      </w:pPr>
      <w:r>
        <w:rPr>
          <w:sz w:val="25"/>
          <w:szCs w:val="25"/>
        </w:rPr>
        <w:t>Does the company have a billing threshold before investigating zero</w:t>
      </w:r>
      <w:r w:rsidR="000D08DB">
        <w:rPr>
          <w:sz w:val="25"/>
          <w:szCs w:val="25"/>
        </w:rPr>
        <w:t>-</w:t>
      </w:r>
      <w:r>
        <w:rPr>
          <w:sz w:val="25"/>
          <w:szCs w:val="25"/>
        </w:rPr>
        <w:t>read meter readings or unidentified energy usage? If so, please provide information on the company’s minimum billing threshold.</w:t>
      </w:r>
    </w:p>
    <w:p w14:paraId="32F8E14E" w14:textId="3AF96FC5" w:rsidR="00825E8E" w:rsidRDefault="00825E8E" w:rsidP="00825E8E">
      <w:pPr>
        <w:pStyle w:val="NoSpacing"/>
        <w:numPr>
          <w:ilvl w:val="0"/>
          <w:numId w:val="11"/>
        </w:numPr>
        <w:spacing w:line="264" w:lineRule="auto"/>
        <w:rPr>
          <w:sz w:val="25"/>
          <w:szCs w:val="25"/>
        </w:rPr>
      </w:pPr>
      <w:r>
        <w:rPr>
          <w:sz w:val="25"/>
          <w:szCs w:val="25"/>
        </w:rPr>
        <w:t>Does the company have specific goals regarding the identification and resolution of stopped meters and unidentified energy usage meters?</w:t>
      </w:r>
    </w:p>
    <w:p w14:paraId="10E84DB2" w14:textId="5762B68A" w:rsidR="00825E8E" w:rsidRDefault="00825E8E" w:rsidP="00825E8E">
      <w:pPr>
        <w:pStyle w:val="NoSpacing"/>
        <w:numPr>
          <w:ilvl w:val="0"/>
          <w:numId w:val="11"/>
        </w:numPr>
        <w:spacing w:line="264" w:lineRule="auto"/>
        <w:rPr>
          <w:sz w:val="25"/>
          <w:szCs w:val="25"/>
        </w:rPr>
      </w:pPr>
      <w:r>
        <w:rPr>
          <w:sz w:val="25"/>
          <w:szCs w:val="25"/>
        </w:rPr>
        <w:t>What types of reports does the company generate to help identify stopped meter and unidentified usage meter problems?</w:t>
      </w:r>
    </w:p>
    <w:p w14:paraId="344E7742" w14:textId="77777777" w:rsidR="00ED45B0" w:rsidRDefault="00ED45B0" w:rsidP="00ED45B0"/>
    <w:p w14:paraId="4141EF60" w14:textId="69A03DA8" w:rsidR="00255A53" w:rsidRPr="00255A53" w:rsidRDefault="00954799" w:rsidP="00B56852">
      <w:pPr>
        <w:pStyle w:val="NoSpacing"/>
        <w:spacing w:after="240" w:line="264" w:lineRule="auto"/>
        <w:rPr>
          <w:rFonts w:cs="Calibri"/>
          <w:sz w:val="25"/>
          <w:szCs w:val="25"/>
        </w:rPr>
      </w:pPr>
      <w:r>
        <w:rPr>
          <w:rFonts w:cs="Calibri"/>
          <w:sz w:val="25"/>
          <w:szCs w:val="25"/>
        </w:rPr>
        <w:t xml:space="preserve">The Commission invites initial written comments on </w:t>
      </w:r>
      <w:r w:rsidR="00690652">
        <w:rPr>
          <w:rFonts w:cs="Calibri"/>
          <w:sz w:val="25"/>
          <w:szCs w:val="25"/>
        </w:rPr>
        <w:t>these</w:t>
      </w:r>
      <w:r w:rsidR="00D853DB">
        <w:rPr>
          <w:rFonts w:cs="Calibri"/>
          <w:sz w:val="25"/>
          <w:szCs w:val="25"/>
        </w:rPr>
        <w:t>,</w:t>
      </w:r>
      <w:r w:rsidR="00690652">
        <w:rPr>
          <w:rFonts w:cs="Calibri"/>
          <w:sz w:val="25"/>
          <w:szCs w:val="25"/>
        </w:rPr>
        <w:t xml:space="preserve"> and other issues</w:t>
      </w:r>
      <w:r w:rsidR="00D853DB">
        <w:rPr>
          <w:rFonts w:cs="Calibri"/>
          <w:sz w:val="25"/>
          <w:szCs w:val="25"/>
        </w:rPr>
        <w:t>,</w:t>
      </w:r>
      <w:r w:rsidR="00690652">
        <w:rPr>
          <w:rFonts w:cs="Calibri"/>
          <w:sz w:val="25"/>
          <w:szCs w:val="25"/>
        </w:rPr>
        <w:t xml:space="preserve"> related to</w:t>
      </w:r>
      <w:r w:rsidR="00FD3C05">
        <w:rPr>
          <w:rFonts w:cs="Calibri"/>
          <w:sz w:val="25"/>
          <w:szCs w:val="25"/>
        </w:rPr>
        <w:t xml:space="preserve"> developing rules to</w:t>
      </w:r>
      <w:r w:rsidR="00690652">
        <w:rPr>
          <w:rFonts w:cs="Calibri"/>
          <w:sz w:val="25"/>
          <w:szCs w:val="25"/>
        </w:rPr>
        <w:t xml:space="preserve"> </w:t>
      </w:r>
      <w:r w:rsidR="00177DA6">
        <w:rPr>
          <w:color w:val="000000"/>
          <w:sz w:val="25"/>
          <w:szCs w:val="25"/>
        </w:rPr>
        <w:t>encourage regulated utilities to identify and correct faulty meters in a timely fashion</w:t>
      </w:r>
      <w:r w:rsidR="00177DA6" w:rsidRPr="0083372C">
        <w:rPr>
          <w:color w:val="000000"/>
          <w:sz w:val="25"/>
          <w:szCs w:val="25"/>
        </w:rPr>
        <w:t>.</w:t>
      </w:r>
      <w:r w:rsidR="00177DA6">
        <w:rPr>
          <w:color w:val="000000"/>
          <w:sz w:val="25"/>
          <w:szCs w:val="25"/>
        </w:rPr>
        <w:t xml:space="preserve"> </w:t>
      </w:r>
      <w:r w:rsidR="00BC40BF">
        <w:rPr>
          <w:color w:val="000000"/>
          <w:sz w:val="25"/>
          <w:szCs w:val="25"/>
        </w:rPr>
        <w:t xml:space="preserve"> </w:t>
      </w:r>
      <w:r>
        <w:rPr>
          <w:rFonts w:cs="Calibri"/>
          <w:sz w:val="25"/>
          <w:szCs w:val="25"/>
        </w:rPr>
        <w:t xml:space="preserve">The Commission will conduct a workshop </w:t>
      </w:r>
      <w:r w:rsidR="001C18B4">
        <w:rPr>
          <w:rFonts w:cs="Calibri"/>
          <w:sz w:val="25"/>
          <w:szCs w:val="25"/>
        </w:rPr>
        <w:t xml:space="preserve">on </w:t>
      </w:r>
      <w:r w:rsidR="00825E8E">
        <w:rPr>
          <w:rFonts w:cs="Calibri"/>
          <w:sz w:val="25"/>
          <w:szCs w:val="25"/>
        </w:rPr>
        <w:t xml:space="preserve">May </w:t>
      </w:r>
      <w:r w:rsidR="00B84548">
        <w:rPr>
          <w:rFonts w:cs="Calibri"/>
          <w:sz w:val="25"/>
          <w:szCs w:val="25"/>
        </w:rPr>
        <w:t>20</w:t>
      </w:r>
      <w:r w:rsidR="001C18B4">
        <w:rPr>
          <w:rFonts w:cs="Calibri"/>
          <w:sz w:val="25"/>
          <w:szCs w:val="25"/>
        </w:rPr>
        <w:t>, 201</w:t>
      </w:r>
      <w:r w:rsidR="00825E8E">
        <w:rPr>
          <w:rFonts w:cs="Calibri"/>
          <w:sz w:val="25"/>
          <w:szCs w:val="25"/>
        </w:rPr>
        <w:t>5</w:t>
      </w:r>
      <w:r w:rsidR="001C18B4">
        <w:rPr>
          <w:rFonts w:cs="Calibri"/>
          <w:sz w:val="25"/>
          <w:szCs w:val="25"/>
        </w:rPr>
        <w:t xml:space="preserve">, </w:t>
      </w:r>
      <w:r>
        <w:rPr>
          <w:rFonts w:cs="Calibri"/>
          <w:sz w:val="25"/>
          <w:szCs w:val="25"/>
        </w:rPr>
        <w:t>to address these issues.</w:t>
      </w:r>
    </w:p>
    <w:p w14:paraId="678DE622" w14:textId="77777777" w:rsidR="00CC3890" w:rsidRPr="00AE78C9" w:rsidRDefault="00CC3890" w:rsidP="00E73328">
      <w:pPr>
        <w:pStyle w:val="BodyTextIndent2"/>
        <w:spacing w:line="264" w:lineRule="auto"/>
        <w:ind w:left="0"/>
        <w:rPr>
          <w:b/>
          <w:sz w:val="25"/>
          <w:szCs w:val="25"/>
        </w:rPr>
      </w:pPr>
      <w:r w:rsidRPr="00AE78C9">
        <w:rPr>
          <w:b/>
          <w:sz w:val="25"/>
          <w:szCs w:val="25"/>
        </w:rPr>
        <w:t>WRITTEN COMMENTS</w:t>
      </w:r>
    </w:p>
    <w:p w14:paraId="49C287D5" w14:textId="77777777" w:rsidR="00E47331" w:rsidRPr="00AE78C9" w:rsidRDefault="00E47331" w:rsidP="00E73328">
      <w:pPr>
        <w:spacing w:line="264" w:lineRule="auto"/>
        <w:rPr>
          <w:sz w:val="25"/>
          <w:szCs w:val="25"/>
        </w:rPr>
      </w:pPr>
    </w:p>
    <w:p w14:paraId="46E1DC48" w14:textId="3784A914" w:rsidR="00E47331" w:rsidRDefault="006269C8" w:rsidP="00E73328">
      <w:pPr>
        <w:spacing w:line="264" w:lineRule="auto"/>
        <w:rPr>
          <w:sz w:val="25"/>
          <w:szCs w:val="25"/>
        </w:rPr>
      </w:pPr>
      <w:r w:rsidRPr="00AE78C9">
        <w:rPr>
          <w:bCs/>
          <w:sz w:val="25"/>
          <w:szCs w:val="25"/>
        </w:rPr>
        <w:t>W</w:t>
      </w:r>
      <w:r w:rsidR="00CC3890" w:rsidRPr="00AE78C9">
        <w:rPr>
          <w:bCs/>
          <w:sz w:val="25"/>
          <w:szCs w:val="25"/>
        </w:rPr>
        <w:t xml:space="preserve">ritten comments on the </w:t>
      </w:r>
      <w:r w:rsidR="00794763" w:rsidRPr="00AE78C9">
        <w:rPr>
          <w:bCs/>
          <w:sz w:val="25"/>
          <w:szCs w:val="25"/>
        </w:rPr>
        <w:t>CR-101</w:t>
      </w:r>
      <w:r w:rsidR="002C50C2">
        <w:rPr>
          <w:bCs/>
          <w:sz w:val="25"/>
          <w:szCs w:val="25"/>
        </w:rPr>
        <w:t xml:space="preserve"> inquiry</w:t>
      </w:r>
      <w:r w:rsidR="00E870DA">
        <w:rPr>
          <w:bCs/>
          <w:sz w:val="25"/>
          <w:szCs w:val="25"/>
        </w:rPr>
        <w:t xml:space="preserve"> and the issues listed above</w:t>
      </w:r>
      <w:r w:rsidR="00794763" w:rsidRPr="00AE78C9">
        <w:rPr>
          <w:bCs/>
          <w:sz w:val="25"/>
          <w:szCs w:val="25"/>
        </w:rPr>
        <w:t xml:space="preserve"> </w:t>
      </w:r>
      <w:r w:rsidR="00990A7C" w:rsidRPr="00AE78C9">
        <w:rPr>
          <w:bCs/>
          <w:sz w:val="25"/>
          <w:szCs w:val="25"/>
        </w:rPr>
        <w:t>must</w:t>
      </w:r>
      <w:r w:rsidRPr="00AE78C9">
        <w:rPr>
          <w:bCs/>
          <w:sz w:val="25"/>
          <w:szCs w:val="25"/>
        </w:rPr>
        <w:t xml:space="preserve"> be filed with the Commission no later than </w:t>
      </w:r>
      <w:r w:rsidRPr="00AE78C9">
        <w:rPr>
          <w:b/>
          <w:bCs/>
          <w:sz w:val="25"/>
          <w:szCs w:val="25"/>
        </w:rPr>
        <w:t>5</w:t>
      </w:r>
      <w:r w:rsidR="00BC40BF">
        <w:rPr>
          <w:b/>
          <w:bCs/>
          <w:sz w:val="25"/>
          <w:szCs w:val="25"/>
        </w:rPr>
        <w:t>:00</w:t>
      </w:r>
      <w:r w:rsidR="006E69FB">
        <w:rPr>
          <w:b/>
          <w:bCs/>
          <w:sz w:val="25"/>
          <w:szCs w:val="25"/>
        </w:rPr>
        <w:t xml:space="preserve"> </w:t>
      </w:r>
      <w:r w:rsidRPr="00AE78C9">
        <w:rPr>
          <w:b/>
          <w:bCs/>
          <w:sz w:val="25"/>
          <w:szCs w:val="25"/>
        </w:rPr>
        <w:t xml:space="preserve">p.m., </w:t>
      </w:r>
      <w:r w:rsidR="00177DA6">
        <w:rPr>
          <w:b/>
          <w:bCs/>
          <w:sz w:val="25"/>
          <w:szCs w:val="25"/>
        </w:rPr>
        <w:t>Monday</w:t>
      </w:r>
      <w:r w:rsidR="00036F02">
        <w:rPr>
          <w:b/>
          <w:bCs/>
          <w:sz w:val="25"/>
          <w:szCs w:val="25"/>
        </w:rPr>
        <w:t xml:space="preserve">, </w:t>
      </w:r>
      <w:r w:rsidR="00177DA6">
        <w:rPr>
          <w:b/>
          <w:bCs/>
          <w:sz w:val="25"/>
          <w:szCs w:val="25"/>
        </w:rPr>
        <w:t>March 23</w:t>
      </w:r>
      <w:r w:rsidR="002C50C2">
        <w:rPr>
          <w:b/>
          <w:bCs/>
          <w:sz w:val="25"/>
          <w:szCs w:val="25"/>
        </w:rPr>
        <w:t>, 201</w:t>
      </w:r>
      <w:r w:rsidR="00177DA6">
        <w:rPr>
          <w:b/>
          <w:bCs/>
          <w:sz w:val="25"/>
          <w:szCs w:val="25"/>
        </w:rPr>
        <w:t>5</w:t>
      </w:r>
      <w:r w:rsidR="00E20C6C" w:rsidRPr="00AE78C9">
        <w:rPr>
          <w:bCs/>
          <w:sz w:val="25"/>
          <w:szCs w:val="25"/>
        </w:rPr>
        <w:t>.</w:t>
      </w:r>
      <w:r w:rsidRPr="00AE78C9">
        <w:rPr>
          <w:bCs/>
          <w:sz w:val="25"/>
          <w:szCs w:val="25"/>
        </w:rPr>
        <w:t xml:space="preserve"> </w:t>
      </w:r>
      <w:r w:rsidR="00523DD9" w:rsidRPr="00AE78C9">
        <w:rPr>
          <w:bCs/>
          <w:sz w:val="25"/>
          <w:szCs w:val="25"/>
        </w:rPr>
        <w:t xml:space="preserve"> </w:t>
      </w:r>
      <w:r w:rsidR="00E47331" w:rsidRPr="00AE78C9">
        <w:rPr>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w:t>
      </w:r>
      <w:r w:rsidR="00E47331" w:rsidRPr="00AE78C9">
        <w:rPr>
          <w:sz w:val="25"/>
          <w:szCs w:val="25"/>
        </w:rPr>
        <w:lastRenderedPageBreak/>
        <w:t xml:space="preserve">portal at </w:t>
      </w:r>
      <w:hyperlink r:id="rId10" w:history="1">
        <w:r w:rsidR="00E47331" w:rsidRPr="00AE78C9">
          <w:rPr>
            <w:rStyle w:val="Hyperlink"/>
            <w:sz w:val="25"/>
            <w:szCs w:val="25"/>
          </w:rPr>
          <w:t>www.utc.wa.gov/e-filing</w:t>
        </w:r>
      </w:hyperlink>
      <w:r w:rsidR="00E47331" w:rsidRPr="00AE78C9">
        <w:rPr>
          <w:sz w:val="25"/>
          <w:szCs w:val="25"/>
        </w:rPr>
        <w:t xml:space="preserve"> or by email to the Commission's Records Center at </w:t>
      </w:r>
      <w:hyperlink r:id="rId11" w:history="1">
        <w:r w:rsidR="00E47331" w:rsidRPr="00AE78C9">
          <w:rPr>
            <w:rStyle w:val="Hyperlink"/>
            <w:sz w:val="25"/>
            <w:szCs w:val="25"/>
          </w:rPr>
          <w:t>records@utc.wa.gov</w:t>
        </w:r>
      </w:hyperlink>
      <w:r w:rsidR="00E47331" w:rsidRPr="00AE78C9">
        <w:rPr>
          <w:sz w:val="25"/>
          <w:szCs w:val="25"/>
        </w:rPr>
        <w:t>.  Please include:</w:t>
      </w:r>
    </w:p>
    <w:p w14:paraId="5EE8CB15" w14:textId="77777777" w:rsidR="00BC40BF" w:rsidRPr="00AE78C9" w:rsidRDefault="00BC40BF" w:rsidP="00E73328">
      <w:pPr>
        <w:spacing w:line="264" w:lineRule="auto"/>
        <w:rPr>
          <w:color w:val="000000"/>
          <w:sz w:val="25"/>
          <w:szCs w:val="25"/>
        </w:rPr>
      </w:pPr>
    </w:p>
    <w:p w14:paraId="7FEAF93C" w14:textId="3AB16775"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docket number of this proceeding (</w:t>
      </w:r>
      <w:r w:rsidR="00554557" w:rsidRPr="00AE78C9">
        <w:rPr>
          <w:sz w:val="25"/>
          <w:szCs w:val="25"/>
        </w:rPr>
        <w:t xml:space="preserve">Docket </w:t>
      </w:r>
      <w:r w:rsidR="00997346">
        <w:rPr>
          <w:sz w:val="25"/>
          <w:szCs w:val="25"/>
        </w:rPr>
        <w:t>U</w:t>
      </w:r>
      <w:r w:rsidR="002C50C2">
        <w:rPr>
          <w:sz w:val="25"/>
          <w:szCs w:val="25"/>
        </w:rPr>
        <w:t>-</w:t>
      </w:r>
      <w:r w:rsidR="00091701">
        <w:rPr>
          <w:sz w:val="25"/>
          <w:szCs w:val="25"/>
        </w:rPr>
        <w:t>144155</w:t>
      </w:r>
      <w:r w:rsidR="002376BC" w:rsidRPr="00AE78C9">
        <w:rPr>
          <w:color w:val="000000"/>
          <w:sz w:val="25"/>
          <w:szCs w:val="25"/>
        </w:rPr>
        <w:t>).</w:t>
      </w:r>
    </w:p>
    <w:p w14:paraId="74687D56" w14:textId="77777777"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commenting party's name</w:t>
      </w:r>
      <w:r w:rsidR="00CC3890" w:rsidRPr="00AE78C9">
        <w:rPr>
          <w:color w:val="000000"/>
          <w:sz w:val="25"/>
          <w:szCs w:val="25"/>
        </w:rPr>
        <w:t>.</w:t>
      </w:r>
    </w:p>
    <w:p w14:paraId="679D46E6" w14:textId="42DACB9F" w:rsidR="00E47331" w:rsidRPr="00AE78C9" w:rsidRDefault="00E47331" w:rsidP="00E73328">
      <w:pPr>
        <w:numPr>
          <w:ilvl w:val="0"/>
          <w:numId w:val="1"/>
        </w:numPr>
        <w:tabs>
          <w:tab w:val="left" w:pos="-1440"/>
        </w:tabs>
        <w:spacing w:line="264" w:lineRule="auto"/>
        <w:ind w:hanging="720"/>
        <w:rPr>
          <w:color w:val="000000"/>
          <w:sz w:val="25"/>
          <w:szCs w:val="25"/>
        </w:rPr>
      </w:pPr>
      <w:r w:rsidRPr="00AE78C9">
        <w:rPr>
          <w:color w:val="000000"/>
          <w:sz w:val="25"/>
          <w:szCs w:val="25"/>
        </w:rPr>
        <w:t>The title and date of the comment</w:t>
      </w:r>
      <w:r w:rsidR="00D853DB">
        <w:rPr>
          <w:color w:val="000000"/>
          <w:sz w:val="25"/>
          <w:szCs w:val="25"/>
        </w:rPr>
        <w:t>(s)</w:t>
      </w:r>
      <w:r w:rsidR="00CC3890" w:rsidRPr="00AE78C9">
        <w:rPr>
          <w:color w:val="000000"/>
          <w:sz w:val="25"/>
          <w:szCs w:val="25"/>
        </w:rPr>
        <w:t>.</w:t>
      </w:r>
    </w:p>
    <w:p w14:paraId="17B5CCBC" w14:textId="77777777" w:rsidR="00E47331" w:rsidRPr="00AE78C9" w:rsidRDefault="00E47331" w:rsidP="00E73328">
      <w:pPr>
        <w:spacing w:line="264" w:lineRule="auto"/>
        <w:rPr>
          <w:color w:val="000000"/>
          <w:sz w:val="25"/>
          <w:szCs w:val="25"/>
        </w:rPr>
      </w:pPr>
    </w:p>
    <w:p w14:paraId="347C0058" w14:textId="3C21020E" w:rsidR="000237FC" w:rsidRPr="00AE78C9" w:rsidRDefault="000237FC" w:rsidP="00E73328">
      <w:pPr>
        <w:spacing w:line="264" w:lineRule="auto"/>
        <w:rPr>
          <w:color w:val="000000"/>
          <w:sz w:val="25"/>
          <w:szCs w:val="25"/>
        </w:rPr>
      </w:pPr>
      <w:r w:rsidRPr="00AE78C9">
        <w:rPr>
          <w:color w:val="000000"/>
          <w:sz w:val="25"/>
          <w:szCs w:val="25"/>
        </w:rPr>
        <w:t>An alternative method for submitting</w:t>
      </w:r>
      <w:r w:rsidR="00E47331" w:rsidRPr="00AE78C9">
        <w:rPr>
          <w:color w:val="000000"/>
          <w:sz w:val="25"/>
          <w:szCs w:val="25"/>
        </w:rPr>
        <w:t xml:space="preserve"> comments </w:t>
      </w:r>
      <w:r w:rsidRPr="00AE78C9">
        <w:rPr>
          <w:color w:val="000000"/>
          <w:sz w:val="25"/>
          <w:szCs w:val="25"/>
        </w:rPr>
        <w:t>is</w:t>
      </w:r>
      <w:r w:rsidR="00E73328">
        <w:rPr>
          <w:color w:val="000000"/>
          <w:sz w:val="25"/>
          <w:szCs w:val="25"/>
        </w:rPr>
        <w:t xml:space="preserve"> </w:t>
      </w:r>
      <w:r w:rsidR="009C5E2C">
        <w:rPr>
          <w:color w:val="000000"/>
          <w:sz w:val="25"/>
          <w:szCs w:val="25"/>
        </w:rPr>
        <w:t xml:space="preserve">mailing or delivering an electronic copy to the Commission’s Records Center on a </w:t>
      </w:r>
      <w:r w:rsidR="00997346">
        <w:rPr>
          <w:color w:val="000000"/>
          <w:sz w:val="25"/>
          <w:szCs w:val="25"/>
        </w:rPr>
        <w:t xml:space="preserve">flash drive, compact disk, or </w:t>
      </w:r>
      <w:r w:rsidR="009C5E2C">
        <w:rPr>
          <w:color w:val="000000"/>
          <w:sz w:val="25"/>
          <w:szCs w:val="25"/>
        </w:rPr>
        <w:t xml:space="preserve">3 ½ inch, IBM-formatted, high-density disk, </w:t>
      </w:r>
      <w:r w:rsidR="00E47331" w:rsidRPr="00AE78C9">
        <w:rPr>
          <w:color w:val="000000"/>
          <w:sz w:val="25"/>
          <w:szCs w:val="25"/>
        </w:rPr>
        <w:t>in .pdf Adobe Acrobat format or in Word 97 or later</w:t>
      </w:r>
      <w:r w:rsidR="004212BD" w:rsidRPr="00AE78C9">
        <w:rPr>
          <w:color w:val="000000"/>
          <w:sz w:val="25"/>
          <w:szCs w:val="25"/>
        </w:rPr>
        <w:t xml:space="preserve"> </w:t>
      </w:r>
      <w:r w:rsidR="00D853DB">
        <w:rPr>
          <w:color w:val="000000"/>
          <w:sz w:val="25"/>
          <w:szCs w:val="25"/>
        </w:rPr>
        <w:t xml:space="preserve">version </w:t>
      </w:r>
      <w:r w:rsidR="004212BD" w:rsidRPr="00AE78C9">
        <w:rPr>
          <w:color w:val="000000"/>
          <w:sz w:val="25"/>
          <w:szCs w:val="25"/>
        </w:rPr>
        <w:t>format</w:t>
      </w:r>
      <w:r w:rsidR="00E47331" w:rsidRPr="00AE78C9">
        <w:rPr>
          <w:color w:val="000000"/>
          <w:sz w:val="25"/>
          <w:szCs w:val="25"/>
        </w:rPr>
        <w:t xml:space="preserve">.  Include all of the information requested above. The Commission will post on </w:t>
      </w:r>
      <w:r w:rsidR="00803F42" w:rsidRPr="00AE78C9">
        <w:rPr>
          <w:color w:val="000000"/>
          <w:sz w:val="25"/>
          <w:szCs w:val="25"/>
        </w:rPr>
        <w:t>its</w:t>
      </w:r>
      <w:r w:rsidR="00E47331" w:rsidRPr="00AE78C9">
        <w:rPr>
          <w:color w:val="000000"/>
          <w:sz w:val="25"/>
          <w:szCs w:val="25"/>
        </w:rPr>
        <w:t xml:space="preserve"> website all comments that are provided in electronic format. The website is located </w:t>
      </w:r>
      <w:r w:rsidR="00884169" w:rsidRPr="00AE78C9">
        <w:rPr>
          <w:sz w:val="25"/>
          <w:szCs w:val="25"/>
        </w:rPr>
        <w:t>at</w:t>
      </w:r>
      <w:r w:rsidR="00E73328">
        <w:rPr>
          <w:sz w:val="25"/>
          <w:szCs w:val="25"/>
        </w:rPr>
        <w:t xml:space="preserve"> </w:t>
      </w:r>
      <w:hyperlink r:id="rId12" w:history="1">
        <w:r w:rsidR="00091701" w:rsidRPr="00085150">
          <w:rPr>
            <w:rStyle w:val="Hyperlink"/>
            <w:sz w:val="25"/>
            <w:szCs w:val="25"/>
          </w:rPr>
          <w:t>http://www.utc.wa.gov/144155</w:t>
        </w:r>
      </w:hyperlink>
      <w:r w:rsidR="00114CB5">
        <w:rPr>
          <w:sz w:val="25"/>
          <w:szCs w:val="25"/>
        </w:rPr>
        <w:t>.</w:t>
      </w:r>
    </w:p>
    <w:p w14:paraId="142604B7" w14:textId="77777777" w:rsidR="000237FC" w:rsidRPr="00AE78C9" w:rsidRDefault="000237FC" w:rsidP="00E73328">
      <w:pPr>
        <w:spacing w:line="264" w:lineRule="auto"/>
        <w:rPr>
          <w:color w:val="000000"/>
          <w:sz w:val="25"/>
          <w:szCs w:val="25"/>
        </w:rPr>
      </w:pPr>
    </w:p>
    <w:p w14:paraId="118FA4AB" w14:textId="5958ACA0" w:rsidR="000237FC" w:rsidRDefault="00E47331" w:rsidP="00E73328">
      <w:pPr>
        <w:spacing w:line="264" w:lineRule="auto"/>
        <w:rPr>
          <w:sz w:val="25"/>
          <w:szCs w:val="25"/>
        </w:rPr>
      </w:pPr>
      <w:r w:rsidRPr="00AE78C9">
        <w:rPr>
          <w:color w:val="000000"/>
          <w:sz w:val="25"/>
          <w:szCs w:val="25"/>
        </w:rPr>
        <w:t>If you are unable to file your comments electronically the Commission will accept a paper document.</w:t>
      </w:r>
      <w:r w:rsidR="000237FC" w:rsidRPr="00AE78C9">
        <w:rPr>
          <w:color w:val="000000"/>
          <w:sz w:val="25"/>
          <w:szCs w:val="25"/>
        </w:rPr>
        <w:t xml:space="preserve"> </w:t>
      </w:r>
      <w:r w:rsidR="000237FC" w:rsidRPr="00AE78C9">
        <w:rPr>
          <w:sz w:val="25"/>
          <w:szCs w:val="25"/>
        </w:rPr>
        <w:t xml:space="preserve">If you have questions regarding this rulemaking, you may contact staff lead, </w:t>
      </w:r>
      <w:r w:rsidR="00177DA6">
        <w:rPr>
          <w:sz w:val="25"/>
          <w:szCs w:val="25"/>
        </w:rPr>
        <w:t>Roger Kouchi</w:t>
      </w:r>
      <w:r w:rsidR="000237FC" w:rsidRPr="00AE78C9">
        <w:rPr>
          <w:sz w:val="25"/>
          <w:szCs w:val="25"/>
        </w:rPr>
        <w:t>, at (360) 664-1</w:t>
      </w:r>
      <w:r w:rsidR="00177DA6">
        <w:rPr>
          <w:sz w:val="25"/>
          <w:szCs w:val="25"/>
        </w:rPr>
        <w:t>101</w:t>
      </w:r>
      <w:r w:rsidR="000237FC" w:rsidRPr="00AE78C9">
        <w:rPr>
          <w:sz w:val="25"/>
          <w:szCs w:val="25"/>
        </w:rPr>
        <w:t>, or by email at</w:t>
      </w:r>
      <w:r w:rsidR="00177DA6">
        <w:rPr>
          <w:sz w:val="25"/>
          <w:szCs w:val="25"/>
        </w:rPr>
        <w:t xml:space="preserve"> </w:t>
      </w:r>
      <w:hyperlink r:id="rId13" w:history="1">
        <w:r w:rsidR="00177DA6" w:rsidRPr="00CE0FE3">
          <w:rPr>
            <w:rStyle w:val="Hyperlink"/>
            <w:sz w:val="25"/>
            <w:szCs w:val="25"/>
          </w:rPr>
          <w:t>rkouchi@utc.wa.gov</w:t>
        </w:r>
      </w:hyperlink>
      <w:r w:rsidR="00177DA6">
        <w:rPr>
          <w:sz w:val="25"/>
          <w:szCs w:val="25"/>
        </w:rPr>
        <w:t>.</w:t>
      </w:r>
      <w:r w:rsidR="000237FC" w:rsidRPr="00AE78C9">
        <w:rPr>
          <w:sz w:val="25"/>
          <w:szCs w:val="25"/>
        </w:rPr>
        <w:t xml:space="preserve"> </w:t>
      </w:r>
    </w:p>
    <w:p w14:paraId="4EACF2D6" w14:textId="77777777" w:rsidR="00CC3890" w:rsidRPr="00AE78C9" w:rsidRDefault="00CC3890" w:rsidP="00E73328">
      <w:pPr>
        <w:spacing w:line="264" w:lineRule="auto"/>
        <w:rPr>
          <w:color w:val="000000"/>
          <w:sz w:val="25"/>
          <w:szCs w:val="25"/>
        </w:rPr>
      </w:pPr>
    </w:p>
    <w:p w14:paraId="5BECD6DB" w14:textId="77777777" w:rsidR="00CC3890" w:rsidRPr="00AE78C9" w:rsidRDefault="00CC3890" w:rsidP="00E73328">
      <w:pPr>
        <w:spacing w:line="264" w:lineRule="auto"/>
        <w:rPr>
          <w:b/>
          <w:color w:val="000000"/>
          <w:sz w:val="25"/>
          <w:szCs w:val="25"/>
        </w:rPr>
      </w:pPr>
      <w:r w:rsidRPr="00AE78C9">
        <w:rPr>
          <w:b/>
          <w:color w:val="000000"/>
          <w:sz w:val="25"/>
          <w:szCs w:val="25"/>
        </w:rPr>
        <w:t>STAKEHOLDER WORKSHOP</w:t>
      </w:r>
    </w:p>
    <w:p w14:paraId="27FB649B" w14:textId="77777777" w:rsidR="00CC3890" w:rsidRPr="00AE78C9" w:rsidRDefault="00CC3890" w:rsidP="00E73328">
      <w:pPr>
        <w:spacing w:line="264" w:lineRule="auto"/>
        <w:rPr>
          <w:b/>
          <w:color w:val="000000"/>
          <w:sz w:val="25"/>
          <w:szCs w:val="25"/>
        </w:rPr>
      </w:pPr>
    </w:p>
    <w:p w14:paraId="724F4800" w14:textId="3DF81784" w:rsidR="00CC3890" w:rsidRPr="00AE78C9" w:rsidRDefault="000237FC" w:rsidP="00E73328">
      <w:pPr>
        <w:spacing w:line="264" w:lineRule="auto"/>
        <w:rPr>
          <w:bCs/>
          <w:sz w:val="25"/>
          <w:szCs w:val="25"/>
        </w:rPr>
      </w:pPr>
      <w:r w:rsidRPr="00AE78C9">
        <w:rPr>
          <w:color w:val="000000"/>
          <w:sz w:val="25"/>
          <w:szCs w:val="25"/>
        </w:rPr>
        <w:t xml:space="preserve">In addition to filing written comments, interested persons are invited to attend a </w:t>
      </w:r>
      <w:r w:rsidR="00DE458E">
        <w:rPr>
          <w:color w:val="000000"/>
          <w:sz w:val="25"/>
          <w:szCs w:val="25"/>
        </w:rPr>
        <w:t xml:space="preserve">stakeholder </w:t>
      </w:r>
      <w:r w:rsidRPr="00AE78C9">
        <w:rPr>
          <w:color w:val="000000"/>
          <w:sz w:val="25"/>
          <w:szCs w:val="25"/>
        </w:rPr>
        <w:t>workshop</w:t>
      </w:r>
      <w:r w:rsidR="00CC3890" w:rsidRPr="00AE78C9">
        <w:rPr>
          <w:color w:val="000000"/>
          <w:sz w:val="25"/>
          <w:szCs w:val="25"/>
        </w:rPr>
        <w:t xml:space="preserve"> on </w:t>
      </w:r>
      <w:r w:rsidR="00B84548">
        <w:rPr>
          <w:b/>
          <w:color w:val="000000"/>
          <w:sz w:val="25"/>
          <w:szCs w:val="25"/>
        </w:rPr>
        <w:t>Wednesday</w:t>
      </w:r>
      <w:r w:rsidR="00C11E20">
        <w:rPr>
          <w:b/>
          <w:color w:val="000000"/>
          <w:sz w:val="25"/>
          <w:szCs w:val="25"/>
        </w:rPr>
        <w:t xml:space="preserve">, </w:t>
      </w:r>
      <w:r w:rsidR="00177DA6">
        <w:rPr>
          <w:b/>
          <w:color w:val="000000"/>
          <w:sz w:val="25"/>
          <w:szCs w:val="25"/>
        </w:rPr>
        <w:t>May</w:t>
      </w:r>
      <w:r w:rsidR="00C11E20">
        <w:rPr>
          <w:b/>
          <w:color w:val="000000"/>
          <w:sz w:val="25"/>
          <w:szCs w:val="25"/>
        </w:rPr>
        <w:t xml:space="preserve"> </w:t>
      </w:r>
      <w:r w:rsidR="00B84548">
        <w:rPr>
          <w:b/>
          <w:color w:val="000000"/>
          <w:sz w:val="25"/>
          <w:szCs w:val="25"/>
        </w:rPr>
        <w:t>20</w:t>
      </w:r>
      <w:r w:rsidR="00037182" w:rsidRPr="00037182">
        <w:rPr>
          <w:b/>
          <w:color w:val="000000"/>
          <w:sz w:val="25"/>
          <w:szCs w:val="25"/>
        </w:rPr>
        <w:t>, 201</w:t>
      </w:r>
      <w:r w:rsidR="00177DA6">
        <w:rPr>
          <w:b/>
          <w:color w:val="000000"/>
          <w:sz w:val="25"/>
          <w:szCs w:val="25"/>
        </w:rPr>
        <w:t>5</w:t>
      </w:r>
      <w:r w:rsidR="00DE05CE" w:rsidRPr="00037182">
        <w:rPr>
          <w:b/>
          <w:bCs/>
          <w:sz w:val="25"/>
          <w:szCs w:val="25"/>
        </w:rPr>
        <w:t>,</w:t>
      </w:r>
      <w:r w:rsidR="00DE05CE" w:rsidRPr="00AE78C9">
        <w:rPr>
          <w:b/>
          <w:bCs/>
          <w:sz w:val="25"/>
          <w:szCs w:val="25"/>
        </w:rPr>
        <w:t xml:space="preserve"> beginning at </w:t>
      </w:r>
      <w:r w:rsidR="00954799">
        <w:rPr>
          <w:b/>
          <w:bCs/>
          <w:sz w:val="25"/>
          <w:szCs w:val="25"/>
        </w:rPr>
        <w:t>9:30 a.m.</w:t>
      </w:r>
      <w:r w:rsidR="00C23E1C" w:rsidRPr="00AE78C9">
        <w:rPr>
          <w:b/>
          <w:bCs/>
          <w:sz w:val="25"/>
          <w:szCs w:val="25"/>
        </w:rPr>
        <w:t xml:space="preserve">, in Room 206, </w:t>
      </w:r>
      <w:r w:rsidRPr="00AE78C9">
        <w:rPr>
          <w:b/>
          <w:bCs/>
          <w:sz w:val="25"/>
          <w:szCs w:val="25"/>
        </w:rPr>
        <w:t xml:space="preserve">Richard Hemstad Building, </w:t>
      </w:r>
      <w:r w:rsidR="00C23E1C" w:rsidRPr="00AE78C9">
        <w:rPr>
          <w:b/>
          <w:bCs/>
          <w:sz w:val="25"/>
          <w:szCs w:val="25"/>
        </w:rPr>
        <w:t xml:space="preserve">1300 S. Evergreen </w:t>
      </w:r>
      <w:r w:rsidRPr="00AE78C9">
        <w:rPr>
          <w:b/>
          <w:bCs/>
          <w:sz w:val="25"/>
          <w:szCs w:val="25"/>
        </w:rPr>
        <w:t>P</w:t>
      </w:r>
      <w:r w:rsidR="00C23E1C" w:rsidRPr="00AE78C9">
        <w:rPr>
          <w:b/>
          <w:bCs/>
          <w:sz w:val="25"/>
          <w:szCs w:val="25"/>
        </w:rPr>
        <w:t>ark Drive S</w:t>
      </w:r>
      <w:r w:rsidR="004212BD" w:rsidRPr="00AE78C9">
        <w:rPr>
          <w:b/>
          <w:bCs/>
          <w:sz w:val="25"/>
          <w:szCs w:val="25"/>
        </w:rPr>
        <w:t>.</w:t>
      </w:r>
      <w:r w:rsidR="00C23E1C" w:rsidRPr="00AE78C9">
        <w:rPr>
          <w:b/>
          <w:bCs/>
          <w:sz w:val="25"/>
          <w:szCs w:val="25"/>
        </w:rPr>
        <w:t>W</w:t>
      </w:r>
      <w:r w:rsidR="004212BD" w:rsidRPr="00AE78C9">
        <w:rPr>
          <w:b/>
          <w:bCs/>
          <w:sz w:val="25"/>
          <w:szCs w:val="25"/>
        </w:rPr>
        <w:t>.</w:t>
      </w:r>
      <w:r w:rsidR="00C23E1C" w:rsidRPr="00AE78C9">
        <w:rPr>
          <w:b/>
          <w:bCs/>
          <w:sz w:val="25"/>
          <w:szCs w:val="25"/>
        </w:rPr>
        <w:t>, Olympia, Washington</w:t>
      </w:r>
      <w:r w:rsidR="00C23E1C" w:rsidRPr="00AE78C9">
        <w:rPr>
          <w:bCs/>
          <w:sz w:val="25"/>
          <w:szCs w:val="25"/>
        </w:rPr>
        <w:t xml:space="preserve">. At the workshop, </w:t>
      </w:r>
      <w:r w:rsidRPr="00AE78C9">
        <w:rPr>
          <w:bCs/>
          <w:sz w:val="25"/>
          <w:szCs w:val="25"/>
        </w:rPr>
        <w:t xml:space="preserve">Commission </w:t>
      </w:r>
      <w:r w:rsidR="00C23E1C" w:rsidRPr="00AE78C9">
        <w:rPr>
          <w:bCs/>
          <w:sz w:val="25"/>
          <w:szCs w:val="25"/>
        </w:rPr>
        <w:t>staff will review and discuss comments</w:t>
      </w:r>
      <w:r w:rsidR="00DE458E">
        <w:rPr>
          <w:bCs/>
          <w:sz w:val="25"/>
          <w:szCs w:val="25"/>
        </w:rPr>
        <w:t xml:space="preserve"> with the stakeholders</w:t>
      </w:r>
      <w:r w:rsidR="00C23E1C" w:rsidRPr="00AE78C9">
        <w:rPr>
          <w:bCs/>
          <w:sz w:val="25"/>
          <w:szCs w:val="25"/>
        </w:rPr>
        <w:t xml:space="preserve">. </w:t>
      </w:r>
    </w:p>
    <w:p w14:paraId="668A22F5" w14:textId="77777777" w:rsidR="000237FC" w:rsidRPr="00AE78C9" w:rsidRDefault="000237FC" w:rsidP="00E73328">
      <w:pPr>
        <w:spacing w:line="264" w:lineRule="auto"/>
        <w:rPr>
          <w:bCs/>
          <w:sz w:val="25"/>
          <w:szCs w:val="25"/>
        </w:rPr>
      </w:pPr>
    </w:p>
    <w:p w14:paraId="5C6BEDB0" w14:textId="71AB08C7" w:rsidR="000237FC" w:rsidRDefault="001D56E1" w:rsidP="00E73328">
      <w:pPr>
        <w:spacing w:line="264" w:lineRule="auto"/>
        <w:rPr>
          <w:bCs/>
          <w:sz w:val="25"/>
          <w:szCs w:val="25"/>
        </w:rPr>
      </w:pPr>
      <w:r>
        <w:rPr>
          <w:bCs/>
          <w:sz w:val="25"/>
          <w:szCs w:val="25"/>
        </w:rPr>
        <w:t>There will be</w:t>
      </w:r>
      <w:r w:rsidR="000237FC" w:rsidRPr="00AE78C9">
        <w:rPr>
          <w:bCs/>
          <w:sz w:val="25"/>
          <w:szCs w:val="25"/>
        </w:rPr>
        <w:t xml:space="preserve"> further opportunity for comment.  Information about the schedule and other aspects of the rulemaking, including comments, will be posted on the Commission’s website as it becomes available.  If you wish to receive further information on this rulemaking you may:</w:t>
      </w:r>
    </w:p>
    <w:p w14:paraId="338A6D3A" w14:textId="77777777" w:rsidR="002C50C2" w:rsidRPr="00AE78C9" w:rsidRDefault="002C50C2" w:rsidP="00E73328">
      <w:pPr>
        <w:spacing w:line="264" w:lineRule="auto"/>
        <w:rPr>
          <w:bCs/>
          <w:sz w:val="25"/>
          <w:szCs w:val="25"/>
        </w:rPr>
      </w:pPr>
    </w:p>
    <w:p w14:paraId="608D2050"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Call the Commission’s Records Center at (360) 664-1</w:t>
      </w:r>
      <w:r w:rsidR="00997346">
        <w:rPr>
          <w:bCs/>
          <w:sz w:val="25"/>
          <w:szCs w:val="25"/>
        </w:rPr>
        <w:t>234</w:t>
      </w:r>
    </w:p>
    <w:p w14:paraId="211D7987" w14:textId="39C0BFF5" w:rsidR="000237FC" w:rsidRPr="00AE78C9" w:rsidRDefault="000237FC" w:rsidP="00E73328">
      <w:pPr>
        <w:numPr>
          <w:ilvl w:val="0"/>
          <w:numId w:val="3"/>
        </w:numPr>
        <w:spacing w:line="264" w:lineRule="auto"/>
        <w:rPr>
          <w:color w:val="000000"/>
          <w:sz w:val="25"/>
          <w:szCs w:val="25"/>
        </w:rPr>
      </w:pPr>
      <w:r w:rsidRPr="00AE78C9">
        <w:rPr>
          <w:bCs/>
          <w:sz w:val="25"/>
          <w:szCs w:val="25"/>
        </w:rPr>
        <w:t xml:space="preserve">Email the Commission at </w:t>
      </w:r>
      <w:hyperlink r:id="rId14" w:history="1">
        <w:r w:rsidR="00177DA6" w:rsidRPr="00CE0FE3">
          <w:rPr>
            <w:rStyle w:val="Hyperlink"/>
            <w:bCs/>
            <w:sz w:val="25"/>
            <w:szCs w:val="25"/>
          </w:rPr>
          <w:t>records@utc.wa.gov</w:t>
        </w:r>
      </w:hyperlink>
    </w:p>
    <w:p w14:paraId="02CBE911" w14:textId="77777777" w:rsidR="000237FC" w:rsidRPr="00AE78C9" w:rsidRDefault="000237FC" w:rsidP="00E73328">
      <w:pPr>
        <w:numPr>
          <w:ilvl w:val="0"/>
          <w:numId w:val="3"/>
        </w:numPr>
        <w:spacing w:line="264" w:lineRule="auto"/>
        <w:rPr>
          <w:color w:val="000000"/>
          <w:sz w:val="25"/>
          <w:szCs w:val="25"/>
        </w:rPr>
      </w:pPr>
      <w:r w:rsidRPr="00AE78C9">
        <w:rPr>
          <w:bCs/>
          <w:sz w:val="25"/>
          <w:szCs w:val="25"/>
        </w:rPr>
        <w:t>Mail written comments to the address below</w:t>
      </w:r>
    </w:p>
    <w:p w14:paraId="63B8ED6B" w14:textId="77777777" w:rsidR="000237FC" w:rsidRPr="00AE78C9" w:rsidRDefault="000237FC" w:rsidP="00E73328">
      <w:pPr>
        <w:spacing w:line="264" w:lineRule="auto"/>
        <w:rPr>
          <w:color w:val="000000"/>
          <w:sz w:val="25"/>
          <w:szCs w:val="25"/>
        </w:rPr>
      </w:pPr>
    </w:p>
    <w:p w14:paraId="4878FD36" w14:textId="4419F928" w:rsidR="000237FC" w:rsidRPr="00AE78C9" w:rsidRDefault="000237FC" w:rsidP="00E73328">
      <w:pPr>
        <w:spacing w:line="264" w:lineRule="auto"/>
        <w:rPr>
          <w:color w:val="000000"/>
          <w:sz w:val="25"/>
          <w:szCs w:val="25"/>
        </w:rPr>
      </w:pPr>
      <w:r w:rsidRPr="00AE78C9">
        <w:rPr>
          <w:color w:val="000000"/>
          <w:sz w:val="25"/>
          <w:szCs w:val="25"/>
        </w:rPr>
        <w:t>When contacting the Com</w:t>
      </w:r>
      <w:r w:rsidR="00A950E2" w:rsidRPr="00AE78C9">
        <w:rPr>
          <w:color w:val="000000"/>
          <w:sz w:val="25"/>
          <w:szCs w:val="25"/>
        </w:rPr>
        <w:t>m</w:t>
      </w:r>
      <w:r w:rsidR="005C6712" w:rsidRPr="00AE78C9">
        <w:rPr>
          <w:color w:val="000000"/>
          <w:sz w:val="25"/>
          <w:szCs w:val="25"/>
        </w:rPr>
        <w:t xml:space="preserve">ission, please refer to </w:t>
      </w:r>
      <w:r w:rsidR="00F47FDD" w:rsidRPr="00AE78C9">
        <w:rPr>
          <w:color w:val="000000"/>
          <w:sz w:val="25"/>
          <w:szCs w:val="25"/>
        </w:rPr>
        <w:t xml:space="preserve">Docket </w:t>
      </w:r>
      <w:r w:rsidR="00997346">
        <w:rPr>
          <w:color w:val="000000"/>
          <w:sz w:val="25"/>
          <w:szCs w:val="25"/>
        </w:rPr>
        <w:t>U</w:t>
      </w:r>
      <w:r w:rsidR="002C50C2">
        <w:rPr>
          <w:color w:val="000000"/>
          <w:sz w:val="25"/>
          <w:szCs w:val="25"/>
        </w:rPr>
        <w:t>-</w:t>
      </w:r>
      <w:r w:rsidR="00091701">
        <w:rPr>
          <w:color w:val="000000"/>
          <w:sz w:val="25"/>
          <w:szCs w:val="25"/>
        </w:rPr>
        <w:t>144155</w:t>
      </w:r>
      <w:r w:rsidR="00077E4D">
        <w:rPr>
          <w:color w:val="000000"/>
          <w:sz w:val="25"/>
          <w:szCs w:val="25"/>
        </w:rPr>
        <w:t xml:space="preserve"> </w:t>
      </w:r>
      <w:r w:rsidRPr="00AE78C9">
        <w:rPr>
          <w:color w:val="000000"/>
          <w:sz w:val="25"/>
          <w:szCs w:val="25"/>
        </w:rPr>
        <w:t>to ensure that you are placed on the appropriate service list.  The Commission’s mailing address is:</w:t>
      </w:r>
    </w:p>
    <w:p w14:paraId="57CD97E1" w14:textId="4C85259B" w:rsidR="00332645" w:rsidRDefault="00332645">
      <w:pPr>
        <w:rPr>
          <w:color w:val="000000"/>
          <w:sz w:val="25"/>
          <w:szCs w:val="25"/>
        </w:rPr>
      </w:pPr>
      <w:r>
        <w:rPr>
          <w:color w:val="000000"/>
          <w:sz w:val="25"/>
          <w:szCs w:val="25"/>
        </w:rPr>
        <w:br w:type="page"/>
      </w:r>
    </w:p>
    <w:p w14:paraId="2B008A52" w14:textId="77777777" w:rsidR="000237FC" w:rsidRPr="00AE78C9" w:rsidRDefault="000237FC" w:rsidP="00E73328">
      <w:pPr>
        <w:spacing w:line="264" w:lineRule="auto"/>
        <w:rPr>
          <w:color w:val="000000"/>
          <w:sz w:val="25"/>
          <w:szCs w:val="25"/>
        </w:rPr>
      </w:pPr>
    </w:p>
    <w:p w14:paraId="0A644AE3" w14:textId="77777777" w:rsidR="000237FC" w:rsidRPr="00AE78C9" w:rsidRDefault="000237FC" w:rsidP="00E73328">
      <w:pPr>
        <w:spacing w:line="264" w:lineRule="auto"/>
        <w:rPr>
          <w:color w:val="000000"/>
          <w:sz w:val="25"/>
          <w:szCs w:val="25"/>
        </w:rPr>
      </w:pPr>
      <w:r w:rsidRPr="00AE78C9">
        <w:rPr>
          <w:color w:val="000000"/>
          <w:sz w:val="25"/>
          <w:szCs w:val="25"/>
        </w:rPr>
        <w:tab/>
        <w:t>Executive Director and Secretary</w:t>
      </w:r>
    </w:p>
    <w:p w14:paraId="449996A5" w14:textId="77777777" w:rsidR="000237FC" w:rsidRPr="00AE78C9" w:rsidRDefault="000237FC" w:rsidP="00E73328">
      <w:pPr>
        <w:spacing w:line="264" w:lineRule="auto"/>
        <w:rPr>
          <w:color w:val="000000"/>
          <w:sz w:val="25"/>
          <w:szCs w:val="25"/>
        </w:rPr>
      </w:pPr>
      <w:r w:rsidRPr="00AE78C9">
        <w:rPr>
          <w:color w:val="000000"/>
          <w:sz w:val="25"/>
          <w:szCs w:val="25"/>
        </w:rPr>
        <w:tab/>
        <w:t>Washington Utilities and Transportation Commission</w:t>
      </w:r>
    </w:p>
    <w:p w14:paraId="533509EA" w14:textId="77777777" w:rsidR="000237FC" w:rsidRPr="00AE78C9" w:rsidRDefault="000237FC" w:rsidP="00E73328">
      <w:pPr>
        <w:spacing w:line="264" w:lineRule="auto"/>
        <w:rPr>
          <w:color w:val="000000"/>
          <w:sz w:val="25"/>
          <w:szCs w:val="25"/>
        </w:rPr>
      </w:pPr>
      <w:r w:rsidRPr="00AE78C9">
        <w:rPr>
          <w:color w:val="000000"/>
          <w:sz w:val="25"/>
          <w:szCs w:val="25"/>
        </w:rPr>
        <w:tab/>
        <w:t>1300 S. Evergreen Park Drive S.W.</w:t>
      </w:r>
    </w:p>
    <w:p w14:paraId="34CA24E9" w14:textId="77777777" w:rsidR="000237FC" w:rsidRPr="00AE78C9" w:rsidRDefault="000237FC" w:rsidP="00E73328">
      <w:pPr>
        <w:spacing w:line="264" w:lineRule="auto"/>
        <w:rPr>
          <w:color w:val="000000"/>
          <w:sz w:val="25"/>
          <w:szCs w:val="25"/>
        </w:rPr>
      </w:pPr>
      <w:r w:rsidRPr="00AE78C9">
        <w:rPr>
          <w:color w:val="000000"/>
          <w:sz w:val="25"/>
          <w:szCs w:val="25"/>
        </w:rPr>
        <w:tab/>
        <w:t>P.O. Box 47250</w:t>
      </w:r>
    </w:p>
    <w:p w14:paraId="6837D67D" w14:textId="0D44F048" w:rsidR="00E47331" w:rsidRDefault="000237FC" w:rsidP="00AB3F32">
      <w:pPr>
        <w:spacing w:line="264" w:lineRule="auto"/>
        <w:rPr>
          <w:sz w:val="25"/>
          <w:szCs w:val="25"/>
        </w:rPr>
      </w:pPr>
      <w:r w:rsidRPr="00AE78C9">
        <w:rPr>
          <w:color w:val="000000"/>
          <w:sz w:val="25"/>
          <w:szCs w:val="25"/>
        </w:rPr>
        <w:tab/>
        <w:t>Olympia, WA  98504-7250</w:t>
      </w:r>
    </w:p>
    <w:p w14:paraId="28C2C576" w14:textId="77777777" w:rsidR="006938E9" w:rsidRPr="00AE78C9" w:rsidRDefault="006938E9" w:rsidP="00AB3F32">
      <w:pPr>
        <w:spacing w:line="264" w:lineRule="auto"/>
        <w:rPr>
          <w:sz w:val="25"/>
          <w:szCs w:val="25"/>
        </w:rPr>
      </w:pPr>
    </w:p>
    <w:p w14:paraId="0DD6F53D" w14:textId="77777777" w:rsidR="00E47331" w:rsidRPr="00AE78C9" w:rsidRDefault="000237FC" w:rsidP="00E73328">
      <w:pPr>
        <w:spacing w:line="264" w:lineRule="auto"/>
        <w:jc w:val="center"/>
        <w:rPr>
          <w:b/>
          <w:sz w:val="25"/>
          <w:szCs w:val="25"/>
        </w:rPr>
      </w:pPr>
      <w:r w:rsidRPr="00AE78C9">
        <w:rPr>
          <w:b/>
          <w:sz w:val="25"/>
          <w:szCs w:val="25"/>
        </w:rPr>
        <w:t>NOTICE</w:t>
      </w:r>
    </w:p>
    <w:p w14:paraId="0A8AD9FD" w14:textId="77777777" w:rsidR="000237FC" w:rsidRPr="00AE78C9" w:rsidRDefault="000237FC" w:rsidP="00E73328">
      <w:pPr>
        <w:spacing w:line="264" w:lineRule="auto"/>
        <w:rPr>
          <w:sz w:val="25"/>
          <w:szCs w:val="25"/>
        </w:rPr>
      </w:pPr>
    </w:p>
    <w:p w14:paraId="0BD97490" w14:textId="659AA1A8" w:rsidR="000237FC" w:rsidRPr="00AE78C9" w:rsidRDefault="000237FC" w:rsidP="00E73328">
      <w:pPr>
        <w:spacing w:line="264" w:lineRule="auto"/>
        <w:rPr>
          <w:b/>
          <w:sz w:val="25"/>
          <w:szCs w:val="25"/>
          <w:u w:val="single"/>
        </w:rPr>
      </w:pPr>
      <w:r w:rsidRPr="00AE78C9">
        <w:rPr>
          <w:b/>
          <w:sz w:val="25"/>
          <w:szCs w:val="25"/>
        </w:rPr>
        <w:t>If you do not want to comment now, but do want to receive future information about this rulemaking, please notify the Executive Director and Secretary in one of the ways described above and ask to be included on the mailing list for Docket</w:t>
      </w:r>
      <w:r w:rsidR="001F07CF">
        <w:rPr>
          <w:b/>
          <w:sz w:val="25"/>
          <w:szCs w:val="25"/>
        </w:rPr>
        <w:t xml:space="preserve">      </w:t>
      </w:r>
      <w:r w:rsidRPr="00AE78C9">
        <w:rPr>
          <w:b/>
          <w:sz w:val="25"/>
          <w:szCs w:val="25"/>
        </w:rPr>
        <w:t xml:space="preserve"> </w:t>
      </w:r>
      <w:r w:rsidR="00997346">
        <w:rPr>
          <w:b/>
          <w:sz w:val="25"/>
          <w:szCs w:val="25"/>
        </w:rPr>
        <w:t>U</w:t>
      </w:r>
      <w:r w:rsidR="002C50C2">
        <w:rPr>
          <w:b/>
          <w:sz w:val="25"/>
          <w:szCs w:val="25"/>
        </w:rPr>
        <w:t>-</w:t>
      </w:r>
      <w:r w:rsidR="00091701">
        <w:rPr>
          <w:b/>
          <w:sz w:val="25"/>
          <w:szCs w:val="25"/>
        </w:rPr>
        <w:t>144155</w:t>
      </w:r>
      <w:r w:rsidRPr="00AE78C9">
        <w:rPr>
          <w:b/>
          <w:sz w:val="25"/>
          <w:szCs w:val="25"/>
        </w:rPr>
        <w:t xml:space="preserve">.  </w:t>
      </w:r>
      <w:r w:rsidRPr="00AE78C9">
        <w:rPr>
          <w:b/>
          <w:sz w:val="25"/>
          <w:szCs w:val="25"/>
          <w:u w:val="single"/>
        </w:rPr>
        <w:t>If you do not do this, you might not receive further information about this rulemaking.</w:t>
      </w:r>
    </w:p>
    <w:p w14:paraId="30596DE3" w14:textId="77777777" w:rsidR="00CA5BDD" w:rsidRPr="00AE78C9" w:rsidRDefault="00CA5BDD" w:rsidP="00E73328">
      <w:pPr>
        <w:spacing w:line="264" w:lineRule="auto"/>
        <w:rPr>
          <w:sz w:val="25"/>
          <w:szCs w:val="25"/>
        </w:rPr>
      </w:pPr>
    </w:p>
    <w:p w14:paraId="71D9726E" w14:textId="77777777" w:rsidR="00E47331" w:rsidRPr="00AE78C9" w:rsidRDefault="00E47331" w:rsidP="00E73328">
      <w:pPr>
        <w:spacing w:line="264" w:lineRule="auto"/>
        <w:rPr>
          <w:sz w:val="25"/>
          <w:szCs w:val="25"/>
        </w:rPr>
      </w:pPr>
    </w:p>
    <w:p w14:paraId="3E07E56A" w14:textId="77777777" w:rsidR="00E47331" w:rsidRPr="00AE78C9" w:rsidRDefault="00E47331" w:rsidP="00E73328">
      <w:pPr>
        <w:spacing w:line="264" w:lineRule="auto"/>
        <w:rPr>
          <w:sz w:val="25"/>
          <w:szCs w:val="25"/>
        </w:rPr>
      </w:pPr>
    </w:p>
    <w:p w14:paraId="4FF8EC4C" w14:textId="77777777" w:rsidR="00E47331" w:rsidRPr="00AE78C9" w:rsidRDefault="00E47331" w:rsidP="00E73328">
      <w:pPr>
        <w:spacing w:line="264" w:lineRule="auto"/>
        <w:rPr>
          <w:sz w:val="25"/>
          <w:szCs w:val="25"/>
        </w:rPr>
      </w:pPr>
    </w:p>
    <w:p w14:paraId="1B8E02D1" w14:textId="77777777" w:rsidR="002C50C2" w:rsidRDefault="002C50C2" w:rsidP="00E73328">
      <w:pPr>
        <w:spacing w:line="264" w:lineRule="auto"/>
        <w:rPr>
          <w:sz w:val="25"/>
          <w:szCs w:val="25"/>
        </w:rPr>
      </w:pPr>
      <w:r>
        <w:rPr>
          <w:sz w:val="25"/>
          <w:szCs w:val="25"/>
        </w:rPr>
        <w:t>STEVEN V. KING</w:t>
      </w:r>
    </w:p>
    <w:p w14:paraId="320ED249" w14:textId="77777777" w:rsidR="00E47331" w:rsidRPr="00AE78C9" w:rsidRDefault="00E47331" w:rsidP="00E73328">
      <w:pPr>
        <w:spacing w:line="264" w:lineRule="auto"/>
        <w:rPr>
          <w:sz w:val="25"/>
          <w:szCs w:val="25"/>
        </w:rPr>
      </w:pPr>
      <w:r w:rsidRPr="00AE78C9">
        <w:rPr>
          <w:sz w:val="25"/>
          <w:szCs w:val="25"/>
        </w:rPr>
        <w:t>Executive Director and Secretary</w:t>
      </w:r>
    </w:p>
    <w:p w14:paraId="7DA6037F" w14:textId="77777777" w:rsidR="00E47331" w:rsidRPr="00AE78C9" w:rsidRDefault="00E47331" w:rsidP="00E73328">
      <w:pPr>
        <w:spacing w:line="264" w:lineRule="auto"/>
        <w:rPr>
          <w:sz w:val="25"/>
          <w:szCs w:val="25"/>
        </w:rPr>
      </w:pPr>
    </w:p>
    <w:p w14:paraId="64E11C31" w14:textId="77777777" w:rsidR="00E47331" w:rsidRPr="00AE78C9" w:rsidRDefault="00E47331" w:rsidP="00E73328">
      <w:pPr>
        <w:pStyle w:val="NoSpacing"/>
        <w:spacing w:line="264" w:lineRule="auto"/>
        <w:rPr>
          <w:sz w:val="25"/>
          <w:szCs w:val="25"/>
        </w:rPr>
      </w:pPr>
    </w:p>
    <w:sectPr w:rsidR="00E47331" w:rsidRPr="00AE78C9" w:rsidSect="00332645">
      <w:headerReference w:type="default" r:id="rId15"/>
      <w:headerReference w:type="first" r:id="rId16"/>
      <w:footerReference w:type="first" r:id="rId17"/>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9D67" w14:textId="77777777" w:rsidR="00881F45" w:rsidRDefault="00881F45" w:rsidP="00E47331">
      <w:r>
        <w:separator/>
      </w:r>
    </w:p>
  </w:endnote>
  <w:endnote w:type="continuationSeparator" w:id="0">
    <w:p w14:paraId="266A8F60" w14:textId="77777777" w:rsidR="00881F45" w:rsidRDefault="00881F45" w:rsidP="00E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F4CE" w14:textId="77777777" w:rsidR="00114CB5" w:rsidRDefault="00114CB5" w:rsidP="00114CB5">
    <w:pPr>
      <w:pStyle w:val="Footer"/>
      <w:jc w:val="center"/>
    </w:pPr>
    <w:r>
      <w:rPr>
        <w:rFonts w:ascii="Arial" w:hAnsi="Arial" w:cs="Arial"/>
        <w:color w:val="008000"/>
        <w:sz w:val="18"/>
      </w:rPr>
      <w:t>Respect. Professionalism. Integrity. Accountability</w:t>
    </w:r>
  </w:p>
  <w:p w14:paraId="4075DB9F" w14:textId="77777777" w:rsidR="00114CB5" w:rsidRDefault="0011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209ED" w14:textId="77777777" w:rsidR="00881F45" w:rsidRDefault="00881F45" w:rsidP="00E47331">
      <w:r>
        <w:separator/>
      </w:r>
    </w:p>
  </w:footnote>
  <w:footnote w:type="continuationSeparator" w:id="0">
    <w:p w14:paraId="69F6180D" w14:textId="77777777" w:rsidR="00881F45" w:rsidRDefault="00881F45" w:rsidP="00E4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E19C" w14:textId="5C2C71B5" w:rsidR="002F084A" w:rsidRPr="004400BA" w:rsidRDefault="002F084A">
    <w:pPr>
      <w:pStyle w:val="Header"/>
      <w:rPr>
        <w:b/>
        <w:sz w:val="20"/>
        <w:szCs w:val="20"/>
      </w:rPr>
    </w:pPr>
    <w:r w:rsidRPr="004400BA">
      <w:rPr>
        <w:b/>
        <w:sz w:val="20"/>
        <w:szCs w:val="20"/>
      </w:rPr>
      <w:t xml:space="preserve">DOCKET </w:t>
    </w:r>
    <w:r w:rsidR="00D853DB">
      <w:rPr>
        <w:b/>
        <w:sz w:val="20"/>
        <w:szCs w:val="20"/>
      </w:rPr>
      <w:t>U-144155</w:t>
    </w:r>
    <w:r w:rsidRPr="004400BA">
      <w:rPr>
        <w:b/>
        <w:sz w:val="20"/>
        <w:szCs w:val="20"/>
      </w:rPr>
      <w:tab/>
    </w:r>
    <w:r w:rsidRPr="004400BA">
      <w:rPr>
        <w:b/>
        <w:sz w:val="20"/>
        <w:szCs w:val="20"/>
      </w:rPr>
      <w:tab/>
      <w:t xml:space="preserve">PAGE </w:t>
    </w:r>
    <w:r w:rsidRPr="004400BA">
      <w:rPr>
        <w:b/>
        <w:sz w:val="20"/>
        <w:szCs w:val="20"/>
      </w:rPr>
      <w:fldChar w:fldCharType="begin"/>
    </w:r>
    <w:r w:rsidRPr="004400BA">
      <w:rPr>
        <w:b/>
        <w:sz w:val="20"/>
        <w:szCs w:val="20"/>
      </w:rPr>
      <w:instrText xml:space="preserve"> PAGE   \* MERGEFORMAT </w:instrText>
    </w:r>
    <w:r w:rsidRPr="004400BA">
      <w:rPr>
        <w:b/>
        <w:sz w:val="20"/>
        <w:szCs w:val="20"/>
      </w:rPr>
      <w:fldChar w:fldCharType="separate"/>
    </w:r>
    <w:r w:rsidR="00951A94">
      <w:rPr>
        <w:b/>
        <w:noProof/>
        <w:sz w:val="20"/>
        <w:szCs w:val="20"/>
      </w:rPr>
      <w:t>5</w:t>
    </w:r>
    <w:r w:rsidRPr="004400BA">
      <w:rPr>
        <w:b/>
        <w:sz w:val="20"/>
        <w:szCs w:val="20"/>
      </w:rPr>
      <w:fldChar w:fldCharType="end"/>
    </w:r>
  </w:p>
  <w:p w14:paraId="7410D424" w14:textId="77777777" w:rsidR="002F084A" w:rsidRPr="00E47331" w:rsidRDefault="002F084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82C2" w14:textId="61312817" w:rsidR="001C4C4B" w:rsidRPr="00A46A4C" w:rsidRDefault="001C4C4B" w:rsidP="003E3BFD">
    <w:pPr>
      <w:pStyle w:val="Header"/>
      <w:tabs>
        <w:tab w:val="clear" w:pos="4680"/>
        <w:tab w:val="clear" w:pos="9360"/>
        <w:tab w:val="left" w:pos="5940"/>
      </w:tabs>
      <w:rPr>
        <w:b/>
        <w:sz w:val="20"/>
        <w:szCs w:val="20"/>
      </w:rPr>
    </w:pPr>
    <w:r>
      <w:tab/>
    </w:r>
    <w:r w:rsidR="00A46A4C" w:rsidRPr="00A46A4C">
      <w:rPr>
        <w:b/>
        <w:sz w:val="20"/>
        <w:szCs w:val="20"/>
      </w:rPr>
      <w:t>[Service Date February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2FB0"/>
    <w:multiLevelType w:val="hybridMultilevel"/>
    <w:tmpl w:val="486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5B0A6B"/>
    <w:multiLevelType w:val="hybridMultilevel"/>
    <w:tmpl w:val="E69C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4506"/>
    <w:multiLevelType w:val="hybridMultilevel"/>
    <w:tmpl w:val="A8D4576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27445"/>
    <w:multiLevelType w:val="hybridMultilevel"/>
    <w:tmpl w:val="7F72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56E39"/>
    <w:multiLevelType w:val="hybridMultilevel"/>
    <w:tmpl w:val="4FCCB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82FEF"/>
    <w:multiLevelType w:val="hybridMultilevel"/>
    <w:tmpl w:val="551A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8D1C1D"/>
    <w:multiLevelType w:val="hybridMultilevel"/>
    <w:tmpl w:val="94B44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F947AA"/>
    <w:multiLevelType w:val="hybridMultilevel"/>
    <w:tmpl w:val="4DBA4D5E"/>
    <w:lvl w:ilvl="0" w:tplc="BFFE025E">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A80026"/>
    <w:multiLevelType w:val="hybridMultilevel"/>
    <w:tmpl w:val="AF1EC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DB56D2"/>
    <w:multiLevelType w:val="hybridMultilevel"/>
    <w:tmpl w:val="0A0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1"/>
  </w:num>
  <w:num w:numId="5">
    <w:abstractNumId w:val="4"/>
  </w:num>
  <w:num w:numId="6">
    <w:abstractNumId w:val="8"/>
  </w:num>
  <w:num w:numId="7">
    <w:abstractNumId w:val="5"/>
  </w:num>
  <w:num w:numId="8">
    <w:abstractNumId w:val="1"/>
  </w:num>
  <w:num w:numId="9">
    <w:abstractNumId w:val="6"/>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31"/>
    <w:rsid w:val="000026CF"/>
    <w:rsid w:val="000156B1"/>
    <w:rsid w:val="000237FC"/>
    <w:rsid w:val="00036F02"/>
    <w:rsid w:val="00037182"/>
    <w:rsid w:val="00042E9C"/>
    <w:rsid w:val="00050E08"/>
    <w:rsid w:val="00070604"/>
    <w:rsid w:val="00076DD2"/>
    <w:rsid w:val="00077E4D"/>
    <w:rsid w:val="0008035C"/>
    <w:rsid w:val="0008562F"/>
    <w:rsid w:val="00091701"/>
    <w:rsid w:val="000A5D28"/>
    <w:rsid w:val="000B17DA"/>
    <w:rsid w:val="000C6F04"/>
    <w:rsid w:val="000D08DB"/>
    <w:rsid w:val="000D0A79"/>
    <w:rsid w:val="000D42A6"/>
    <w:rsid w:val="000E1E1E"/>
    <w:rsid w:val="000E7F33"/>
    <w:rsid w:val="001067E4"/>
    <w:rsid w:val="00114CB5"/>
    <w:rsid w:val="00151FD0"/>
    <w:rsid w:val="00177DA6"/>
    <w:rsid w:val="0019771A"/>
    <w:rsid w:val="001A1C13"/>
    <w:rsid w:val="001B15CD"/>
    <w:rsid w:val="001B22B6"/>
    <w:rsid w:val="001B2509"/>
    <w:rsid w:val="001C18B4"/>
    <w:rsid w:val="001C31F4"/>
    <w:rsid w:val="001C4C4B"/>
    <w:rsid w:val="001C5AB1"/>
    <w:rsid w:val="001D56E1"/>
    <w:rsid w:val="001F07CF"/>
    <w:rsid w:val="002025C6"/>
    <w:rsid w:val="00231DEF"/>
    <w:rsid w:val="00235A6A"/>
    <w:rsid w:val="002376BC"/>
    <w:rsid w:val="00241892"/>
    <w:rsid w:val="00244180"/>
    <w:rsid w:val="00255A53"/>
    <w:rsid w:val="00263089"/>
    <w:rsid w:val="00277944"/>
    <w:rsid w:val="00284291"/>
    <w:rsid w:val="00291809"/>
    <w:rsid w:val="00292564"/>
    <w:rsid w:val="002A1E88"/>
    <w:rsid w:val="002A261E"/>
    <w:rsid w:val="002B0614"/>
    <w:rsid w:val="002B0B9A"/>
    <w:rsid w:val="002C039A"/>
    <w:rsid w:val="002C50C2"/>
    <w:rsid w:val="002D2AD7"/>
    <w:rsid w:val="002F084A"/>
    <w:rsid w:val="00305A32"/>
    <w:rsid w:val="00320AA7"/>
    <w:rsid w:val="00332645"/>
    <w:rsid w:val="00340044"/>
    <w:rsid w:val="00342A7B"/>
    <w:rsid w:val="00361923"/>
    <w:rsid w:val="00361D5E"/>
    <w:rsid w:val="00373E4A"/>
    <w:rsid w:val="003C1EF5"/>
    <w:rsid w:val="003E3BFD"/>
    <w:rsid w:val="003E66F0"/>
    <w:rsid w:val="004212BD"/>
    <w:rsid w:val="00433AE3"/>
    <w:rsid w:val="004400BA"/>
    <w:rsid w:val="004400D1"/>
    <w:rsid w:val="00441894"/>
    <w:rsid w:val="00463782"/>
    <w:rsid w:val="00470CC0"/>
    <w:rsid w:val="0048264B"/>
    <w:rsid w:val="004A1BD2"/>
    <w:rsid w:val="004B2725"/>
    <w:rsid w:val="004C0995"/>
    <w:rsid w:val="004C2E3B"/>
    <w:rsid w:val="004E068E"/>
    <w:rsid w:val="004F6AC0"/>
    <w:rsid w:val="00523DD9"/>
    <w:rsid w:val="00524BE7"/>
    <w:rsid w:val="00530AD0"/>
    <w:rsid w:val="00551184"/>
    <w:rsid w:val="0055422A"/>
    <w:rsid w:val="00554557"/>
    <w:rsid w:val="0055515C"/>
    <w:rsid w:val="00573B98"/>
    <w:rsid w:val="00584DD1"/>
    <w:rsid w:val="00590BF6"/>
    <w:rsid w:val="005B4107"/>
    <w:rsid w:val="005B46D2"/>
    <w:rsid w:val="005C6712"/>
    <w:rsid w:val="005F6029"/>
    <w:rsid w:val="0060711C"/>
    <w:rsid w:val="006173E1"/>
    <w:rsid w:val="006227CC"/>
    <w:rsid w:val="006269C8"/>
    <w:rsid w:val="0063664B"/>
    <w:rsid w:val="00641E5A"/>
    <w:rsid w:val="00690652"/>
    <w:rsid w:val="006938E9"/>
    <w:rsid w:val="006953E8"/>
    <w:rsid w:val="006B23C0"/>
    <w:rsid w:val="006C6174"/>
    <w:rsid w:val="006D3233"/>
    <w:rsid w:val="006E374B"/>
    <w:rsid w:val="006E69FB"/>
    <w:rsid w:val="006E7FBD"/>
    <w:rsid w:val="006F21F3"/>
    <w:rsid w:val="006F7629"/>
    <w:rsid w:val="00702979"/>
    <w:rsid w:val="00706FAB"/>
    <w:rsid w:val="00715869"/>
    <w:rsid w:val="00717F76"/>
    <w:rsid w:val="007213F1"/>
    <w:rsid w:val="00723D13"/>
    <w:rsid w:val="0073434B"/>
    <w:rsid w:val="007446B0"/>
    <w:rsid w:val="0075071D"/>
    <w:rsid w:val="00753FE9"/>
    <w:rsid w:val="00771042"/>
    <w:rsid w:val="00780694"/>
    <w:rsid w:val="007844B7"/>
    <w:rsid w:val="007848D3"/>
    <w:rsid w:val="00794763"/>
    <w:rsid w:val="007A45D2"/>
    <w:rsid w:val="007B4715"/>
    <w:rsid w:val="007E1C8A"/>
    <w:rsid w:val="007E1E39"/>
    <w:rsid w:val="007F1BFD"/>
    <w:rsid w:val="007F40E7"/>
    <w:rsid w:val="00803F42"/>
    <w:rsid w:val="00805FAF"/>
    <w:rsid w:val="008214F5"/>
    <w:rsid w:val="00825E8E"/>
    <w:rsid w:val="008335F0"/>
    <w:rsid w:val="0083372C"/>
    <w:rsid w:val="00834926"/>
    <w:rsid w:val="0083772A"/>
    <w:rsid w:val="008627EB"/>
    <w:rsid w:val="00866796"/>
    <w:rsid w:val="0087184A"/>
    <w:rsid w:val="00881F45"/>
    <w:rsid w:val="00884169"/>
    <w:rsid w:val="008A2F56"/>
    <w:rsid w:val="008E2A57"/>
    <w:rsid w:val="008F1003"/>
    <w:rsid w:val="00906656"/>
    <w:rsid w:val="00922FBF"/>
    <w:rsid w:val="00923956"/>
    <w:rsid w:val="0092694A"/>
    <w:rsid w:val="00931DC3"/>
    <w:rsid w:val="00935AF3"/>
    <w:rsid w:val="00942899"/>
    <w:rsid w:val="00951A94"/>
    <w:rsid w:val="0095291E"/>
    <w:rsid w:val="00954799"/>
    <w:rsid w:val="00961B42"/>
    <w:rsid w:val="009742C8"/>
    <w:rsid w:val="00975D0D"/>
    <w:rsid w:val="00980C26"/>
    <w:rsid w:val="00990A7C"/>
    <w:rsid w:val="00995B1A"/>
    <w:rsid w:val="00997346"/>
    <w:rsid w:val="009A0C2B"/>
    <w:rsid w:val="009B2A16"/>
    <w:rsid w:val="009C5E2C"/>
    <w:rsid w:val="009E2A67"/>
    <w:rsid w:val="009E7811"/>
    <w:rsid w:val="009F70E1"/>
    <w:rsid w:val="00A00011"/>
    <w:rsid w:val="00A0205D"/>
    <w:rsid w:val="00A0233D"/>
    <w:rsid w:val="00A243BD"/>
    <w:rsid w:val="00A43EAC"/>
    <w:rsid w:val="00A46766"/>
    <w:rsid w:val="00A46A4C"/>
    <w:rsid w:val="00A76188"/>
    <w:rsid w:val="00A84C2A"/>
    <w:rsid w:val="00A9115F"/>
    <w:rsid w:val="00A950E2"/>
    <w:rsid w:val="00A95706"/>
    <w:rsid w:val="00AB3F32"/>
    <w:rsid w:val="00AB46B6"/>
    <w:rsid w:val="00AD78DA"/>
    <w:rsid w:val="00AE6CB2"/>
    <w:rsid w:val="00AE78C9"/>
    <w:rsid w:val="00AF0870"/>
    <w:rsid w:val="00B45F8A"/>
    <w:rsid w:val="00B52588"/>
    <w:rsid w:val="00B55292"/>
    <w:rsid w:val="00B56852"/>
    <w:rsid w:val="00B84548"/>
    <w:rsid w:val="00B84D6F"/>
    <w:rsid w:val="00B94FC7"/>
    <w:rsid w:val="00BB4866"/>
    <w:rsid w:val="00BC40BF"/>
    <w:rsid w:val="00BD152B"/>
    <w:rsid w:val="00BF12CD"/>
    <w:rsid w:val="00BF497A"/>
    <w:rsid w:val="00C022F2"/>
    <w:rsid w:val="00C11E20"/>
    <w:rsid w:val="00C161A9"/>
    <w:rsid w:val="00C23E1C"/>
    <w:rsid w:val="00C2491F"/>
    <w:rsid w:val="00C35DB5"/>
    <w:rsid w:val="00C55E7C"/>
    <w:rsid w:val="00C67871"/>
    <w:rsid w:val="00C73062"/>
    <w:rsid w:val="00C73C5D"/>
    <w:rsid w:val="00CA5BDD"/>
    <w:rsid w:val="00CB0F96"/>
    <w:rsid w:val="00CC05C9"/>
    <w:rsid w:val="00CC3890"/>
    <w:rsid w:val="00CE5A4B"/>
    <w:rsid w:val="00CF1D83"/>
    <w:rsid w:val="00D02F83"/>
    <w:rsid w:val="00D24C81"/>
    <w:rsid w:val="00D41499"/>
    <w:rsid w:val="00D853DB"/>
    <w:rsid w:val="00D87428"/>
    <w:rsid w:val="00D97450"/>
    <w:rsid w:val="00DB1C5C"/>
    <w:rsid w:val="00DB3A38"/>
    <w:rsid w:val="00DC32CB"/>
    <w:rsid w:val="00DC3502"/>
    <w:rsid w:val="00DD0E20"/>
    <w:rsid w:val="00DD122C"/>
    <w:rsid w:val="00DD2A47"/>
    <w:rsid w:val="00DD62A4"/>
    <w:rsid w:val="00DD62E4"/>
    <w:rsid w:val="00DD708B"/>
    <w:rsid w:val="00DE05CE"/>
    <w:rsid w:val="00DE458E"/>
    <w:rsid w:val="00DF4BD0"/>
    <w:rsid w:val="00E1393B"/>
    <w:rsid w:val="00E14C78"/>
    <w:rsid w:val="00E20C6C"/>
    <w:rsid w:val="00E22542"/>
    <w:rsid w:val="00E47331"/>
    <w:rsid w:val="00E63911"/>
    <w:rsid w:val="00E64CA8"/>
    <w:rsid w:val="00E71F9D"/>
    <w:rsid w:val="00E73328"/>
    <w:rsid w:val="00E870DA"/>
    <w:rsid w:val="00E92FB9"/>
    <w:rsid w:val="00ED1E76"/>
    <w:rsid w:val="00ED45B0"/>
    <w:rsid w:val="00EE6167"/>
    <w:rsid w:val="00F41985"/>
    <w:rsid w:val="00F47FDD"/>
    <w:rsid w:val="00F6543D"/>
    <w:rsid w:val="00F66B66"/>
    <w:rsid w:val="00F77596"/>
    <w:rsid w:val="00FA55E2"/>
    <w:rsid w:val="00FA782A"/>
    <w:rsid w:val="00FB1935"/>
    <w:rsid w:val="00FB1D6F"/>
    <w:rsid w:val="00FB4A7D"/>
    <w:rsid w:val="00FC1615"/>
    <w:rsid w:val="00FC467A"/>
    <w:rsid w:val="00FC46AF"/>
    <w:rsid w:val="00FD1096"/>
    <w:rsid w:val="00FD3C05"/>
    <w:rsid w:val="00FE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62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31"/>
    <w:rPr>
      <w:rFonts w:ascii="Times New Roman" w:eastAsia="Times New Roman" w:hAnsi="Times New Roman"/>
      <w:sz w:val="24"/>
      <w:szCs w:val="24"/>
    </w:rPr>
  </w:style>
  <w:style w:type="paragraph" w:styleId="Heading1">
    <w:name w:val="heading 1"/>
    <w:basedOn w:val="Normal"/>
    <w:next w:val="Normal"/>
    <w:link w:val="Heading1Char"/>
    <w:uiPriority w:val="9"/>
    <w:qFormat/>
    <w:rsid w:val="007F1BFD"/>
    <w:pPr>
      <w:keepNext/>
      <w:keepLines/>
      <w:spacing w:before="480"/>
      <w:outlineLvl w:val="0"/>
    </w:pPr>
    <w:rPr>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rPr>
      <w:rFonts w:ascii="Times New Roman" w:hAnsi="Times New Roman"/>
      <w:sz w:val="24"/>
      <w:szCs w:val="22"/>
    </w:rPr>
  </w:style>
  <w:style w:type="character" w:customStyle="1" w:styleId="Heading1Char">
    <w:name w:val="Heading 1 Char"/>
    <w:link w:val="Heading1"/>
    <w:uiPriority w:val="9"/>
    <w:rsid w:val="007F1BFD"/>
    <w:rPr>
      <w:rFonts w:ascii="Times New Roman" w:eastAsia="Times New Roman" w:hAnsi="Times New Roman" w:cs="Times New Roman"/>
      <w:b/>
      <w:bCs/>
      <w:color w:val="365F91"/>
      <w:sz w:val="24"/>
      <w:szCs w:val="28"/>
    </w:rPr>
  </w:style>
  <w:style w:type="character" w:styleId="Hyperlink">
    <w:name w:val="Hyperlink"/>
    <w:rsid w:val="00E47331"/>
    <w:rPr>
      <w:color w:val="0000FF"/>
      <w:u w:val="single"/>
    </w:rPr>
  </w:style>
  <w:style w:type="paragraph" w:styleId="BodyTextIndent2">
    <w:name w:val="Body Text Indent 2"/>
    <w:basedOn w:val="Normal"/>
    <w:link w:val="BodyTextIndent2Char"/>
    <w:rsid w:val="00E47331"/>
    <w:pPr>
      <w:autoSpaceDE w:val="0"/>
      <w:autoSpaceDN w:val="0"/>
      <w:adjustRightInd w:val="0"/>
      <w:spacing w:line="240" w:lineRule="atLeast"/>
      <w:ind w:left="360"/>
    </w:pPr>
    <w:rPr>
      <w:color w:val="000000"/>
      <w:sz w:val="20"/>
      <w:szCs w:val="20"/>
    </w:rPr>
  </w:style>
  <w:style w:type="character" w:customStyle="1" w:styleId="BodyTextIndent2Char">
    <w:name w:val="Body Text Indent 2 Char"/>
    <w:link w:val="BodyTextIndent2"/>
    <w:rsid w:val="00E47331"/>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47331"/>
    <w:pPr>
      <w:tabs>
        <w:tab w:val="center" w:pos="4680"/>
        <w:tab w:val="right" w:pos="9360"/>
      </w:tabs>
    </w:pPr>
  </w:style>
  <w:style w:type="character" w:customStyle="1" w:styleId="HeaderChar">
    <w:name w:val="Header Char"/>
    <w:link w:val="Header"/>
    <w:uiPriority w:val="99"/>
    <w:rsid w:val="00E47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331"/>
    <w:pPr>
      <w:tabs>
        <w:tab w:val="center" w:pos="4680"/>
        <w:tab w:val="right" w:pos="9360"/>
      </w:tabs>
    </w:pPr>
  </w:style>
  <w:style w:type="character" w:customStyle="1" w:styleId="FooterChar">
    <w:name w:val="Footer Char"/>
    <w:link w:val="Footer"/>
    <w:uiPriority w:val="99"/>
    <w:rsid w:val="00E47331"/>
    <w:rPr>
      <w:rFonts w:ascii="Times New Roman" w:eastAsia="Times New Roman" w:hAnsi="Times New Roman" w:cs="Times New Roman"/>
      <w:sz w:val="24"/>
      <w:szCs w:val="24"/>
    </w:rPr>
  </w:style>
  <w:style w:type="character" w:styleId="CommentReference">
    <w:name w:val="annotation reference"/>
    <w:uiPriority w:val="99"/>
    <w:semiHidden/>
    <w:unhideWhenUsed/>
    <w:rsid w:val="002B0B9A"/>
    <w:rPr>
      <w:sz w:val="16"/>
      <w:szCs w:val="16"/>
    </w:rPr>
  </w:style>
  <w:style w:type="paragraph" w:styleId="CommentText">
    <w:name w:val="annotation text"/>
    <w:basedOn w:val="Normal"/>
    <w:link w:val="CommentTextChar"/>
    <w:uiPriority w:val="99"/>
    <w:semiHidden/>
    <w:unhideWhenUsed/>
    <w:rsid w:val="002B0B9A"/>
    <w:rPr>
      <w:sz w:val="20"/>
      <w:szCs w:val="20"/>
    </w:rPr>
  </w:style>
  <w:style w:type="character" w:customStyle="1" w:styleId="CommentTextChar">
    <w:name w:val="Comment Text Char"/>
    <w:link w:val="CommentText"/>
    <w:uiPriority w:val="99"/>
    <w:semiHidden/>
    <w:rsid w:val="002B0B9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B0B9A"/>
    <w:rPr>
      <w:b/>
      <w:bCs/>
    </w:rPr>
  </w:style>
  <w:style w:type="character" w:customStyle="1" w:styleId="CommentSubjectChar">
    <w:name w:val="Comment Subject Char"/>
    <w:link w:val="CommentSubject"/>
    <w:uiPriority w:val="99"/>
    <w:semiHidden/>
    <w:rsid w:val="002B0B9A"/>
    <w:rPr>
      <w:rFonts w:ascii="Times New Roman" w:eastAsia="Times New Roman" w:hAnsi="Times New Roman"/>
      <w:b/>
      <w:bCs/>
    </w:rPr>
  </w:style>
  <w:style w:type="paragraph" w:styleId="BalloonText">
    <w:name w:val="Balloon Text"/>
    <w:basedOn w:val="Normal"/>
    <w:link w:val="BalloonTextChar"/>
    <w:uiPriority w:val="99"/>
    <w:semiHidden/>
    <w:unhideWhenUsed/>
    <w:rsid w:val="002B0B9A"/>
    <w:rPr>
      <w:rFonts w:ascii="Tahoma" w:hAnsi="Tahoma" w:cs="Tahoma"/>
      <w:sz w:val="16"/>
      <w:szCs w:val="16"/>
    </w:rPr>
  </w:style>
  <w:style w:type="character" w:customStyle="1" w:styleId="BalloonTextChar">
    <w:name w:val="Balloon Text Char"/>
    <w:link w:val="BalloonText"/>
    <w:uiPriority w:val="99"/>
    <w:semiHidden/>
    <w:rsid w:val="002B0B9A"/>
    <w:rPr>
      <w:rFonts w:ascii="Tahoma" w:eastAsia="Times New Roman" w:hAnsi="Tahoma" w:cs="Tahoma"/>
      <w:sz w:val="16"/>
      <w:szCs w:val="16"/>
    </w:rPr>
  </w:style>
  <w:style w:type="table" w:styleId="TableGrid">
    <w:name w:val="Table Grid"/>
    <w:basedOn w:val="TableNormal"/>
    <w:uiPriority w:val="59"/>
    <w:rsid w:val="00D02F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2F8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D02F83"/>
  </w:style>
  <w:style w:type="character" w:styleId="FootnoteReference">
    <w:name w:val="footnote reference"/>
    <w:uiPriority w:val="99"/>
    <w:semiHidden/>
    <w:unhideWhenUsed/>
    <w:rsid w:val="00D02F83"/>
    <w:rPr>
      <w:vertAlign w:val="superscript"/>
    </w:rPr>
  </w:style>
  <w:style w:type="paragraph" w:customStyle="1" w:styleId="Default">
    <w:name w:val="Default"/>
    <w:rsid w:val="0055455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D45B0"/>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AB46B6"/>
    <w:rPr>
      <w:color w:val="808080"/>
    </w:rPr>
  </w:style>
  <w:style w:type="paragraph" w:styleId="EndnoteText">
    <w:name w:val="endnote text"/>
    <w:basedOn w:val="Normal"/>
    <w:link w:val="EndnoteTextChar"/>
    <w:uiPriority w:val="99"/>
    <w:semiHidden/>
    <w:unhideWhenUsed/>
    <w:rsid w:val="00DB1C5C"/>
    <w:rPr>
      <w:sz w:val="20"/>
      <w:szCs w:val="20"/>
    </w:rPr>
  </w:style>
  <w:style w:type="character" w:customStyle="1" w:styleId="EndnoteTextChar">
    <w:name w:val="Endnote Text Char"/>
    <w:basedOn w:val="DefaultParagraphFont"/>
    <w:link w:val="EndnoteText"/>
    <w:uiPriority w:val="99"/>
    <w:semiHidden/>
    <w:rsid w:val="00DB1C5C"/>
    <w:rPr>
      <w:rFonts w:ascii="Times New Roman" w:eastAsia="Times New Roman" w:hAnsi="Times New Roman"/>
    </w:rPr>
  </w:style>
  <w:style w:type="character" w:styleId="EndnoteReference">
    <w:name w:val="endnote reference"/>
    <w:basedOn w:val="DefaultParagraphFont"/>
    <w:uiPriority w:val="99"/>
    <w:semiHidden/>
    <w:unhideWhenUsed/>
    <w:rsid w:val="00DB1C5C"/>
    <w:rPr>
      <w:vertAlign w:val="superscript"/>
    </w:rPr>
  </w:style>
  <w:style w:type="paragraph" w:styleId="Revision">
    <w:name w:val="Revision"/>
    <w:hidden/>
    <w:uiPriority w:val="99"/>
    <w:semiHidden/>
    <w:rsid w:val="00B845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kouchi@utc.w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utc.wa.gov/1441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utc.w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utc.wa.gov/e-fi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c.wa.gov/144155" TargetMode="External"/><Relationship Id="rId14" Type="http://schemas.openxmlformats.org/officeDocument/2006/relationships/hyperlink" Target="mailto:records@utc.wa.go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144155</DocketNumber>
    <Prefix xmlns="dc463f71-b30c-4ab2-9473-d307f9d35888">U</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2014-12-24T08:00:00+00:00</OpenedDate>
    <Date1 xmlns="dc463f71-b30c-4ab2-9473-d307f9d35888">2015-02-20T19:06:12+00:00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BACD6-B96A-4361-B56B-98695129A4A1}"/>
</file>

<file path=customXml/itemProps2.xml><?xml version="1.0" encoding="utf-8"?>
<ds:datastoreItem xmlns:ds="http://schemas.openxmlformats.org/officeDocument/2006/customXml" ds:itemID="{9407A7B0-1883-4525-A100-B21D1DA73B6C}"/>
</file>

<file path=customXml/itemProps3.xml><?xml version="1.0" encoding="utf-8"?>
<ds:datastoreItem xmlns:ds="http://schemas.openxmlformats.org/officeDocument/2006/customXml" ds:itemID="{977C8E81-840F-4961-BB35-0FC06A019770}"/>
</file>

<file path=customXml/itemProps4.xml><?xml version="1.0" encoding="utf-8"?>
<ds:datastoreItem xmlns:ds="http://schemas.openxmlformats.org/officeDocument/2006/customXml" ds:itemID="{AF630788-224B-4262-8993-5781E7DE8293}"/>
</file>

<file path=customXml/itemProps5.xml><?xml version="1.0" encoding="utf-8"?>
<ds:datastoreItem xmlns:ds="http://schemas.openxmlformats.org/officeDocument/2006/customXml" ds:itemID="{529C7C06-EECF-4E65-9C6A-D24ADF89419F}"/>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5712</Characters>
  <Application>Microsoft Office Word</Application>
  <DocSecurity>0</DocSecurity>
  <Lines>47</Lines>
  <Paragraphs>13</Paragraphs>
  <ScaleCrop>false</ScaleCrop>
  <LinksUpToDate>false</LinksUpToDate>
  <CharactersWithSpaces>6700</CharactersWithSpaces>
  <SharedDoc>false</SharedDoc>
  <HLinks>
    <vt:vector size="36" baseType="variant">
      <vt:variant>
        <vt:i4>5374008</vt:i4>
      </vt:variant>
      <vt:variant>
        <vt:i4>15</vt:i4>
      </vt:variant>
      <vt:variant>
        <vt:i4>0</vt:i4>
      </vt:variant>
      <vt:variant>
        <vt:i4>5</vt:i4>
      </vt:variant>
      <vt:variant>
        <vt:lpwstr>mailto:records@utc.wa.gov</vt:lpwstr>
      </vt:variant>
      <vt:variant>
        <vt:lpwstr/>
      </vt:variant>
      <vt:variant>
        <vt:i4>983160</vt:i4>
      </vt:variant>
      <vt:variant>
        <vt:i4>12</vt:i4>
      </vt:variant>
      <vt:variant>
        <vt:i4>0</vt:i4>
      </vt:variant>
      <vt:variant>
        <vt:i4>5</vt:i4>
      </vt:variant>
      <vt:variant>
        <vt:lpwstr>mailto:velliott@utc.wa.gov</vt:lpwstr>
      </vt:variant>
      <vt:variant>
        <vt:lpwstr/>
      </vt:variant>
      <vt:variant>
        <vt:i4>1179715</vt:i4>
      </vt:variant>
      <vt:variant>
        <vt:i4>9</vt:i4>
      </vt:variant>
      <vt:variant>
        <vt:i4>0</vt:i4>
      </vt:variant>
      <vt:variant>
        <vt:i4>5</vt:i4>
      </vt:variant>
      <vt:variant>
        <vt:lpwstr>http://www.utc.wa.gov/111493</vt:lpwstr>
      </vt:variant>
      <vt:variant>
        <vt:lpwstr/>
      </vt:variant>
      <vt:variant>
        <vt:i4>5374008</vt:i4>
      </vt:variant>
      <vt:variant>
        <vt:i4>6</vt:i4>
      </vt:variant>
      <vt:variant>
        <vt:i4>0</vt:i4>
      </vt:variant>
      <vt:variant>
        <vt:i4>5</vt:i4>
      </vt:variant>
      <vt:variant>
        <vt:lpwstr>mailto:records@utc.wa.gov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1179715</vt:i4>
      </vt:variant>
      <vt:variant>
        <vt:i4>0</vt:i4>
      </vt:variant>
      <vt:variant>
        <vt:i4>0</vt:i4>
      </vt:variant>
      <vt:variant>
        <vt:i4>5</vt:i4>
      </vt:variant>
      <vt:variant>
        <vt:lpwstr>http://www.utc.wa.gov/111493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2015-02-18T18:34:00Z</dcterms:created>
  <dcterms:modified xsi:type="dcterms:W3CDTF">2015-02-18T18:34:00Z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