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2EC2D" w14:textId="77777777" w:rsidR="00BF78F2" w:rsidRPr="003978A3" w:rsidRDefault="00F0569B" w:rsidP="00F0569B">
      <w:pPr>
        <w:pStyle w:val="BodyText"/>
        <w:jc w:val="left"/>
        <w:rPr>
          <w:b/>
          <w:bCs/>
        </w:rPr>
      </w:pPr>
      <w:r w:rsidRPr="003978A3">
        <w:rPr>
          <w:b/>
          <w:bCs/>
        </w:rPr>
        <w:t xml:space="preserve">                                           </w:t>
      </w:r>
      <w:r w:rsidR="00BF78F2" w:rsidRPr="003978A3">
        <w:rPr>
          <w:b/>
          <w:bCs/>
        </w:rPr>
        <w:t>BEFORE THE WASHINGTON</w:t>
      </w:r>
    </w:p>
    <w:p w14:paraId="6E62EC2E" w14:textId="77777777" w:rsidR="00BF78F2" w:rsidRPr="003978A3" w:rsidRDefault="00BF78F2">
      <w:pPr>
        <w:pStyle w:val="BodyText"/>
        <w:rPr>
          <w:b/>
          <w:bCs/>
        </w:rPr>
      </w:pPr>
      <w:r w:rsidRPr="003978A3">
        <w:rPr>
          <w:b/>
          <w:bCs/>
        </w:rPr>
        <w:t xml:space="preserve">UTILITIES AND TRANSPORTATION </w:t>
      </w:r>
      <w:r w:rsidR="004E63D8" w:rsidRPr="003978A3">
        <w:rPr>
          <w:b/>
          <w:bCs/>
        </w:rPr>
        <w:t>COMMISSION</w:t>
      </w:r>
    </w:p>
    <w:p w14:paraId="6E62EC2F" w14:textId="77777777" w:rsidR="00BF78F2" w:rsidRPr="003978A3" w:rsidRDefault="00BF78F2">
      <w:pPr>
        <w:rPr>
          <w:b/>
          <w:bCs/>
        </w:rPr>
      </w:pPr>
    </w:p>
    <w:tbl>
      <w:tblPr>
        <w:tblW w:w="8408" w:type="dxa"/>
        <w:tblLook w:val="0000" w:firstRow="0" w:lastRow="0" w:firstColumn="0" w:lastColumn="0" w:noHBand="0" w:noVBand="0"/>
      </w:tblPr>
      <w:tblGrid>
        <w:gridCol w:w="4008"/>
        <w:gridCol w:w="600"/>
        <w:gridCol w:w="3800"/>
      </w:tblGrid>
      <w:tr w:rsidR="00BF78F2" w:rsidRPr="003978A3" w14:paraId="6E62EC42" w14:textId="77777777">
        <w:tc>
          <w:tcPr>
            <w:tcW w:w="4008" w:type="dxa"/>
          </w:tcPr>
          <w:p w14:paraId="6E62EC30" w14:textId="77777777" w:rsidR="00BF78F2" w:rsidRPr="003978A3" w:rsidRDefault="00BF78F2">
            <w:pPr>
              <w:pStyle w:val="Header"/>
              <w:tabs>
                <w:tab w:val="clear" w:pos="4320"/>
                <w:tab w:val="clear" w:pos="8640"/>
              </w:tabs>
            </w:pPr>
            <w:r w:rsidRPr="003978A3">
              <w:t>In the Matter of the Petition of</w:t>
            </w:r>
          </w:p>
          <w:p w14:paraId="6E62EC31" w14:textId="77777777" w:rsidR="00BF78F2" w:rsidRPr="003978A3" w:rsidRDefault="00BF78F2"/>
          <w:p w14:paraId="6E62EC32" w14:textId="77777777" w:rsidR="00BF78F2" w:rsidRPr="003978A3" w:rsidRDefault="00646F27">
            <w:r w:rsidRPr="003978A3">
              <w:t>PORT OF WHITMAN COUNTY</w:t>
            </w:r>
            <w:r w:rsidR="00BF78F2" w:rsidRPr="003978A3">
              <w:t xml:space="preserve">,         </w:t>
            </w:r>
          </w:p>
          <w:p w14:paraId="6E62EC33" w14:textId="77777777" w:rsidR="00151C79" w:rsidRPr="003978A3" w:rsidRDefault="00151C79"/>
          <w:p w14:paraId="6E62EC34" w14:textId="77777777" w:rsidR="00BF78F2" w:rsidRPr="003978A3" w:rsidRDefault="00BF78F2" w:rsidP="002F7AFB">
            <w:pPr>
              <w:jc w:val="center"/>
            </w:pPr>
            <w:r w:rsidRPr="003978A3">
              <w:t>Petitioner,</w:t>
            </w:r>
          </w:p>
          <w:p w14:paraId="6E62EC35" w14:textId="77777777" w:rsidR="00BF78F2" w:rsidRPr="003978A3" w:rsidRDefault="00BF78F2">
            <w:pPr>
              <w:rPr>
                <w:bCs/>
              </w:rPr>
            </w:pPr>
          </w:p>
          <w:p w14:paraId="6E62EC36" w14:textId="77777777" w:rsidR="00677381" w:rsidRPr="003978A3" w:rsidRDefault="00BB77E9" w:rsidP="00677381">
            <w:r w:rsidRPr="003978A3">
              <w:t xml:space="preserve">Seeking Exemption from the Provisions of  </w:t>
            </w:r>
            <w:r w:rsidR="006B0837" w:rsidRPr="003978A3">
              <w:t>WAC 480-60-060</w:t>
            </w:r>
            <w:r w:rsidRPr="003978A3">
              <w:t xml:space="preserve"> Relating to </w:t>
            </w:r>
            <w:r w:rsidR="006B0837" w:rsidRPr="003978A3">
              <w:t>track</w:t>
            </w:r>
            <w:r w:rsidR="00677381" w:rsidRPr="003978A3">
              <w:t xml:space="preserve"> clearance rules</w:t>
            </w:r>
            <w:r w:rsidR="00646F27" w:rsidRPr="003978A3">
              <w:t xml:space="preserve"> and WAC 480-60-050 relating to side clearance rules</w:t>
            </w:r>
          </w:p>
          <w:p w14:paraId="6E62EC37" w14:textId="77777777" w:rsidR="00BF78F2" w:rsidRPr="003978A3" w:rsidRDefault="00BF78F2">
            <w:pPr>
              <w:rPr>
                <w:bCs/>
              </w:rPr>
            </w:pPr>
            <w:r w:rsidRPr="003978A3">
              <w:t xml:space="preserve">. . . . . . . . . . . . . . . . . . . . . . . . . . . . . . </w:t>
            </w:r>
          </w:p>
        </w:tc>
        <w:tc>
          <w:tcPr>
            <w:tcW w:w="600" w:type="dxa"/>
          </w:tcPr>
          <w:p w14:paraId="59D41A08" w14:textId="77777777" w:rsidR="00576717" w:rsidRPr="003978A3" w:rsidRDefault="00BF78F2" w:rsidP="00CD0DE1">
            <w:pPr>
              <w:jc w:val="center"/>
            </w:pPr>
            <w:r w:rsidRPr="003978A3">
              <w:t>)</w:t>
            </w:r>
            <w:r w:rsidRPr="003978A3">
              <w:br/>
              <w:t>)</w:t>
            </w:r>
            <w:r w:rsidRPr="003978A3">
              <w:br/>
              <w:t>)</w:t>
            </w:r>
            <w:r w:rsidRPr="003978A3">
              <w:br/>
              <w:t>)</w:t>
            </w:r>
            <w:r w:rsidRPr="003978A3">
              <w:br/>
              <w:t>)</w:t>
            </w:r>
            <w:r w:rsidRPr="003978A3">
              <w:br/>
              <w:t>)</w:t>
            </w:r>
            <w:r w:rsidRPr="003978A3">
              <w:br/>
              <w:t>)</w:t>
            </w:r>
            <w:r w:rsidRPr="003978A3">
              <w:br/>
              <w:t>)</w:t>
            </w:r>
            <w:r w:rsidRPr="003978A3">
              <w:br/>
              <w:t>)</w:t>
            </w:r>
            <w:r w:rsidRPr="003978A3">
              <w:br/>
            </w:r>
            <w:r w:rsidR="00576717" w:rsidRPr="003978A3">
              <w:t>)</w:t>
            </w:r>
          </w:p>
          <w:p w14:paraId="0AD74AC7" w14:textId="77777777" w:rsidR="00576717" w:rsidRPr="003978A3" w:rsidRDefault="00576717" w:rsidP="00CD0DE1">
            <w:pPr>
              <w:jc w:val="center"/>
            </w:pPr>
            <w:r w:rsidRPr="003978A3">
              <w:t>)</w:t>
            </w:r>
          </w:p>
          <w:p w14:paraId="6E62EC38" w14:textId="77777777" w:rsidR="00151C79" w:rsidRPr="003978A3" w:rsidRDefault="00BF78F2" w:rsidP="00CD0DE1">
            <w:pPr>
              <w:jc w:val="center"/>
            </w:pPr>
            <w:r w:rsidRPr="003978A3">
              <w:t>)</w:t>
            </w:r>
          </w:p>
        </w:tc>
        <w:tc>
          <w:tcPr>
            <w:tcW w:w="3800" w:type="dxa"/>
          </w:tcPr>
          <w:p w14:paraId="6E62EC39" w14:textId="77777777" w:rsidR="00BF78F2" w:rsidRPr="003978A3" w:rsidRDefault="00BF78F2">
            <w:pPr>
              <w:rPr>
                <w:bCs/>
              </w:rPr>
            </w:pPr>
            <w:r w:rsidRPr="003978A3">
              <w:t xml:space="preserve">DOCKET </w:t>
            </w:r>
            <w:r w:rsidR="00646F27" w:rsidRPr="003978A3">
              <w:t>TR-143602</w:t>
            </w:r>
          </w:p>
          <w:p w14:paraId="6E62EC3A" w14:textId="77777777" w:rsidR="00BF78F2" w:rsidRPr="003978A3" w:rsidRDefault="00BF78F2">
            <w:pPr>
              <w:ind w:left="720"/>
              <w:rPr>
                <w:bCs/>
              </w:rPr>
            </w:pPr>
          </w:p>
          <w:p w14:paraId="6E62EC3B" w14:textId="77777777" w:rsidR="00BF78F2" w:rsidRPr="003978A3" w:rsidRDefault="00BF78F2">
            <w:pPr>
              <w:rPr>
                <w:bCs/>
              </w:rPr>
            </w:pPr>
            <w:r w:rsidRPr="003978A3">
              <w:t xml:space="preserve">ORDER </w:t>
            </w:r>
            <w:r w:rsidR="004E63D8" w:rsidRPr="003978A3">
              <w:t>01</w:t>
            </w:r>
          </w:p>
          <w:p w14:paraId="6E62EC3C" w14:textId="77777777" w:rsidR="00BF78F2" w:rsidRPr="003978A3" w:rsidRDefault="00BF78F2">
            <w:pPr>
              <w:ind w:left="720"/>
              <w:rPr>
                <w:bCs/>
              </w:rPr>
            </w:pPr>
          </w:p>
          <w:p w14:paraId="6E62EC3D" w14:textId="77777777" w:rsidR="00BF78F2" w:rsidRPr="003978A3" w:rsidRDefault="00BF78F2">
            <w:pPr>
              <w:ind w:left="720"/>
              <w:rPr>
                <w:bCs/>
              </w:rPr>
            </w:pPr>
          </w:p>
          <w:p w14:paraId="72C6B097" w14:textId="77777777" w:rsidR="00576717" w:rsidRPr="003978A3" w:rsidRDefault="00576717"/>
          <w:p w14:paraId="6E62EC40" w14:textId="77777777" w:rsidR="00BF78F2" w:rsidRPr="003978A3" w:rsidRDefault="00BF78F2">
            <w:r w:rsidRPr="003978A3">
              <w:t xml:space="preserve">ORDER GRANTING </w:t>
            </w:r>
            <w:r w:rsidR="00646F27" w:rsidRPr="003978A3">
              <w:t>PERMANENT</w:t>
            </w:r>
          </w:p>
          <w:p w14:paraId="6E62EC41" w14:textId="77777777" w:rsidR="00BF78F2" w:rsidRPr="003978A3" w:rsidRDefault="00BF78F2">
            <w:pPr>
              <w:rPr>
                <w:bCs/>
              </w:rPr>
            </w:pPr>
            <w:r w:rsidRPr="003978A3">
              <w:t>EXEMPTION FROM RULE</w:t>
            </w:r>
            <w:r w:rsidR="00646F27" w:rsidRPr="003978A3">
              <w:t>S</w:t>
            </w:r>
          </w:p>
        </w:tc>
      </w:tr>
    </w:tbl>
    <w:p w14:paraId="6E62EC43" w14:textId="005C5F75" w:rsidR="00BF78F2" w:rsidRPr="003978A3" w:rsidRDefault="00BF78F2">
      <w:pPr>
        <w:rPr>
          <w:bCs/>
        </w:rPr>
      </w:pPr>
    </w:p>
    <w:p w14:paraId="6E62EC44" w14:textId="77777777" w:rsidR="00BF78F2" w:rsidRPr="003978A3" w:rsidRDefault="00BF78F2" w:rsidP="0071679E">
      <w:pPr>
        <w:pStyle w:val="Heading2"/>
        <w:spacing w:line="320" w:lineRule="exact"/>
        <w:rPr>
          <w:b/>
          <w:bCs/>
          <w:u w:val="none"/>
        </w:rPr>
      </w:pPr>
      <w:r w:rsidRPr="003978A3">
        <w:rPr>
          <w:b/>
          <w:bCs/>
          <w:u w:val="none"/>
        </w:rPr>
        <w:t>BACKGROUND</w:t>
      </w:r>
    </w:p>
    <w:p w14:paraId="6E62EC45" w14:textId="77777777" w:rsidR="00BF78F2" w:rsidRPr="003978A3" w:rsidRDefault="00BF78F2" w:rsidP="0071679E">
      <w:pPr>
        <w:pStyle w:val="Header"/>
        <w:tabs>
          <w:tab w:val="clear" w:pos="4320"/>
          <w:tab w:val="clear" w:pos="8640"/>
        </w:tabs>
        <w:spacing w:line="320" w:lineRule="exact"/>
        <w:rPr>
          <w:b/>
        </w:rPr>
      </w:pPr>
    </w:p>
    <w:p w14:paraId="6E62EC46" w14:textId="77777777" w:rsidR="00677381" w:rsidRPr="003978A3" w:rsidRDefault="00BF78F2" w:rsidP="00677381">
      <w:pPr>
        <w:pStyle w:val="Findings"/>
        <w:spacing w:line="320" w:lineRule="exact"/>
      </w:pPr>
      <w:r w:rsidRPr="003978A3">
        <w:t>On</w:t>
      </w:r>
      <w:r w:rsidR="00BB77E9" w:rsidRPr="003978A3">
        <w:t xml:space="preserve"> </w:t>
      </w:r>
      <w:r w:rsidR="0032013F" w:rsidRPr="003978A3">
        <w:t>October 1</w:t>
      </w:r>
      <w:r w:rsidR="004E63D8" w:rsidRPr="003978A3">
        <w:t>, 2014</w:t>
      </w:r>
      <w:r w:rsidRPr="003978A3">
        <w:t xml:space="preserve">, </w:t>
      </w:r>
      <w:r w:rsidR="0032013F" w:rsidRPr="003978A3">
        <w:t>Port of Whitman County (Port</w:t>
      </w:r>
      <w:r w:rsidR="00677381" w:rsidRPr="003978A3">
        <w:t>), filed with the Washington Utilities and Transportation Commission (Commission) a petition request</w:t>
      </w:r>
      <w:r w:rsidR="006B0837" w:rsidRPr="003978A3">
        <w:t>ing exemption from WAC 480-60-06</w:t>
      </w:r>
      <w:r w:rsidR="00677381" w:rsidRPr="003978A3">
        <w:t>0, which requires railr</w:t>
      </w:r>
      <w:r w:rsidR="00356F08" w:rsidRPr="003978A3">
        <w:t>oad companies to ma</w:t>
      </w:r>
      <w:r w:rsidR="0032013F" w:rsidRPr="003978A3">
        <w:t>intain a distance of at least 14</w:t>
      </w:r>
      <w:r w:rsidR="00356F08" w:rsidRPr="003978A3">
        <w:t xml:space="preserve"> feet between the centerlines of </w:t>
      </w:r>
      <w:r w:rsidR="0032013F" w:rsidRPr="003978A3">
        <w:t>tracks</w:t>
      </w:r>
      <w:r w:rsidR="00356F08" w:rsidRPr="003978A3">
        <w:t xml:space="preserve"> in general.</w:t>
      </w:r>
      <w:r w:rsidR="003D6E80" w:rsidRPr="003978A3">
        <w:t xml:space="preserve">  The petition also requests exemption from WAC 480-60-050, which requires railroad companies to maintain a side clearance of at least 8 feet 6 inches from the centerline of the track to the nearest structure.</w:t>
      </w:r>
    </w:p>
    <w:p w14:paraId="6E62EC47" w14:textId="77777777" w:rsidR="00BF78F2" w:rsidRPr="003978A3" w:rsidRDefault="00BF78F2" w:rsidP="0071679E">
      <w:pPr>
        <w:pStyle w:val="Findings"/>
        <w:numPr>
          <w:ilvl w:val="0"/>
          <w:numId w:val="0"/>
        </w:numPr>
        <w:spacing w:line="320" w:lineRule="exact"/>
        <w:rPr>
          <w:bCs/>
        </w:rPr>
      </w:pPr>
    </w:p>
    <w:p w14:paraId="6E62EC48" w14:textId="77777777" w:rsidR="00677381" w:rsidRPr="003978A3" w:rsidRDefault="0032013F" w:rsidP="00740AAC">
      <w:pPr>
        <w:pStyle w:val="Findings"/>
        <w:spacing w:line="320" w:lineRule="exact"/>
      </w:pPr>
      <w:r w:rsidRPr="003978A3">
        <w:t>The Port’s</w:t>
      </w:r>
      <w:r w:rsidR="00677381" w:rsidRPr="003978A3">
        <w:t xml:space="preserve"> petition rela</w:t>
      </w:r>
      <w:r w:rsidR="006F522D" w:rsidRPr="003978A3">
        <w:t>te</w:t>
      </w:r>
      <w:r w:rsidRPr="003978A3">
        <w:t>s to the construction of a short spur track to service an existing agricultural commod</w:t>
      </w:r>
      <w:r w:rsidR="003C6023" w:rsidRPr="003978A3">
        <w:t xml:space="preserve">ity warehouse </w:t>
      </w:r>
      <w:r w:rsidR="004E284B" w:rsidRPr="003978A3">
        <w:t xml:space="preserve">operated by the Hinrichs Trading Company </w:t>
      </w:r>
      <w:r w:rsidR="003C6023" w:rsidRPr="003978A3">
        <w:t xml:space="preserve">at the Port of Wilma in Clarkston, WA.  </w:t>
      </w:r>
      <w:r w:rsidR="0027696D" w:rsidRPr="003978A3">
        <w:t>The spur track will have a capacity of two railcars at the warehouse.</w:t>
      </w:r>
      <w:r w:rsidR="006F522D" w:rsidRPr="003978A3">
        <w:t xml:space="preserve"> </w:t>
      </w:r>
    </w:p>
    <w:p w14:paraId="6E62EC49" w14:textId="77777777" w:rsidR="00740AAC" w:rsidRPr="003978A3" w:rsidRDefault="00740AAC" w:rsidP="00740AAC">
      <w:pPr>
        <w:pStyle w:val="Findings"/>
        <w:numPr>
          <w:ilvl w:val="0"/>
          <w:numId w:val="0"/>
        </w:numPr>
        <w:spacing w:line="320" w:lineRule="exact"/>
      </w:pPr>
    </w:p>
    <w:p w14:paraId="6E62EC4A" w14:textId="62399794" w:rsidR="00677381" w:rsidRPr="003978A3" w:rsidRDefault="00A14BB0" w:rsidP="006430C3">
      <w:pPr>
        <w:pStyle w:val="Findings"/>
        <w:spacing w:line="320" w:lineRule="exact"/>
      </w:pPr>
      <w:r w:rsidRPr="003978A3">
        <w:t>The warehouse is too close to the lead track to build a spur track with the standard 14 foot separation.</w:t>
      </w:r>
      <w:r w:rsidR="003978A3" w:rsidRPr="003978A3">
        <w:t xml:space="preserve"> </w:t>
      </w:r>
      <w:r w:rsidR="0056778E" w:rsidRPr="003978A3">
        <w:t xml:space="preserve"> </w:t>
      </w:r>
      <w:r w:rsidR="00764208" w:rsidRPr="003978A3">
        <w:t>Construction of the spur track will place the distance from centerline of lead track to centerline of spur track at 13 feet.  This requires a permanent exemption from the track clearance rule in WAC 480-60-060(1).  Construction of the spur track will also place the distance from centerline of spur track to side of warehouse at 8 feet 5 inches instead of the required 8 feet 6 inches.  This requires a permanent exemption from the side clearance rule in WAC 480-60-050(1).</w:t>
      </w:r>
    </w:p>
    <w:p w14:paraId="6E62EC4B" w14:textId="77777777" w:rsidR="00BF1204" w:rsidRPr="003978A3" w:rsidRDefault="00BF1204" w:rsidP="00BF1204">
      <w:pPr>
        <w:pStyle w:val="ListParagraph"/>
      </w:pPr>
    </w:p>
    <w:p w14:paraId="6E62EC4C" w14:textId="77777777" w:rsidR="00BF1204" w:rsidRPr="003978A3" w:rsidRDefault="00BF1204" w:rsidP="006430C3">
      <w:pPr>
        <w:pStyle w:val="Findings"/>
        <w:spacing w:line="320" w:lineRule="exact"/>
      </w:pPr>
      <w:r w:rsidRPr="003978A3">
        <w:t xml:space="preserve">The Great Northwest Railroad </w:t>
      </w:r>
      <w:r w:rsidR="00FE63C8" w:rsidRPr="003978A3">
        <w:t xml:space="preserve">(GRNW) </w:t>
      </w:r>
      <w:r w:rsidRPr="003978A3">
        <w:t xml:space="preserve">is the only railroad providing service to the Port of Wilma and they </w:t>
      </w:r>
      <w:r w:rsidR="00FE63C8" w:rsidRPr="003978A3">
        <w:t>have submitted a written statement approving</w:t>
      </w:r>
      <w:r w:rsidRPr="003978A3">
        <w:t xml:space="preserve"> the facility improvements on the condition that the Commission approves these exemptions.</w:t>
      </w:r>
    </w:p>
    <w:p w14:paraId="6E62EC4E" w14:textId="77777777" w:rsidR="00677381" w:rsidRPr="003978A3" w:rsidRDefault="00677381" w:rsidP="00CE6679">
      <w:pPr>
        <w:pStyle w:val="Findings"/>
        <w:spacing w:after="240" w:line="320" w:lineRule="exact"/>
      </w:pPr>
      <w:bookmarkStart w:id="0" w:name="_GoBack"/>
      <w:bookmarkEnd w:id="0"/>
      <w:r w:rsidRPr="003978A3">
        <w:lastRenderedPageBreak/>
        <w:t>Commission Staff reviewed the request</w:t>
      </w:r>
      <w:r w:rsidR="004E284B" w:rsidRPr="003978A3">
        <w:t xml:space="preserve"> and recommended granting the Port’s</w:t>
      </w:r>
      <w:r w:rsidRPr="003978A3">
        <w:t xml:space="preserve"> request for exemption, subject</w:t>
      </w:r>
      <w:r w:rsidR="0056778E" w:rsidRPr="003978A3">
        <w:t xml:space="preserve"> to the following condition(s):</w:t>
      </w:r>
    </w:p>
    <w:p w14:paraId="6E62EC4F" w14:textId="77777777" w:rsidR="00677381" w:rsidRPr="003978A3" w:rsidRDefault="00FE63C8" w:rsidP="003978A3">
      <w:pPr>
        <w:pStyle w:val="Findings"/>
        <w:numPr>
          <w:ilvl w:val="0"/>
          <w:numId w:val="15"/>
        </w:numPr>
        <w:tabs>
          <w:tab w:val="left" w:pos="720"/>
        </w:tabs>
        <w:spacing w:line="320" w:lineRule="exact"/>
        <w:ind w:left="1440" w:hanging="720"/>
      </w:pPr>
      <w:r w:rsidRPr="003978A3">
        <w:t>The GRNW</w:t>
      </w:r>
      <w:r w:rsidR="00677381" w:rsidRPr="003978A3">
        <w:t xml:space="preserve"> will p</w:t>
      </w:r>
      <w:r w:rsidRPr="003978A3">
        <w:t xml:space="preserve">ost and maintain </w:t>
      </w:r>
      <w:r w:rsidR="00F064D0" w:rsidRPr="003978A3">
        <w:t xml:space="preserve">a </w:t>
      </w:r>
      <w:r w:rsidRPr="003978A3">
        <w:t>“</w:t>
      </w:r>
      <w:r w:rsidR="00C67E70" w:rsidRPr="003978A3">
        <w:t>Close</w:t>
      </w:r>
      <w:r w:rsidR="009A6E02" w:rsidRPr="003978A3">
        <w:t xml:space="preserve"> Track</w:t>
      </w:r>
      <w:r w:rsidRPr="003978A3">
        <w:t xml:space="preserve"> Clearance”</w:t>
      </w:r>
      <w:r w:rsidR="00F064D0" w:rsidRPr="003978A3">
        <w:t xml:space="preserve"> sign</w:t>
      </w:r>
      <w:r w:rsidR="0056778E" w:rsidRPr="003978A3">
        <w:t xml:space="preserve"> at </w:t>
      </w:r>
      <w:r w:rsidR="00F064D0" w:rsidRPr="003978A3">
        <w:t xml:space="preserve">the </w:t>
      </w:r>
      <w:r w:rsidR="009A6E02" w:rsidRPr="003978A3">
        <w:t>switch to warn train crews that the track clearance is less than that prescribed in WAC 480-60-060(1).</w:t>
      </w:r>
    </w:p>
    <w:p w14:paraId="6E62EC50" w14:textId="77777777" w:rsidR="009A6E02" w:rsidRPr="003978A3" w:rsidRDefault="009A6E02" w:rsidP="003978A3">
      <w:pPr>
        <w:pStyle w:val="Findings"/>
        <w:numPr>
          <w:ilvl w:val="0"/>
          <w:numId w:val="0"/>
        </w:numPr>
        <w:tabs>
          <w:tab w:val="left" w:pos="720"/>
        </w:tabs>
        <w:spacing w:line="320" w:lineRule="exact"/>
        <w:ind w:left="1440" w:hanging="720"/>
      </w:pPr>
    </w:p>
    <w:p w14:paraId="6E62EC51" w14:textId="77777777" w:rsidR="009A6E02" w:rsidRPr="003978A3" w:rsidRDefault="009A6E02" w:rsidP="003978A3">
      <w:pPr>
        <w:pStyle w:val="Findings"/>
        <w:numPr>
          <w:ilvl w:val="0"/>
          <w:numId w:val="15"/>
        </w:numPr>
        <w:tabs>
          <w:tab w:val="left" w:pos="720"/>
        </w:tabs>
        <w:spacing w:line="320" w:lineRule="exact"/>
        <w:ind w:left="1440" w:hanging="720"/>
      </w:pPr>
      <w:r w:rsidRPr="003978A3">
        <w:t xml:space="preserve">The GRNW will post and maintain a “Close Clearance” sign at the approach to the warehouse </w:t>
      </w:r>
      <w:r w:rsidR="00C67E70" w:rsidRPr="003978A3">
        <w:t>to warn train crews that the side clearance is less than that prescribed in WAC 480-60-050(1).</w:t>
      </w:r>
    </w:p>
    <w:p w14:paraId="6E62EC52" w14:textId="77777777" w:rsidR="00677381" w:rsidRPr="003978A3" w:rsidRDefault="00677381" w:rsidP="003978A3">
      <w:pPr>
        <w:pStyle w:val="ListParagraph"/>
        <w:ind w:left="1440" w:hanging="720"/>
      </w:pPr>
    </w:p>
    <w:p w14:paraId="6E62EC53" w14:textId="77777777" w:rsidR="00677381" w:rsidRPr="003978A3" w:rsidRDefault="009A6E02" w:rsidP="003978A3">
      <w:pPr>
        <w:numPr>
          <w:ilvl w:val="0"/>
          <w:numId w:val="15"/>
        </w:numPr>
        <w:ind w:left="1440" w:hanging="720"/>
      </w:pPr>
      <w:r w:rsidRPr="003978A3">
        <w:t xml:space="preserve">The GRNW will post a general order to train crews advising </w:t>
      </w:r>
      <w:r w:rsidR="000F4173" w:rsidRPr="003978A3">
        <w:t>not to ride the sides of railcars at the Hinrichs Trading Company spur track due to</w:t>
      </w:r>
      <w:r w:rsidRPr="003978A3">
        <w:t xml:space="preserve"> the close track and side clearances</w:t>
      </w:r>
      <w:r w:rsidR="000F4173" w:rsidRPr="003978A3">
        <w:t>.</w:t>
      </w:r>
      <w:r w:rsidRPr="003978A3">
        <w:t xml:space="preserve"> </w:t>
      </w:r>
    </w:p>
    <w:p w14:paraId="6E62EC54" w14:textId="77777777" w:rsidR="006F1A3F" w:rsidRPr="003978A3" w:rsidRDefault="006F1A3F" w:rsidP="003978A3">
      <w:pPr>
        <w:pStyle w:val="ListParagraph"/>
        <w:ind w:left="1440" w:hanging="720"/>
      </w:pPr>
    </w:p>
    <w:p w14:paraId="6E62EC55" w14:textId="4AF3CF87" w:rsidR="006F1A3F" w:rsidRPr="003978A3" w:rsidRDefault="000F4173" w:rsidP="003978A3">
      <w:pPr>
        <w:numPr>
          <w:ilvl w:val="0"/>
          <w:numId w:val="15"/>
        </w:numPr>
        <w:ind w:left="1440" w:hanging="720"/>
      </w:pPr>
      <w:r w:rsidRPr="003978A3">
        <w:t>The GRNW</w:t>
      </w:r>
      <w:r w:rsidR="006F1A3F" w:rsidRPr="003978A3">
        <w:t xml:space="preserve"> will clearly indicate the area of restricted </w:t>
      </w:r>
      <w:r w:rsidR="00972438" w:rsidRPr="003978A3">
        <w:t xml:space="preserve">track and </w:t>
      </w:r>
      <w:r w:rsidR="006F1A3F" w:rsidRPr="003978A3">
        <w:t>side clearance</w:t>
      </w:r>
      <w:r w:rsidR="00972438" w:rsidRPr="003978A3">
        <w:t>s</w:t>
      </w:r>
      <w:r w:rsidR="006F1A3F" w:rsidRPr="003978A3">
        <w:t xml:space="preserve"> in the </w:t>
      </w:r>
      <w:r w:rsidRPr="003978A3">
        <w:t>railroad</w:t>
      </w:r>
      <w:r w:rsidR="00024312" w:rsidRPr="003978A3">
        <w:t xml:space="preserve"> </w:t>
      </w:r>
      <w:r w:rsidR="006F1A3F" w:rsidRPr="003978A3">
        <w:t>“timetable</w:t>
      </w:r>
      <w:r w:rsidR="003978A3">
        <w:t>.</w:t>
      </w:r>
      <w:r w:rsidR="006F1A3F" w:rsidRPr="003978A3">
        <w:t>”</w:t>
      </w:r>
    </w:p>
    <w:p w14:paraId="6E62EC56" w14:textId="77777777" w:rsidR="00677381" w:rsidRPr="003978A3" w:rsidRDefault="00677381" w:rsidP="003978A3">
      <w:pPr>
        <w:pStyle w:val="Findings"/>
        <w:numPr>
          <w:ilvl w:val="0"/>
          <w:numId w:val="0"/>
        </w:numPr>
        <w:tabs>
          <w:tab w:val="left" w:pos="720"/>
        </w:tabs>
        <w:spacing w:line="320" w:lineRule="exact"/>
        <w:ind w:left="1440" w:hanging="720"/>
        <w:jc w:val="center"/>
        <w:rPr>
          <w:b/>
          <w:bCs/>
        </w:rPr>
      </w:pPr>
    </w:p>
    <w:p w14:paraId="6E62EC57" w14:textId="77777777" w:rsidR="00677381" w:rsidRPr="003978A3" w:rsidRDefault="00677381" w:rsidP="00677381">
      <w:pPr>
        <w:pStyle w:val="Findings"/>
        <w:numPr>
          <w:ilvl w:val="0"/>
          <w:numId w:val="0"/>
        </w:numPr>
        <w:tabs>
          <w:tab w:val="left" w:pos="720"/>
        </w:tabs>
        <w:spacing w:line="320" w:lineRule="exact"/>
        <w:ind w:firstLine="720"/>
        <w:jc w:val="center"/>
        <w:rPr>
          <w:b/>
          <w:bCs/>
        </w:rPr>
      </w:pPr>
      <w:r w:rsidRPr="003978A3">
        <w:rPr>
          <w:b/>
          <w:bCs/>
        </w:rPr>
        <w:t>FINDINGS AND CONCLUSIONS</w:t>
      </w:r>
    </w:p>
    <w:p w14:paraId="6E62EC58" w14:textId="77777777" w:rsidR="00677381" w:rsidRPr="003978A3" w:rsidRDefault="00677381" w:rsidP="00677381">
      <w:pPr>
        <w:pStyle w:val="Findings"/>
        <w:numPr>
          <w:ilvl w:val="0"/>
          <w:numId w:val="0"/>
        </w:numPr>
        <w:tabs>
          <w:tab w:val="left" w:pos="720"/>
        </w:tabs>
        <w:spacing w:line="320" w:lineRule="exact"/>
        <w:rPr>
          <w:b/>
          <w:bCs/>
        </w:rPr>
      </w:pPr>
    </w:p>
    <w:p w14:paraId="6E62EC59" w14:textId="77777777" w:rsidR="00677381" w:rsidRPr="003978A3" w:rsidRDefault="00677381" w:rsidP="00677381">
      <w:pPr>
        <w:pStyle w:val="Findings"/>
        <w:spacing w:line="320" w:lineRule="exact"/>
        <w:ind w:left="600" w:hanging="1320"/>
      </w:pPr>
      <w:r w:rsidRPr="003978A3">
        <w:t>(1)     The Washington Utilities and Transportation Commission is an agency of the State of Washington having jurisdiction over railroad clearance requirements.  RCW 80.28.010, and WAC 480-60.</w:t>
      </w:r>
    </w:p>
    <w:p w14:paraId="6E62EC5A" w14:textId="77777777" w:rsidR="00677381" w:rsidRPr="003978A3" w:rsidRDefault="00677381" w:rsidP="00677381">
      <w:pPr>
        <w:pStyle w:val="Findings"/>
        <w:numPr>
          <w:ilvl w:val="0"/>
          <w:numId w:val="0"/>
        </w:numPr>
        <w:tabs>
          <w:tab w:val="left" w:pos="720"/>
        </w:tabs>
        <w:spacing w:line="320" w:lineRule="exact"/>
      </w:pPr>
    </w:p>
    <w:p w14:paraId="6E62EC5B" w14:textId="77777777" w:rsidR="00677381" w:rsidRPr="003978A3" w:rsidRDefault="00677381" w:rsidP="00677381">
      <w:pPr>
        <w:pStyle w:val="Findings"/>
        <w:spacing w:line="320" w:lineRule="exact"/>
        <w:ind w:left="600" w:hanging="1320"/>
      </w:pPr>
      <w:r w:rsidRPr="003978A3">
        <w:t>(2)     </w:t>
      </w:r>
      <w:r w:rsidR="00024312" w:rsidRPr="003978A3">
        <w:t>GRNW</w:t>
      </w:r>
      <w:r w:rsidRPr="003978A3">
        <w:t xml:space="preserve"> is engaged in the business of providing railroad services within the state of Washington and is a public service company subject to Commission jurisdiction.</w:t>
      </w:r>
    </w:p>
    <w:p w14:paraId="6E62EC5C" w14:textId="77777777" w:rsidR="00677381" w:rsidRPr="003978A3" w:rsidRDefault="00677381" w:rsidP="00677381">
      <w:pPr>
        <w:pStyle w:val="Findings"/>
        <w:numPr>
          <w:ilvl w:val="0"/>
          <w:numId w:val="0"/>
        </w:numPr>
        <w:tabs>
          <w:tab w:val="left" w:pos="720"/>
        </w:tabs>
        <w:spacing w:line="320" w:lineRule="exact"/>
      </w:pPr>
    </w:p>
    <w:p w14:paraId="6E62EC5D" w14:textId="77777777" w:rsidR="00677381" w:rsidRPr="003978A3" w:rsidRDefault="00677381" w:rsidP="00677381">
      <w:pPr>
        <w:pStyle w:val="Findings"/>
        <w:spacing w:line="320" w:lineRule="exact"/>
        <w:ind w:left="600" w:hanging="1320"/>
      </w:pPr>
      <w:r w:rsidRPr="003978A3">
        <w:t>(3)     </w:t>
      </w:r>
      <w:r w:rsidR="00024312" w:rsidRPr="003978A3">
        <w:t>GRNW</w:t>
      </w:r>
      <w:r w:rsidR="006F1A3F" w:rsidRPr="003978A3">
        <w:t xml:space="preserve"> is subject to WAC 480-60-06</w:t>
      </w:r>
      <w:r w:rsidRPr="003978A3">
        <w:t>0, which requires railroad companies to mai</w:t>
      </w:r>
      <w:r w:rsidR="006F1A3F" w:rsidRPr="003978A3">
        <w:t>ntain a track cle</w:t>
      </w:r>
      <w:r w:rsidR="00024312" w:rsidRPr="003978A3">
        <w:t xml:space="preserve">arance of at least </w:t>
      </w:r>
      <w:r w:rsidR="006F1A3F" w:rsidRPr="003978A3">
        <w:t>14 feet between the centerlines of parallel tracks in general.</w:t>
      </w:r>
    </w:p>
    <w:p w14:paraId="6E62EC5E" w14:textId="77777777" w:rsidR="00754F2D" w:rsidRPr="003978A3" w:rsidRDefault="00754F2D" w:rsidP="00754F2D">
      <w:pPr>
        <w:pStyle w:val="ListParagraph"/>
      </w:pPr>
    </w:p>
    <w:p w14:paraId="6E62EC5F" w14:textId="77777777" w:rsidR="00754F2D" w:rsidRPr="003978A3" w:rsidRDefault="00754F2D" w:rsidP="00677381">
      <w:pPr>
        <w:pStyle w:val="Findings"/>
        <w:spacing w:line="320" w:lineRule="exact"/>
        <w:ind w:left="600" w:hanging="1320"/>
      </w:pPr>
      <w:r w:rsidRPr="003978A3">
        <w:t>(4)</w:t>
      </w:r>
      <w:r w:rsidRPr="003978A3">
        <w:tab/>
        <w:t>GRNW is subject to WAC 480-60-050, which requires railroad companies to maintain a side clearance of at least 8 feet 6 inches from the centerline of the track to the nearest structure.</w:t>
      </w:r>
    </w:p>
    <w:p w14:paraId="6E62EC60" w14:textId="77777777" w:rsidR="00677381" w:rsidRPr="003978A3" w:rsidRDefault="00677381" w:rsidP="00677381">
      <w:pPr>
        <w:pStyle w:val="Findings"/>
        <w:numPr>
          <w:ilvl w:val="0"/>
          <w:numId w:val="0"/>
        </w:numPr>
        <w:tabs>
          <w:tab w:val="left" w:pos="720"/>
        </w:tabs>
        <w:spacing w:line="320" w:lineRule="exact"/>
      </w:pPr>
    </w:p>
    <w:p w14:paraId="6E62EC61" w14:textId="77777777" w:rsidR="00677381" w:rsidRPr="003978A3" w:rsidRDefault="00754F2D" w:rsidP="00677381">
      <w:pPr>
        <w:pStyle w:val="Findings"/>
        <w:spacing w:line="320" w:lineRule="exact"/>
        <w:ind w:left="600" w:hanging="1320"/>
      </w:pPr>
      <w:r w:rsidRPr="003978A3">
        <w:t>(5</w:t>
      </w:r>
      <w:r w:rsidR="00677381" w:rsidRPr="003978A3">
        <w:t>)     Under WAC 480-60-</w:t>
      </w:r>
      <w:r w:rsidR="00677381" w:rsidRPr="003978A3">
        <w:rPr>
          <w:rStyle w:val="Hyperlink"/>
          <w:color w:val="auto"/>
        </w:rPr>
        <w:t>020(3)</w:t>
      </w:r>
      <w:r w:rsidR="00677381" w:rsidRPr="003978A3">
        <w:t>, the Commission may grant an exemption from the provisions of any rule in WAC 480-6</w:t>
      </w:r>
      <w:r w:rsidR="00677381" w:rsidRPr="003978A3">
        <w:rPr>
          <w:rStyle w:val="Hyperlink"/>
          <w:color w:val="auto"/>
        </w:rPr>
        <w:t>0</w:t>
      </w:r>
      <w:r w:rsidR="00677381" w:rsidRPr="003978A3">
        <w:t xml:space="preserve">, if consistent with the public interest, the purposes underlying regulation and applicable statutes.  See also </w:t>
      </w:r>
      <w:hyperlink r:id="rId10" w:history="1">
        <w:r w:rsidR="00677381" w:rsidRPr="003978A3">
          <w:rPr>
            <w:rStyle w:val="Hyperlink"/>
            <w:color w:val="auto"/>
          </w:rPr>
          <w:t>WAC 480-07-110</w:t>
        </w:r>
      </w:hyperlink>
      <w:r w:rsidR="00677381" w:rsidRPr="003978A3">
        <w:rPr>
          <w:i/>
          <w:iCs/>
        </w:rPr>
        <w:t>.</w:t>
      </w:r>
    </w:p>
    <w:p w14:paraId="6E62EC62" w14:textId="77777777" w:rsidR="00677381" w:rsidRPr="003978A3" w:rsidRDefault="00677381" w:rsidP="00677381">
      <w:pPr>
        <w:pStyle w:val="Findings"/>
        <w:numPr>
          <w:ilvl w:val="0"/>
          <w:numId w:val="0"/>
        </w:numPr>
        <w:tabs>
          <w:tab w:val="left" w:pos="720"/>
        </w:tabs>
        <w:spacing w:line="320" w:lineRule="exact"/>
      </w:pPr>
    </w:p>
    <w:p w14:paraId="6E62EC63" w14:textId="77777777" w:rsidR="00677381" w:rsidRPr="003978A3" w:rsidRDefault="00754F2D" w:rsidP="00677381">
      <w:pPr>
        <w:pStyle w:val="Findings"/>
        <w:spacing w:line="320" w:lineRule="exact"/>
        <w:ind w:left="600" w:hanging="1320"/>
      </w:pPr>
      <w:r w:rsidRPr="003978A3">
        <w:t>(6</w:t>
      </w:r>
      <w:r w:rsidR="00677381" w:rsidRPr="003978A3">
        <w:t xml:space="preserve">)     This matter came before the Commission at its regularly scheduled meeting on </w:t>
      </w:r>
      <w:bookmarkStart w:id="1" w:name="om_date"/>
      <w:bookmarkEnd w:id="1"/>
      <w:r w:rsidR="0086454D" w:rsidRPr="003978A3">
        <w:t>October 16</w:t>
      </w:r>
      <w:r w:rsidR="00677381" w:rsidRPr="003978A3">
        <w:t>, 2014.</w:t>
      </w:r>
    </w:p>
    <w:p w14:paraId="6E62EC64" w14:textId="77777777" w:rsidR="00677381" w:rsidRPr="003978A3" w:rsidRDefault="00677381" w:rsidP="00677381">
      <w:pPr>
        <w:pStyle w:val="Findings"/>
        <w:numPr>
          <w:ilvl w:val="0"/>
          <w:numId w:val="0"/>
        </w:numPr>
        <w:tabs>
          <w:tab w:val="left" w:pos="720"/>
        </w:tabs>
        <w:spacing w:line="320" w:lineRule="exact"/>
      </w:pPr>
    </w:p>
    <w:p w14:paraId="6E62EC65" w14:textId="77777777" w:rsidR="00677381" w:rsidRPr="003978A3" w:rsidRDefault="00754F2D" w:rsidP="00677381">
      <w:pPr>
        <w:pStyle w:val="Findings"/>
        <w:spacing w:line="320" w:lineRule="exact"/>
        <w:ind w:left="600" w:hanging="1320"/>
      </w:pPr>
      <w:r w:rsidRPr="003978A3">
        <w:t>(7</w:t>
      </w:r>
      <w:r w:rsidR="00677381" w:rsidRPr="003978A3">
        <w:t>)     After review of the pe</w:t>
      </w:r>
      <w:r w:rsidR="0086454D" w:rsidRPr="003978A3">
        <w:t>tition filed in Docket TR-143602</w:t>
      </w:r>
      <w:r w:rsidR="00677381" w:rsidRPr="003978A3">
        <w:t xml:space="preserve"> by </w:t>
      </w:r>
      <w:r w:rsidR="0086454D" w:rsidRPr="003978A3">
        <w:t>Port of Whitman County</w:t>
      </w:r>
      <w:r w:rsidR="00107A5C" w:rsidRPr="003978A3">
        <w:t xml:space="preserve"> on </w:t>
      </w:r>
      <w:r w:rsidR="00F75CC4" w:rsidRPr="003978A3">
        <w:t>October 1</w:t>
      </w:r>
      <w:r w:rsidR="00677381" w:rsidRPr="003978A3">
        <w:t>, 2014, and giving due consideration, the Commission finds that the exemption is in the public interest and is consistent with the purposes underlying the regulation and applicable statutes and should be granted.</w:t>
      </w:r>
    </w:p>
    <w:p w14:paraId="6E62EC66" w14:textId="77777777" w:rsidR="005D66C9" w:rsidRPr="003978A3" w:rsidRDefault="005D66C9" w:rsidP="005D66C9">
      <w:pPr>
        <w:pStyle w:val="Findings"/>
        <w:numPr>
          <w:ilvl w:val="0"/>
          <w:numId w:val="0"/>
        </w:numPr>
        <w:tabs>
          <w:tab w:val="left" w:pos="720"/>
        </w:tabs>
        <w:spacing w:line="320" w:lineRule="exact"/>
      </w:pPr>
    </w:p>
    <w:p w14:paraId="6E62EC67" w14:textId="77777777" w:rsidR="00677381" w:rsidRPr="003978A3" w:rsidRDefault="00677381" w:rsidP="005D66C9">
      <w:pPr>
        <w:pStyle w:val="Findings"/>
        <w:numPr>
          <w:ilvl w:val="0"/>
          <w:numId w:val="0"/>
        </w:numPr>
        <w:tabs>
          <w:tab w:val="left" w:pos="720"/>
        </w:tabs>
        <w:spacing w:line="320" w:lineRule="exact"/>
        <w:jc w:val="center"/>
      </w:pPr>
      <w:r w:rsidRPr="003978A3">
        <w:rPr>
          <w:b/>
          <w:bCs/>
        </w:rPr>
        <w:t>O R D E R</w:t>
      </w:r>
    </w:p>
    <w:p w14:paraId="6E62EC68" w14:textId="77777777" w:rsidR="00677381" w:rsidRPr="003978A3" w:rsidRDefault="00677381" w:rsidP="00677381">
      <w:pPr>
        <w:spacing w:line="320" w:lineRule="exact"/>
        <w:rPr>
          <w:rFonts w:eastAsia="Calibri"/>
        </w:rPr>
      </w:pPr>
    </w:p>
    <w:p w14:paraId="6E62EC69" w14:textId="77777777" w:rsidR="00677381" w:rsidRPr="003978A3" w:rsidRDefault="00677381" w:rsidP="005D66C9">
      <w:pPr>
        <w:spacing w:line="320" w:lineRule="exact"/>
        <w:rPr>
          <w:b/>
          <w:bCs/>
        </w:rPr>
      </w:pPr>
      <w:r w:rsidRPr="003978A3">
        <w:rPr>
          <w:b/>
          <w:bCs/>
        </w:rPr>
        <w:t>THE COMMISSION ORDERS:</w:t>
      </w:r>
    </w:p>
    <w:p w14:paraId="6E62EC6A" w14:textId="77777777" w:rsidR="00677381" w:rsidRPr="003978A3" w:rsidRDefault="00677381" w:rsidP="00677381">
      <w:pPr>
        <w:spacing w:line="320" w:lineRule="exact"/>
      </w:pPr>
    </w:p>
    <w:p w14:paraId="6E62EC6B" w14:textId="2EAAAC15" w:rsidR="00677381" w:rsidRPr="003978A3" w:rsidRDefault="00677381" w:rsidP="00677381">
      <w:pPr>
        <w:numPr>
          <w:ilvl w:val="0"/>
          <w:numId w:val="14"/>
        </w:numPr>
        <w:spacing w:line="320" w:lineRule="exact"/>
        <w:ind w:left="700" w:hanging="1420"/>
      </w:pPr>
      <w:r w:rsidRPr="003978A3">
        <w:t>(1)       After the ef</w:t>
      </w:r>
      <w:r w:rsidR="000178F6" w:rsidRPr="003978A3">
        <w:t xml:space="preserve">fective date of this Order, </w:t>
      </w:r>
      <w:r w:rsidR="003978A3" w:rsidRPr="003978A3">
        <w:t>The Great Northwest Railroad</w:t>
      </w:r>
      <w:r w:rsidRPr="003978A3">
        <w:t xml:space="preserve"> is granted an exemption from WAC</w:t>
      </w:r>
      <w:r w:rsidR="00107A5C" w:rsidRPr="003978A3">
        <w:t xml:space="preserve"> 480-60-060, relating to track</w:t>
      </w:r>
      <w:r w:rsidR="000178F6" w:rsidRPr="003978A3">
        <w:t xml:space="preserve"> clearances and WAC 480-60-050, relating to side clearances.</w:t>
      </w:r>
    </w:p>
    <w:p w14:paraId="6E62EC6C" w14:textId="6498698F" w:rsidR="00677381" w:rsidRPr="003978A3" w:rsidRDefault="003978A3" w:rsidP="00677381">
      <w:pPr>
        <w:spacing w:line="320" w:lineRule="exact"/>
      </w:pPr>
      <w:r>
        <w:t xml:space="preserve"> </w:t>
      </w:r>
    </w:p>
    <w:p w14:paraId="6E62EC6D" w14:textId="77777777" w:rsidR="00677381" w:rsidRPr="003978A3" w:rsidRDefault="00677381" w:rsidP="00677381">
      <w:pPr>
        <w:numPr>
          <w:ilvl w:val="0"/>
          <w:numId w:val="14"/>
        </w:numPr>
        <w:spacing w:line="320" w:lineRule="exact"/>
        <w:ind w:left="700" w:hanging="1420"/>
      </w:pPr>
      <w:r w:rsidRPr="003978A3">
        <w:t xml:space="preserve">(2)       This exemption is subject to the following condition(s).  </w:t>
      </w:r>
    </w:p>
    <w:p w14:paraId="6E62EC6E" w14:textId="77777777" w:rsidR="00677381" w:rsidRPr="003978A3" w:rsidRDefault="00677381" w:rsidP="00677381">
      <w:pPr>
        <w:pStyle w:val="ListParagraph"/>
      </w:pPr>
    </w:p>
    <w:p w14:paraId="6E62EC6F" w14:textId="4549EC76" w:rsidR="005F67AF" w:rsidRPr="003978A3" w:rsidRDefault="005F67AF" w:rsidP="003978A3">
      <w:pPr>
        <w:pStyle w:val="Findings"/>
        <w:numPr>
          <w:ilvl w:val="0"/>
          <w:numId w:val="20"/>
        </w:numPr>
        <w:tabs>
          <w:tab w:val="left" w:pos="720"/>
        </w:tabs>
        <w:spacing w:line="320" w:lineRule="exact"/>
        <w:ind w:left="1440" w:hanging="630"/>
      </w:pPr>
      <w:r w:rsidRPr="003978A3">
        <w:t xml:space="preserve">The </w:t>
      </w:r>
      <w:r w:rsidR="003978A3" w:rsidRPr="003978A3">
        <w:t>Great Northwest Railroad</w:t>
      </w:r>
      <w:r w:rsidRPr="003978A3">
        <w:t xml:space="preserve"> will post and maintain a “Close Track Clearance” sign at the switch to warn train crews that the track clearance is less than that prescribed in WAC 480-60-060(1).</w:t>
      </w:r>
    </w:p>
    <w:p w14:paraId="6E62EC70" w14:textId="77777777" w:rsidR="005F67AF" w:rsidRPr="003978A3" w:rsidRDefault="005F67AF" w:rsidP="003978A3">
      <w:pPr>
        <w:pStyle w:val="Findings"/>
        <w:numPr>
          <w:ilvl w:val="0"/>
          <w:numId w:val="0"/>
        </w:numPr>
        <w:tabs>
          <w:tab w:val="left" w:pos="720"/>
        </w:tabs>
        <w:spacing w:line="320" w:lineRule="exact"/>
        <w:ind w:left="1440" w:hanging="630"/>
      </w:pPr>
    </w:p>
    <w:p w14:paraId="6E62EC71" w14:textId="498C6904" w:rsidR="005F67AF" w:rsidRPr="003978A3" w:rsidRDefault="005F67AF" w:rsidP="003978A3">
      <w:pPr>
        <w:pStyle w:val="Findings"/>
        <w:numPr>
          <w:ilvl w:val="0"/>
          <w:numId w:val="20"/>
        </w:numPr>
        <w:tabs>
          <w:tab w:val="left" w:pos="720"/>
        </w:tabs>
        <w:spacing w:line="320" w:lineRule="exact"/>
        <w:ind w:left="1440" w:hanging="630"/>
      </w:pPr>
      <w:r w:rsidRPr="003978A3">
        <w:t xml:space="preserve">The </w:t>
      </w:r>
      <w:r w:rsidR="003978A3" w:rsidRPr="003978A3">
        <w:t>Great Northwest Railroad</w:t>
      </w:r>
      <w:r w:rsidRPr="003978A3">
        <w:t xml:space="preserve"> will post and maintain a “Close Clearance” sign at the approach to the warehouse to warn train crews that the side clearance is less than that prescribed in WAC 480-60-050(1).</w:t>
      </w:r>
    </w:p>
    <w:p w14:paraId="6E62EC72" w14:textId="77777777" w:rsidR="005F67AF" w:rsidRPr="003978A3" w:rsidRDefault="005F67AF" w:rsidP="003978A3">
      <w:pPr>
        <w:pStyle w:val="ListParagraph"/>
        <w:ind w:left="1440" w:hanging="630"/>
      </w:pPr>
    </w:p>
    <w:p w14:paraId="6E62EC73" w14:textId="300C4D2F" w:rsidR="005F67AF" w:rsidRPr="003978A3" w:rsidRDefault="005F67AF" w:rsidP="003978A3">
      <w:pPr>
        <w:numPr>
          <w:ilvl w:val="0"/>
          <w:numId w:val="20"/>
        </w:numPr>
        <w:ind w:left="1440" w:hanging="630"/>
      </w:pPr>
      <w:r w:rsidRPr="003978A3">
        <w:t xml:space="preserve">The </w:t>
      </w:r>
      <w:r w:rsidR="003978A3" w:rsidRPr="003978A3">
        <w:t>Great Northwest Railroad</w:t>
      </w:r>
      <w:r w:rsidRPr="003978A3">
        <w:t xml:space="preserve"> will post a general order to train crews advising not to ride the sides of railcars at the Hinrichs Trading Company spur track due to the close track and side clearances. </w:t>
      </w:r>
    </w:p>
    <w:p w14:paraId="6E62EC74" w14:textId="77777777" w:rsidR="005F67AF" w:rsidRPr="003978A3" w:rsidRDefault="005F67AF" w:rsidP="003978A3">
      <w:pPr>
        <w:pStyle w:val="ListParagraph"/>
        <w:ind w:left="1440" w:hanging="630"/>
      </w:pPr>
    </w:p>
    <w:p w14:paraId="6E62EC75" w14:textId="2487256B" w:rsidR="005F67AF" w:rsidRPr="003978A3" w:rsidRDefault="005F67AF" w:rsidP="003978A3">
      <w:pPr>
        <w:numPr>
          <w:ilvl w:val="0"/>
          <w:numId w:val="20"/>
        </w:numPr>
        <w:ind w:left="1440" w:hanging="630"/>
      </w:pPr>
      <w:r w:rsidRPr="003978A3">
        <w:t xml:space="preserve">The </w:t>
      </w:r>
      <w:r w:rsidR="003978A3" w:rsidRPr="003978A3">
        <w:t>Great Northwest Railroad</w:t>
      </w:r>
      <w:r w:rsidRPr="003978A3">
        <w:t xml:space="preserve"> will clearly indicate the area of restricted track and side clearances in the railroad “timetable</w:t>
      </w:r>
      <w:r w:rsidR="003978A3">
        <w:t>.</w:t>
      </w:r>
      <w:r w:rsidRPr="003978A3">
        <w:t>”</w:t>
      </w:r>
    </w:p>
    <w:p w14:paraId="6E62EC76" w14:textId="77777777" w:rsidR="00677381" w:rsidRPr="003978A3" w:rsidRDefault="00677381" w:rsidP="005F67AF">
      <w:pPr>
        <w:spacing w:line="320" w:lineRule="exact"/>
        <w:ind w:left="700"/>
      </w:pPr>
    </w:p>
    <w:p w14:paraId="6E62EC77" w14:textId="71D43661" w:rsidR="00677381" w:rsidRPr="003978A3" w:rsidRDefault="00677381" w:rsidP="003978A3">
      <w:pPr>
        <w:pStyle w:val="Findings"/>
        <w:ind w:left="720" w:hanging="1440"/>
      </w:pPr>
      <w:r w:rsidRPr="003978A3">
        <w:t xml:space="preserve">(3)      The Commission retains jurisdiction </w:t>
      </w:r>
      <w:r w:rsidR="003E2551" w:rsidRPr="003978A3">
        <w:t xml:space="preserve">over the subject matter and </w:t>
      </w:r>
      <w:r w:rsidR="003978A3">
        <w:t xml:space="preserve">The </w:t>
      </w:r>
      <w:r w:rsidR="003978A3" w:rsidRPr="003978A3">
        <w:t>Great Northwest Railroad</w:t>
      </w:r>
      <w:r w:rsidRPr="003978A3">
        <w:t xml:space="preserve"> to effectuate the provisions of this Order.</w:t>
      </w:r>
    </w:p>
    <w:p w14:paraId="6E62EC78" w14:textId="77777777" w:rsidR="00677381" w:rsidRPr="003978A3" w:rsidRDefault="00677381" w:rsidP="00677381">
      <w:pPr>
        <w:pStyle w:val="ListParagraph"/>
        <w:spacing w:line="320" w:lineRule="exact"/>
      </w:pPr>
    </w:p>
    <w:p w14:paraId="6E62EC79" w14:textId="77777777" w:rsidR="00677381" w:rsidRPr="003978A3" w:rsidRDefault="00677381" w:rsidP="003978A3">
      <w:pPr>
        <w:numPr>
          <w:ilvl w:val="0"/>
          <w:numId w:val="14"/>
        </w:numPr>
        <w:spacing w:line="320" w:lineRule="exact"/>
      </w:pPr>
      <w:r w:rsidRPr="003978A3">
        <w:t xml:space="preserve">The Commissioners, having determined this Order to be consistent with the public </w:t>
      </w:r>
    </w:p>
    <w:p w14:paraId="6E62EC7A" w14:textId="77777777" w:rsidR="00677381" w:rsidRPr="003978A3" w:rsidRDefault="00677381" w:rsidP="00677381">
      <w:pPr>
        <w:spacing w:line="320" w:lineRule="exact"/>
      </w:pPr>
      <w:r w:rsidRPr="003978A3">
        <w:t>interest, directed the Secretary to enter this Order.</w:t>
      </w:r>
    </w:p>
    <w:p w14:paraId="6E62EC7B" w14:textId="77777777" w:rsidR="00677381" w:rsidRPr="003978A3" w:rsidRDefault="00677381" w:rsidP="00677381">
      <w:pPr>
        <w:spacing w:line="320" w:lineRule="exact"/>
      </w:pPr>
    </w:p>
    <w:p w14:paraId="6E62EC7C" w14:textId="77777777" w:rsidR="00677381" w:rsidRPr="003978A3" w:rsidRDefault="00677381" w:rsidP="00677381">
      <w:pPr>
        <w:spacing w:line="320" w:lineRule="exact"/>
        <w:ind w:firstLine="60"/>
      </w:pPr>
      <w:r w:rsidRPr="003978A3">
        <w:t>DATED at Olympia, Wa</w:t>
      </w:r>
      <w:r w:rsidR="003E2551" w:rsidRPr="003978A3">
        <w:t>shington, and effective October 1</w:t>
      </w:r>
      <w:r w:rsidR="000947A3" w:rsidRPr="003978A3">
        <w:t>6</w:t>
      </w:r>
      <w:r w:rsidRPr="003978A3">
        <w:t>, 2014.</w:t>
      </w:r>
    </w:p>
    <w:p w14:paraId="6E62EC7D" w14:textId="77777777" w:rsidR="00677381" w:rsidRPr="003978A3" w:rsidRDefault="00677381" w:rsidP="00677381">
      <w:pPr>
        <w:pStyle w:val="Header"/>
        <w:tabs>
          <w:tab w:val="clear" w:pos="4320"/>
          <w:tab w:val="clear" w:pos="8640"/>
        </w:tabs>
        <w:spacing w:line="320" w:lineRule="exact"/>
      </w:pPr>
    </w:p>
    <w:p w14:paraId="6E62EC7E" w14:textId="77777777" w:rsidR="00677381" w:rsidRPr="003978A3" w:rsidRDefault="00677381" w:rsidP="00677381">
      <w:pPr>
        <w:spacing w:line="320" w:lineRule="exact"/>
        <w:ind w:firstLine="720"/>
      </w:pPr>
      <w:r w:rsidRPr="003978A3">
        <w:t>WASHINGTON UTILITIES AND TRANSPORTATION COMMISSION</w:t>
      </w:r>
    </w:p>
    <w:p w14:paraId="6E62EC7F" w14:textId="77777777" w:rsidR="00677381" w:rsidRPr="003978A3" w:rsidRDefault="00677381" w:rsidP="00677381">
      <w:pPr>
        <w:spacing w:line="320" w:lineRule="exact"/>
      </w:pPr>
    </w:p>
    <w:p w14:paraId="6E62EC80" w14:textId="77777777" w:rsidR="00677381" w:rsidRPr="003978A3" w:rsidRDefault="00677381" w:rsidP="00677381">
      <w:pPr>
        <w:pStyle w:val="Header"/>
        <w:tabs>
          <w:tab w:val="clear" w:pos="4320"/>
          <w:tab w:val="clear" w:pos="8640"/>
        </w:tabs>
        <w:spacing w:line="320" w:lineRule="exact"/>
      </w:pPr>
    </w:p>
    <w:p w14:paraId="6E62EC81" w14:textId="77777777" w:rsidR="00677381" w:rsidRPr="003978A3" w:rsidRDefault="00677381" w:rsidP="00677381">
      <w:pPr>
        <w:pStyle w:val="Header"/>
        <w:tabs>
          <w:tab w:val="clear" w:pos="4320"/>
          <w:tab w:val="clear" w:pos="8640"/>
        </w:tabs>
        <w:spacing w:line="320" w:lineRule="exact"/>
      </w:pPr>
    </w:p>
    <w:p w14:paraId="6E62EC82" w14:textId="77777777" w:rsidR="00677381" w:rsidRPr="003978A3" w:rsidRDefault="00677381" w:rsidP="00677381">
      <w:pPr>
        <w:spacing w:line="320" w:lineRule="exact"/>
        <w:ind w:firstLine="720"/>
        <w:jc w:val="center"/>
      </w:pPr>
      <w:r w:rsidRPr="003978A3">
        <w:t xml:space="preserve">STEVEN V. KING, Executive Director and Secretary </w:t>
      </w:r>
    </w:p>
    <w:sectPr w:rsidR="00677381" w:rsidRPr="003978A3">
      <w:headerReference w:type="default" r:id="rId11"/>
      <w:headerReference w:type="first" r:id="rId12"/>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2EC85" w14:textId="77777777" w:rsidR="0000307A" w:rsidRDefault="0000307A">
      <w:r>
        <w:separator/>
      </w:r>
    </w:p>
  </w:endnote>
  <w:endnote w:type="continuationSeparator" w:id="0">
    <w:p w14:paraId="6E62EC86" w14:textId="77777777" w:rsidR="0000307A" w:rsidRDefault="00003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2EC83" w14:textId="77777777" w:rsidR="0000307A" w:rsidRDefault="0000307A">
      <w:r>
        <w:separator/>
      </w:r>
    </w:p>
  </w:footnote>
  <w:footnote w:type="continuationSeparator" w:id="0">
    <w:p w14:paraId="6E62EC84" w14:textId="77777777" w:rsidR="0000307A" w:rsidRDefault="00003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2EC87" w14:textId="7C189398" w:rsidR="000E0B96" w:rsidRPr="00A748CC" w:rsidRDefault="000E0B96" w:rsidP="00047886">
    <w:pPr>
      <w:pStyle w:val="Header"/>
      <w:tabs>
        <w:tab w:val="left" w:pos="7000"/>
      </w:tabs>
      <w:rPr>
        <w:rStyle w:val="PageNumber"/>
        <w:b/>
        <w:sz w:val="20"/>
      </w:rPr>
    </w:pPr>
    <w:r w:rsidRPr="00A748CC">
      <w:rPr>
        <w:b/>
        <w:sz w:val="20"/>
      </w:rPr>
      <w:t xml:space="preserve">DOCKET </w:t>
    </w:r>
    <w:r w:rsidR="00BF1204">
      <w:rPr>
        <w:b/>
        <w:sz w:val="20"/>
      </w:rPr>
      <w:t>TR-143602</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A37683">
      <w:rPr>
        <w:rStyle w:val="PageNumber"/>
        <w:b/>
        <w:noProof/>
        <w:sz w:val="20"/>
      </w:rPr>
      <w:t>4</w:t>
    </w:r>
    <w:r w:rsidRPr="00A748CC">
      <w:rPr>
        <w:rStyle w:val="PageNumber"/>
        <w:b/>
        <w:sz w:val="20"/>
      </w:rPr>
      <w:fldChar w:fldCharType="end"/>
    </w:r>
  </w:p>
  <w:p w14:paraId="6E62EC88" w14:textId="55E32787" w:rsidR="000E0B96" w:rsidRPr="0050337D" w:rsidRDefault="000E0B96" w:rsidP="00047886">
    <w:pPr>
      <w:pStyle w:val="Header"/>
      <w:tabs>
        <w:tab w:val="left" w:pos="7000"/>
      </w:tabs>
      <w:rPr>
        <w:rStyle w:val="PageNumber"/>
        <w:sz w:val="20"/>
      </w:rPr>
    </w:pPr>
    <w:r w:rsidRPr="00A748CC">
      <w:rPr>
        <w:rStyle w:val="PageNumber"/>
        <w:b/>
        <w:sz w:val="20"/>
      </w:rPr>
      <w:t xml:space="preserve">ORDER </w:t>
    </w:r>
    <w:r w:rsidRPr="004E63D8">
      <w:rPr>
        <w:b/>
        <w:sz w:val="20"/>
      </w:rPr>
      <w:t>01</w:t>
    </w:r>
  </w:p>
  <w:p w14:paraId="6E62EC89" w14:textId="77777777" w:rsidR="000E0B96" w:rsidRPr="008C66E3" w:rsidRDefault="000E0B96" w:rsidP="00047886">
    <w:pPr>
      <w:pStyle w:val="Header"/>
      <w:tabs>
        <w:tab w:val="left" w:pos="7100"/>
      </w:tabs>
      <w:rPr>
        <w:rStyle w:val="PageNumber"/>
        <w:b/>
        <w:sz w:val="20"/>
      </w:rPr>
    </w:pPr>
  </w:p>
  <w:p w14:paraId="6E62EC8A" w14:textId="77777777" w:rsidR="000E0B96" w:rsidRPr="005E5651" w:rsidRDefault="000E0B96" w:rsidP="00047886">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2EC8B" w14:textId="77777777" w:rsidR="000E0B96" w:rsidRDefault="000E0B96">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70BF8"/>
    <w:multiLevelType w:val="hybridMultilevel"/>
    <w:tmpl w:val="0756E2D4"/>
    <w:lvl w:ilvl="0" w:tplc="61E4C902">
      <w:start w:val="1"/>
      <w:numFmt w:val="lowerLetter"/>
      <w:lvlText w:val="(%1)"/>
      <w:lvlJc w:val="left"/>
      <w:pPr>
        <w:ind w:left="117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2601995"/>
    <w:multiLevelType w:val="hybridMultilevel"/>
    <w:tmpl w:val="0756E2D4"/>
    <w:lvl w:ilvl="0" w:tplc="61E4C902">
      <w:start w:val="1"/>
      <w:numFmt w:val="lowerLetter"/>
      <w:lvlText w:val="(%1)"/>
      <w:lvlJc w:val="left"/>
      <w:pPr>
        <w:ind w:left="117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D7A19F1"/>
    <w:multiLevelType w:val="hybridMultilevel"/>
    <w:tmpl w:val="B420D4F0"/>
    <w:lvl w:ilvl="0" w:tplc="61E4C90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8F67EA8"/>
    <w:multiLevelType w:val="hybridMultilevel"/>
    <w:tmpl w:val="A3102962"/>
    <w:lvl w:ilvl="0" w:tplc="61E4C9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50B74294"/>
    <w:multiLevelType w:val="hybridMultilevel"/>
    <w:tmpl w:val="120236C8"/>
    <w:lvl w:ilvl="0" w:tplc="331621C6">
      <w:start w:val="1"/>
      <w:numFmt w:val="decimal"/>
      <w:pStyle w:val="Findings"/>
      <w:lvlText w:val="%1"/>
      <w:lvlJc w:val="righ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2F70F3"/>
    <w:multiLevelType w:val="hybridMultilevel"/>
    <w:tmpl w:val="753E573C"/>
    <w:lvl w:ilvl="0" w:tplc="22521F48">
      <w:start w:val="1"/>
      <w:numFmt w:val="decimal"/>
      <w:pStyle w:val="FindingsConclusions"/>
      <w:lvlText w:val="%1"/>
      <w:lvlJc w:val="left"/>
      <w:pPr>
        <w:tabs>
          <w:tab w:val="num" w:pos="0"/>
        </w:tabs>
        <w:ind w:left="0" w:hanging="720"/>
      </w:pPr>
      <w:rPr>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7A277916"/>
    <w:multiLevelType w:val="hybridMultilevel"/>
    <w:tmpl w:val="92A079FE"/>
    <w:lvl w:ilvl="0" w:tplc="61E4C90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8"/>
  </w:num>
  <w:num w:numId="2">
    <w:abstractNumId w:val="1"/>
  </w:num>
  <w:num w:numId="3">
    <w:abstractNumId w:val="5"/>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D8"/>
    <w:rsid w:val="0000307A"/>
    <w:rsid w:val="000178F6"/>
    <w:rsid w:val="00024312"/>
    <w:rsid w:val="000465ED"/>
    <w:rsid w:val="00047886"/>
    <w:rsid w:val="00080213"/>
    <w:rsid w:val="000947A3"/>
    <w:rsid w:val="000B5559"/>
    <w:rsid w:val="000D20C3"/>
    <w:rsid w:val="000E0B96"/>
    <w:rsid w:val="000F4173"/>
    <w:rsid w:val="00107A5C"/>
    <w:rsid w:val="001109CF"/>
    <w:rsid w:val="00125C1F"/>
    <w:rsid w:val="00135CFA"/>
    <w:rsid w:val="001362D1"/>
    <w:rsid w:val="00151C79"/>
    <w:rsid w:val="001675F4"/>
    <w:rsid w:val="00170AD4"/>
    <w:rsid w:val="00180270"/>
    <w:rsid w:val="001B177F"/>
    <w:rsid w:val="001B43CB"/>
    <w:rsid w:val="001F14F9"/>
    <w:rsid w:val="001F27E5"/>
    <w:rsid w:val="002234ED"/>
    <w:rsid w:val="00225D2E"/>
    <w:rsid w:val="0026598E"/>
    <w:rsid w:val="00275E9F"/>
    <w:rsid w:val="0027696D"/>
    <w:rsid w:val="002C06AC"/>
    <w:rsid w:val="002D4667"/>
    <w:rsid w:val="002E24C3"/>
    <w:rsid w:val="002E400A"/>
    <w:rsid w:val="002F0B10"/>
    <w:rsid w:val="002F7AFB"/>
    <w:rsid w:val="0032013F"/>
    <w:rsid w:val="00340A7E"/>
    <w:rsid w:val="00356F08"/>
    <w:rsid w:val="003978A3"/>
    <w:rsid w:val="003B05D2"/>
    <w:rsid w:val="003B73B6"/>
    <w:rsid w:val="003C145A"/>
    <w:rsid w:val="003C6023"/>
    <w:rsid w:val="003C6832"/>
    <w:rsid w:val="003C77D2"/>
    <w:rsid w:val="003D6E80"/>
    <w:rsid w:val="003E2551"/>
    <w:rsid w:val="003F481C"/>
    <w:rsid w:val="003F5AF7"/>
    <w:rsid w:val="00457FC4"/>
    <w:rsid w:val="0046764D"/>
    <w:rsid w:val="004867F5"/>
    <w:rsid w:val="004C761F"/>
    <w:rsid w:val="004E284B"/>
    <w:rsid w:val="004E63D8"/>
    <w:rsid w:val="004E6F77"/>
    <w:rsid w:val="0051354A"/>
    <w:rsid w:val="00514FC9"/>
    <w:rsid w:val="0054268E"/>
    <w:rsid w:val="0055328D"/>
    <w:rsid w:val="0056778E"/>
    <w:rsid w:val="00576717"/>
    <w:rsid w:val="005A1A3E"/>
    <w:rsid w:val="005A68DA"/>
    <w:rsid w:val="005C1488"/>
    <w:rsid w:val="005D64F7"/>
    <w:rsid w:val="005D66C9"/>
    <w:rsid w:val="005D7EBB"/>
    <w:rsid w:val="005F67AF"/>
    <w:rsid w:val="006102E5"/>
    <w:rsid w:val="0063521A"/>
    <w:rsid w:val="006430C3"/>
    <w:rsid w:val="00646F27"/>
    <w:rsid w:val="006679FB"/>
    <w:rsid w:val="00677381"/>
    <w:rsid w:val="0068662A"/>
    <w:rsid w:val="006B0837"/>
    <w:rsid w:val="006F1A3F"/>
    <w:rsid w:val="006F522D"/>
    <w:rsid w:val="00712AB3"/>
    <w:rsid w:val="0071679E"/>
    <w:rsid w:val="00726C67"/>
    <w:rsid w:val="00740AAC"/>
    <w:rsid w:val="00754F2D"/>
    <w:rsid w:val="00764208"/>
    <w:rsid w:val="00790F11"/>
    <w:rsid w:val="007E32B2"/>
    <w:rsid w:val="00805379"/>
    <w:rsid w:val="00832EE8"/>
    <w:rsid w:val="00842A35"/>
    <w:rsid w:val="0086448D"/>
    <w:rsid w:val="0086454D"/>
    <w:rsid w:val="008E751C"/>
    <w:rsid w:val="00930581"/>
    <w:rsid w:val="0096792F"/>
    <w:rsid w:val="00972438"/>
    <w:rsid w:val="009814ED"/>
    <w:rsid w:val="009A6E02"/>
    <w:rsid w:val="009B3788"/>
    <w:rsid w:val="009C4D61"/>
    <w:rsid w:val="009E2054"/>
    <w:rsid w:val="00A14BB0"/>
    <w:rsid w:val="00A14D45"/>
    <w:rsid w:val="00A31D05"/>
    <w:rsid w:val="00A368DF"/>
    <w:rsid w:val="00A37683"/>
    <w:rsid w:val="00A43214"/>
    <w:rsid w:val="00AA65C9"/>
    <w:rsid w:val="00AE5D5E"/>
    <w:rsid w:val="00B407F4"/>
    <w:rsid w:val="00B47AD9"/>
    <w:rsid w:val="00BB1ECA"/>
    <w:rsid w:val="00BB77E9"/>
    <w:rsid w:val="00BC60AF"/>
    <w:rsid w:val="00BD3CB3"/>
    <w:rsid w:val="00BF1204"/>
    <w:rsid w:val="00BF53A5"/>
    <w:rsid w:val="00BF78F2"/>
    <w:rsid w:val="00C055E5"/>
    <w:rsid w:val="00C10EB1"/>
    <w:rsid w:val="00C207BA"/>
    <w:rsid w:val="00C3423F"/>
    <w:rsid w:val="00C55AF2"/>
    <w:rsid w:val="00C67E70"/>
    <w:rsid w:val="00C96384"/>
    <w:rsid w:val="00CC083E"/>
    <w:rsid w:val="00CC56F4"/>
    <w:rsid w:val="00CD0DE1"/>
    <w:rsid w:val="00CE6679"/>
    <w:rsid w:val="00D605FC"/>
    <w:rsid w:val="00D60D06"/>
    <w:rsid w:val="00D61ADA"/>
    <w:rsid w:val="00DB2CC4"/>
    <w:rsid w:val="00DB5757"/>
    <w:rsid w:val="00DD34CD"/>
    <w:rsid w:val="00E02D86"/>
    <w:rsid w:val="00E95829"/>
    <w:rsid w:val="00EB04AC"/>
    <w:rsid w:val="00EC733C"/>
    <w:rsid w:val="00ED1150"/>
    <w:rsid w:val="00EE4A47"/>
    <w:rsid w:val="00EF43E1"/>
    <w:rsid w:val="00F0569B"/>
    <w:rsid w:val="00F0619B"/>
    <w:rsid w:val="00F064D0"/>
    <w:rsid w:val="00F332E4"/>
    <w:rsid w:val="00F75CC4"/>
    <w:rsid w:val="00FA03B1"/>
    <w:rsid w:val="00FC06B1"/>
    <w:rsid w:val="00FE0A8A"/>
    <w:rsid w:val="00FE63C8"/>
    <w:rsid w:val="00FF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2EC2D"/>
  <w15:docId w15:val="{DE79982D-EE41-4F2D-9039-5B885D28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B05D2"/>
    <w:rPr>
      <w:rFonts w:ascii="Tahoma" w:hAnsi="Tahoma" w:cs="Tahoma"/>
      <w:sz w:val="16"/>
      <w:szCs w:val="16"/>
    </w:rPr>
  </w:style>
  <w:style w:type="paragraph" w:customStyle="1" w:styleId="Findings">
    <w:name w:val="Findings"/>
    <w:basedOn w:val="Normal"/>
    <w:pPr>
      <w:numPr>
        <w:numId w:val="14"/>
      </w:numPr>
    </w:pPr>
  </w:style>
  <w:style w:type="character" w:styleId="Hyperlink">
    <w:name w:val="Hyperlink"/>
    <w:uiPriority w:val="99"/>
    <w:rsid w:val="00047886"/>
    <w:rPr>
      <w:color w:val="0000FF"/>
      <w:u w:val="none"/>
    </w:rPr>
  </w:style>
  <w:style w:type="paragraph" w:customStyle="1" w:styleId="FindingsConclusions">
    <w:name w:val="Findings &amp; Conclusions"/>
    <w:basedOn w:val="Normal"/>
    <w:rsid w:val="00F332E4"/>
    <w:pPr>
      <w:numPr>
        <w:numId w:val="13"/>
      </w:numPr>
      <w:spacing w:line="288" w:lineRule="auto"/>
      <w:ind w:left="700" w:hanging="1420"/>
    </w:pPr>
    <w:rPr>
      <w:rFonts w:eastAsia="Calibri"/>
    </w:rPr>
  </w:style>
  <w:style w:type="paragraph" w:styleId="ListParagraph">
    <w:name w:val="List Paragraph"/>
    <w:basedOn w:val="Normal"/>
    <w:uiPriority w:val="34"/>
    <w:qFormat/>
    <w:rsid w:val="00F332E4"/>
    <w:pPr>
      <w:ind w:left="720"/>
    </w:pPr>
  </w:style>
  <w:style w:type="character" w:styleId="CommentReference">
    <w:name w:val="annotation reference"/>
    <w:basedOn w:val="DefaultParagraphFont"/>
    <w:rsid w:val="000E0B96"/>
    <w:rPr>
      <w:sz w:val="16"/>
      <w:szCs w:val="16"/>
    </w:rPr>
  </w:style>
  <w:style w:type="paragraph" w:styleId="CommentText">
    <w:name w:val="annotation text"/>
    <w:basedOn w:val="Normal"/>
    <w:link w:val="CommentTextChar"/>
    <w:rsid w:val="000E0B96"/>
    <w:rPr>
      <w:sz w:val="20"/>
      <w:szCs w:val="20"/>
    </w:rPr>
  </w:style>
  <w:style w:type="character" w:customStyle="1" w:styleId="CommentTextChar">
    <w:name w:val="Comment Text Char"/>
    <w:basedOn w:val="DefaultParagraphFont"/>
    <w:link w:val="CommentText"/>
    <w:rsid w:val="000E0B96"/>
  </w:style>
  <w:style w:type="paragraph" w:styleId="CommentSubject">
    <w:name w:val="annotation subject"/>
    <w:basedOn w:val="CommentText"/>
    <w:next w:val="CommentText"/>
    <w:link w:val="CommentSubjectChar"/>
    <w:rsid w:val="000E0B96"/>
    <w:rPr>
      <w:b/>
      <w:bCs/>
    </w:rPr>
  </w:style>
  <w:style w:type="character" w:customStyle="1" w:styleId="CommentSubjectChar">
    <w:name w:val="Comment Subject Char"/>
    <w:basedOn w:val="CommentTextChar"/>
    <w:link w:val="CommentSubject"/>
    <w:rsid w:val="000E0B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113289">
      <w:bodyDiv w:val="1"/>
      <w:marLeft w:val="0"/>
      <w:marRight w:val="0"/>
      <w:marTop w:val="0"/>
      <w:marBottom w:val="0"/>
      <w:divBdr>
        <w:top w:val="none" w:sz="0" w:space="0" w:color="auto"/>
        <w:left w:val="none" w:sz="0" w:space="0" w:color="auto"/>
        <w:bottom w:val="none" w:sz="0" w:space="0" w:color="auto"/>
        <w:right w:val="none" w:sz="0" w:space="0" w:color="auto"/>
      </w:divBdr>
    </w:div>
    <w:div w:id="947736081">
      <w:bodyDiv w:val="1"/>
      <w:marLeft w:val="0"/>
      <w:marRight w:val="0"/>
      <w:marTop w:val="0"/>
      <w:marBottom w:val="0"/>
      <w:divBdr>
        <w:top w:val="none" w:sz="0" w:space="0" w:color="auto"/>
        <w:left w:val="none" w:sz="0" w:space="0" w:color="auto"/>
        <w:bottom w:val="none" w:sz="0" w:space="0" w:color="auto"/>
        <w:right w:val="none" w:sz="0" w:space="0" w:color="auto"/>
      </w:divBdr>
    </w:div>
    <w:div w:id="1023287280">
      <w:bodyDiv w:val="1"/>
      <w:marLeft w:val="0"/>
      <w:marRight w:val="0"/>
      <w:marTop w:val="0"/>
      <w:marBottom w:val="0"/>
      <w:divBdr>
        <w:top w:val="none" w:sz="0" w:space="0" w:color="auto"/>
        <w:left w:val="none" w:sz="0" w:space="0" w:color="auto"/>
        <w:bottom w:val="none" w:sz="0" w:space="0" w:color="auto"/>
        <w:right w:val="none" w:sz="0" w:space="0" w:color="auto"/>
      </w:divBdr>
    </w:div>
    <w:div w:id="13931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yperlink" Target="http://apps.leg.wa.gov/WAC/default.aspx?cite=480-07-11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Exemption%20from%20Ru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47A21D77280144ABD2F159955B8E562" ma:contentTypeVersion="175" ma:contentTypeDescription="" ma:contentTypeScope="" ma:versionID="c97423a0bab0341b45d4442ff543b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2014-10-02T07:00:00+00:00</OpenedDate>
    <Date1 xmlns="dc463f71-b30c-4ab2-9473-d307f9d35888">2014-10-16T07:00:00+00:00</Date1>
    <IsDocumentOrder xmlns="dc463f71-b30c-4ab2-9473-d307f9d35888">true</IsDocumentOrder>
    <IsHighlyConfidential xmlns="dc463f71-b30c-4ab2-9473-d307f9d35888">false</IsHighlyConfidential>
    <CaseCompanyNames xmlns="dc463f71-b30c-4ab2-9473-d307f9d35888">Port of Whitman County</CaseCompanyNames>
    <DocketNumber xmlns="dc463f71-b30c-4ab2-9473-d307f9d35888">143602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C39B124-33EB-4A83-8EAE-BF491752AE8B}"/>
</file>

<file path=customXml/itemProps2.xml><?xml version="1.0" encoding="utf-8"?>
<ds:datastoreItem xmlns:ds="http://schemas.openxmlformats.org/officeDocument/2006/customXml" ds:itemID="{8FF07F4A-E1EC-406D-BA28-B9DE4E507460}"/>
</file>

<file path=customXml/itemProps3.xml><?xml version="1.0" encoding="utf-8"?>
<ds:datastoreItem xmlns:ds="http://schemas.openxmlformats.org/officeDocument/2006/customXml" ds:itemID="{0DD31A9D-871E-40C5-9B09-8295F4FEA5F7}"/>
</file>

<file path=customXml/itemProps4.xml><?xml version="1.0" encoding="utf-8"?>
<ds:datastoreItem xmlns:ds="http://schemas.openxmlformats.org/officeDocument/2006/customXml" ds:itemID="{7D863722-8E4F-4190-8880-8B03BA582E79}"/>
</file>

<file path=docProps/app.xml><?xml version="1.0" encoding="utf-8"?>
<Properties xmlns="http://schemas.openxmlformats.org/officeDocument/2006/extended-properties" xmlns:vt="http://schemas.openxmlformats.org/officeDocument/2006/docPropsVTypes">
  <Template>(Railroad) Exemption from Rule</Template>
  <TotalTime>0</TotalTime>
  <Pages>4</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TR-143602 order</vt:lpstr>
    </vt:vector>
  </TitlesOfParts>
  <Company>WUTC</Company>
  <LinksUpToDate>false</LinksUpToDate>
  <CharactersWithSpaces>5890</CharactersWithSpaces>
  <SharedDoc>false</SharedDoc>
  <HLinks>
    <vt:vector size="48" baseType="variant">
      <vt:variant>
        <vt:i4>2490368</vt:i4>
      </vt:variant>
      <vt:variant>
        <vt:i4>142</vt:i4>
      </vt:variant>
      <vt:variant>
        <vt:i4>0</vt:i4>
      </vt:variant>
      <vt:variant>
        <vt:i4>5</vt:i4>
      </vt:variant>
      <vt:variant>
        <vt:lpwstr>mailto:Order_Template_Team@utc.wa.gov?subject=Template%20-%20filename</vt:lpwstr>
      </vt:variant>
      <vt:variant>
        <vt:lpwstr/>
      </vt:variant>
      <vt:variant>
        <vt:i4>3276834</vt:i4>
      </vt:variant>
      <vt:variant>
        <vt:i4>85</vt:i4>
      </vt:variant>
      <vt:variant>
        <vt:i4>0</vt:i4>
      </vt:variant>
      <vt:variant>
        <vt:i4>5</vt:i4>
      </vt:variant>
      <vt:variant>
        <vt:lpwstr>http://apps.leg.wa.gov/WAC/default.aspx?cite=480-07-110</vt:lpwstr>
      </vt:variant>
      <vt:variant>
        <vt:lpwstr/>
      </vt:variant>
      <vt:variant>
        <vt:i4>2621476</vt:i4>
      </vt:variant>
      <vt:variant>
        <vt:i4>82</vt:i4>
      </vt:variant>
      <vt:variant>
        <vt:i4>0</vt:i4>
      </vt:variant>
      <vt:variant>
        <vt:i4>5</vt:i4>
      </vt:variant>
      <vt:variant>
        <vt:lpwstr>http://apps.leg.wa.gov/WAC/default.aspx?cite=480-62</vt:lpwstr>
      </vt:variant>
      <vt:variant>
        <vt:lpwstr/>
      </vt:variant>
      <vt:variant>
        <vt:i4>3211303</vt:i4>
      </vt:variant>
      <vt:variant>
        <vt:i4>79</vt:i4>
      </vt:variant>
      <vt:variant>
        <vt:i4>0</vt:i4>
      </vt:variant>
      <vt:variant>
        <vt:i4>5</vt:i4>
      </vt:variant>
      <vt:variant>
        <vt:lpwstr>http://apps.leg.wa.gov/WAC/default.aspx?cite=480-62-140</vt:lpwstr>
      </vt:variant>
      <vt:variant>
        <vt:lpwstr/>
      </vt:variant>
      <vt:variant>
        <vt:i4>3014711</vt:i4>
      </vt:variant>
      <vt:variant>
        <vt:i4>65</vt:i4>
      </vt:variant>
      <vt:variant>
        <vt:i4>0</vt:i4>
      </vt:variant>
      <vt:variant>
        <vt:i4>5</vt:i4>
      </vt:variant>
      <vt:variant>
        <vt:lpwstr>http://apps.leg.wa.gov/RCW/default.aspx?cite=81.53</vt:lpwstr>
      </vt:variant>
      <vt:variant>
        <vt:lpwstr/>
      </vt:variant>
      <vt:variant>
        <vt:i4>2687026</vt:i4>
      </vt:variant>
      <vt:variant>
        <vt:i4>62</vt:i4>
      </vt:variant>
      <vt:variant>
        <vt:i4>0</vt:i4>
      </vt:variant>
      <vt:variant>
        <vt:i4>5</vt:i4>
      </vt:variant>
      <vt:variant>
        <vt:lpwstr>http://apps.leg.wa.gov/RCW/default.aspx?cite=81.04</vt:lpwstr>
      </vt:variant>
      <vt:variant>
        <vt:lpwstr/>
      </vt:variant>
      <vt:variant>
        <vt:i4>2883634</vt:i4>
      </vt:variant>
      <vt:variant>
        <vt:i4>59</vt:i4>
      </vt:variant>
      <vt:variant>
        <vt:i4>0</vt:i4>
      </vt:variant>
      <vt:variant>
        <vt:i4>5</vt:i4>
      </vt:variant>
      <vt:variant>
        <vt:lpwstr>http://apps.leg.wa.gov/RCW/default.aspx?cite=81.01</vt:lpwstr>
      </vt:variant>
      <vt:variant>
        <vt:lpwstr/>
      </vt:variant>
      <vt:variant>
        <vt:i4>2883625</vt:i4>
      </vt:variant>
      <vt:variant>
        <vt:i4>56</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TR-143602 order</dc:title>
  <dc:creator>Boston, Bob (UTC)</dc:creator>
  <cp:lastModifiedBy>Kern, Cathy (UTC)</cp:lastModifiedBy>
  <cp:revision>2</cp:revision>
  <cp:lastPrinted>2014-03-19T22:30:00Z</cp:lastPrinted>
  <dcterms:created xsi:type="dcterms:W3CDTF">2014-10-15T23:50:00Z</dcterms:created>
  <dcterms:modified xsi:type="dcterms:W3CDTF">2014-10-15T23:50:00Z</dcterms:modified>
  <cp:category>Pipeline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0x0101006E56B4D1795A2E4DB2F0B01679ED314A00447A21D77280144ABD2F159955B8E562</vt:lpwstr>
  </property>
  <property fmtid="{D5CDD505-2E9C-101B-9397-08002B2CF9AE}" pid="3" name="_docset_NoMedatataSyncRequired">
    <vt:lpwstr>False</vt:lpwstr>
  </property>
</Properties>
</file>