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B1C49C" w14:textId="77777777" w:rsidR="009008D5" w:rsidRDefault="009008D5"/>
    <w:p w14:paraId="7159C22B" w14:textId="70AAAE0E" w:rsidR="009008D5" w:rsidRDefault="00546BF4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August 18, 2014</w:t>
      </w:r>
    </w:p>
    <w:p w14:paraId="034B311B" w14:textId="77777777" w:rsidR="00B33055" w:rsidRDefault="00B33055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4B4FE96" w14:textId="10EC6BE8" w:rsidR="00B33055" w:rsidRDefault="00B33055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Steven V. King, Executive Director and Secretary</w:t>
      </w:r>
    </w:p>
    <w:p w14:paraId="73BC1131" w14:textId="3055264A" w:rsidR="00B33055" w:rsidRDefault="00B33055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Utilities and Transportation Commission</w:t>
      </w:r>
    </w:p>
    <w:p w14:paraId="4DAAA8B1" w14:textId="23DC4546" w:rsidR="00B33055" w:rsidRDefault="00B33055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1300 S. Evergreen Park Dr. SW</w:t>
      </w:r>
    </w:p>
    <w:p w14:paraId="545A6199" w14:textId="1DCB8BC8" w:rsidR="00B33055" w:rsidRDefault="00B33055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P.O. Box 47250</w:t>
      </w:r>
    </w:p>
    <w:p w14:paraId="2A5F1C40" w14:textId="334C5231" w:rsidR="00B33055" w:rsidRDefault="00B33055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Olympia, WA 98504-7250</w:t>
      </w:r>
    </w:p>
    <w:p w14:paraId="24BE4AE7" w14:textId="77777777" w:rsidR="00B33055" w:rsidRDefault="00B33055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1F9E637" w14:textId="746EB272" w:rsidR="00B33055" w:rsidRDefault="00B33055" w:rsidP="00833687">
      <w:pPr>
        <w:spacing w:after="0" w:line="240" w:lineRule="auto"/>
        <w:ind w:left="720" w:hanging="72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 xml:space="preserve">Washington Utilities and Transportation Commission v. </w:t>
      </w:r>
      <w:r w:rsidR="00546BF4">
        <w:rPr>
          <w:rFonts w:ascii="Times New Roman" w:hAnsi="Times New Roman"/>
          <w:i/>
          <w:sz w:val="24"/>
          <w:szCs w:val="24"/>
        </w:rPr>
        <w:t>Group Six Communications, LLC</w:t>
      </w:r>
    </w:p>
    <w:p w14:paraId="2079200F" w14:textId="77777777" w:rsidR="00B33055" w:rsidRDefault="00B33055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CF9C97" w14:textId="18471D15" w:rsidR="00B33055" w:rsidRDefault="00B33055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Commission Staff’s Response to </w:t>
      </w:r>
      <w:r w:rsidR="004105DE">
        <w:rPr>
          <w:rFonts w:ascii="Times New Roman" w:hAnsi="Times New Roman"/>
          <w:sz w:val="24"/>
          <w:szCs w:val="24"/>
        </w:rPr>
        <w:t>Application for Mitigation of Penalties</w:t>
      </w:r>
      <w:r>
        <w:rPr>
          <w:rFonts w:ascii="Times New Roman" w:hAnsi="Times New Roman"/>
          <w:sz w:val="24"/>
          <w:szCs w:val="24"/>
        </w:rPr>
        <w:t xml:space="preserve"> </w:t>
      </w:r>
      <w:r w:rsidR="00F41309">
        <w:rPr>
          <w:rFonts w:ascii="Times New Roman" w:hAnsi="Times New Roman"/>
          <w:sz w:val="24"/>
          <w:szCs w:val="24"/>
        </w:rPr>
        <w:t>UT-</w:t>
      </w:r>
      <w:r w:rsidR="00546BF4">
        <w:rPr>
          <w:rFonts w:ascii="Times New Roman" w:hAnsi="Times New Roman"/>
          <w:sz w:val="24"/>
          <w:szCs w:val="24"/>
        </w:rPr>
        <w:t>140889</w:t>
      </w:r>
    </w:p>
    <w:p w14:paraId="6105C8D9" w14:textId="77777777" w:rsidR="00F30891" w:rsidRDefault="00F30891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5317354" w14:textId="0121DCA7" w:rsidR="00F30891" w:rsidRDefault="00F30891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Dear Mr. King:</w:t>
      </w:r>
    </w:p>
    <w:p w14:paraId="352254F4" w14:textId="77777777" w:rsidR="00F30891" w:rsidRDefault="00F30891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B1A9523" w14:textId="0FD574DD" w:rsidR="00F30891" w:rsidRPr="0060644B" w:rsidRDefault="00F30891" w:rsidP="009008D5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On </w:t>
      </w:r>
      <w:r w:rsidR="0076111F">
        <w:rPr>
          <w:rFonts w:ascii="Times New Roman" w:hAnsi="Times New Roman"/>
          <w:sz w:val="24"/>
          <w:szCs w:val="24"/>
        </w:rPr>
        <w:t>June 2</w:t>
      </w:r>
      <w:r w:rsidR="000F0370">
        <w:rPr>
          <w:rFonts w:ascii="Times New Roman" w:hAnsi="Times New Roman"/>
          <w:sz w:val="24"/>
          <w:szCs w:val="24"/>
        </w:rPr>
        <w:t>,</w:t>
      </w:r>
      <w:r w:rsidR="007855DF">
        <w:rPr>
          <w:rFonts w:ascii="Times New Roman" w:hAnsi="Times New Roman"/>
          <w:sz w:val="24"/>
          <w:szCs w:val="24"/>
        </w:rPr>
        <w:t xml:space="preserve"> 2014</w:t>
      </w:r>
      <w:r>
        <w:rPr>
          <w:rFonts w:ascii="Times New Roman" w:hAnsi="Times New Roman"/>
          <w:sz w:val="24"/>
          <w:szCs w:val="24"/>
        </w:rPr>
        <w:t>, the Utilities and Transportation Commission issued a $</w:t>
      </w:r>
      <w:r w:rsidR="00546BF4">
        <w:rPr>
          <w:rFonts w:ascii="Times New Roman" w:hAnsi="Times New Roman"/>
          <w:sz w:val="24"/>
          <w:szCs w:val="24"/>
        </w:rPr>
        <w:t>1,0</w:t>
      </w:r>
      <w:r w:rsidR="000F0370">
        <w:rPr>
          <w:rFonts w:ascii="Times New Roman" w:hAnsi="Times New Roman"/>
          <w:sz w:val="24"/>
          <w:szCs w:val="24"/>
        </w:rPr>
        <w:t>0</w:t>
      </w:r>
      <w:r w:rsidR="008458A1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Penalty Assessment in Docket </w:t>
      </w:r>
      <w:r w:rsidR="003D6D64">
        <w:rPr>
          <w:rFonts w:ascii="Times New Roman" w:hAnsi="Times New Roman"/>
          <w:sz w:val="24"/>
          <w:szCs w:val="24"/>
        </w:rPr>
        <w:t>U</w:t>
      </w:r>
      <w:r w:rsidR="00546BF4">
        <w:rPr>
          <w:rFonts w:ascii="Times New Roman" w:hAnsi="Times New Roman"/>
          <w:sz w:val="24"/>
          <w:szCs w:val="24"/>
        </w:rPr>
        <w:t>T-140889</w:t>
      </w:r>
      <w:r>
        <w:rPr>
          <w:rFonts w:ascii="Times New Roman" w:hAnsi="Times New Roman"/>
          <w:sz w:val="24"/>
          <w:szCs w:val="24"/>
        </w:rPr>
        <w:t xml:space="preserve"> against</w:t>
      </w:r>
      <w:r w:rsidR="003D6D64">
        <w:rPr>
          <w:rFonts w:ascii="Times New Roman" w:hAnsi="Times New Roman"/>
          <w:sz w:val="24"/>
          <w:szCs w:val="24"/>
        </w:rPr>
        <w:t xml:space="preserve"> </w:t>
      </w:r>
      <w:r w:rsidR="00546BF4">
        <w:rPr>
          <w:rFonts w:ascii="Times New Roman" w:hAnsi="Times New Roman"/>
          <w:sz w:val="24"/>
          <w:szCs w:val="24"/>
        </w:rPr>
        <w:t>Group Six Communications, LLC</w:t>
      </w:r>
      <w:r w:rsidR="0076111F">
        <w:rPr>
          <w:rFonts w:ascii="Times New Roman" w:hAnsi="Times New Roman"/>
          <w:sz w:val="24"/>
          <w:szCs w:val="24"/>
        </w:rPr>
        <w:t xml:space="preserve"> for </w:t>
      </w:r>
      <w:r w:rsidR="00546BF4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violations of Washington Administrative Code (WAC) </w:t>
      </w:r>
      <w:r w:rsidR="00AF454E">
        <w:rPr>
          <w:rFonts w:ascii="Times New Roman" w:hAnsi="Times New Roman"/>
          <w:sz w:val="24"/>
          <w:szCs w:val="24"/>
        </w:rPr>
        <w:t>480-120-382</w:t>
      </w:r>
      <w:r>
        <w:rPr>
          <w:rFonts w:ascii="Times New Roman" w:hAnsi="Times New Roman"/>
          <w:sz w:val="24"/>
          <w:szCs w:val="24"/>
        </w:rPr>
        <w:t xml:space="preserve">, which requires </w:t>
      </w:r>
      <w:r w:rsidR="00F41309">
        <w:rPr>
          <w:rFonts w:ascii="Times New Roman" w:hAnsi="Times New Roman"/>
          <w:sz w:val="24"/>
          <w:szCs w:val="24"/>
        </w:rPr>
        <w:t>telecommunications</w:t>
      </w:r>
      <w:r w:rsidR="00521158">
        <w:rPr>
          <w:rFonts w:ascii="Times New Roman" w:hAnsi="Times New Roman"/>
          <w:sz w:val="24"/>
          <w:szCs w:val="24"/>
        </w:rPr>
        <w:t xml:space="preserve"> companies</w:t>
      </w:r>
      <w:r>
        <w:rPr>
          <w:rFonts w:ascii="Times New Roman" w:hAnsi="Times New Roman"/>
          <w:sz w:val="24"/>
          <w:szCs w:val="24"/>
        </w:rPr>
        <w:t xml:space="preserve"> to furnish annual reports to the commission no later than May 1 each year.</w:t>
      </w:r>
      <w:r w:rsidR="0060644B">
        <w:rPr>
          <w:rFonts w:ascii="Times New Roman" w:hAnsi="Times New Roman"/>
          <w:sz w:val="24"/>
          <w:szCs w:val="24"/>
          <w:vertAlign w:val="superscript"/>
        </w:rPr>
        <w:t>1</w:t>
      </w:r>
    </w:p>
    <w:p w14:paraId="2095773F" w14:textId="77777777" w:rsidR="00F30891" w:rsidRDefault="00F30891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7A85B5B" w14:textId="3089B965" w:rsidR="00F30891" w:rsidRPr="004105DE" w:rsidRDefault="00232810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On </w:t>
      </w:r>
      <w:r w:rsidR="00546BF4">
        <w:rPr>
          <w:rFonts w:ascii="Times New Roman" w:hAnsi="Times New Roman"/>
          <w:sz w:val="24"/>
          <w:szCs w:val="24"/>
        </w:rPr>
        <w:t>August 13</w:t>
      </w:r>
      <w:r w:rsidR="00521158">
        <w:rPr>
          <w:rFonts w:ascii="Times New Roman" w:hAnsi="Times New Roman"/>
          <w:sz w:val="24"/>
          <w:szCs w:val="24"/>
        </w:rPr>
        <w:t>,</w:t>
      </w:r>
      <w:r w:rsidR="00546BF4">
        <w:rPr>
          <w:rFonts w:ascii="Times New Roman" w:hAnsi="Times New Roman"/>
          <w:sz w:val="24"/>
          <w:szCs w:val="24"/>
        </w:rPr>
        <w:t xml:space="preserve"> 2014</w:t>
      </w:r>
      <w:r w:rsidR="00521158">
        <w:rPr>
          <w:rFonts w:ascii="Times New Roman" w:hAnsi="Times New Roman"/>
          <w:sz w:val="24"/>
          <w:szCs w:val="24"/>
        </w:rPr>
        <w:t xml:space="preserve"> </w:t>
      </w:r>
      <w:r w:rsidR="00546BF4">
        <w:rPr>
          <w:rFonts w:ascii="Times New Roman" w:hAnsi="Times New Roman"/>
          <w:sz w:val="24"/>
          <w:szCs w:val="24"/>
        </w:rPr>
        <w:t>Group Six Communications, LLC</w:t>
      </w:r>
      <w:r w:rsidR="004105DE">
        <w:rPr>
          <w:rFonts w:ascii="Times New Roman" w:hAnsi="Times New Roman"/>
          <w:sz w:val="24"/>
          <w:szCs w:val="24"/>
        </w:rPr>
        <w:t xml:space="preserve"> wrote the commission requesting mitigation of penalties (Mitigation Request).</w:t>
      </w:r>
      <w:r w:rsidR="004105DE">
        <w:rPr>
          <w:rFonts w:ascii="Times New Roman" w:hAnsi="Times New Roman"/>
          <w:sz w:val="24"/>
          <w:szCs w:val="24"/>
          <w:vertAlign w:val="superscript"/>
        </w:rPr>
        <w:t>2</w:t>
      </w:r>
      <w:r w:rsidR="004105DE">
        <w:rPr>
          <w:rFonts w:ascii="Times New Roman" w:hAnsi="Times New Roman"/>
          <w:sz w:val="24"/>
          <w:szCs w:val="24"/>
        </w:rPr>
        <w:t xml:space="preserve">  In</w:t>
      </w:r>
      <w:r w:rsidR="003D6D64">
        <w:rPr>
          <w:rFonts w:ascii="Times New Roman" w:hAnsi="Times New Roman"/>
          <w:sz w:val="24"/>
          <w:szCs w:val="24"/>
        </w:rPr>
        <w:t xml:space="preserve"> its Mitigation Request</w:t>
      </w:r>
      <w:r w:rsidR="004105DE">
        <w:rPr>
          <w:rFonts w:ascii="Times New Roman" w:hAnsi="Times New Roman"/>
          <w:sz w:val="24"/>
          <w:szCs w:val="24"/>
        </w:rPr>
        <w:t xml:space="preserve"> </w:t>
      </w:r>
      <w:r w:rsidR="00546BF4">
        <w:rPr>
          <w:rFonts w:ascii="Times New Roman" w:hAnsi="Times New Roman"/>
          <w:sz w:val="24"/>
          <w:szCs w:val="24"/>
        </w:rPr>
        <w:t>Group Six Communications, LLC</w:t>
      </w:r>
      <w:r w:rsidR="0076111F">
        <w:rPr>
          <w:rFonts w:ascii="Times New Roman" w:hAnsi="Times New Roman"/>
          <w:sz w:val="24"/>
          <w:szCs w:val="24"/>
        </w:rPr>
        <w:t xml:space="preserve"> does not d</w:t>
      </w:r>
      <w:r w:rsidR="004105DE">
        <w:rPr>
          <w:rFonts w:ascii="Times New Roman" w:hAnsi="Times New Roman"/>
          <w:sz w:val="24"/>
          <w:szCs w:val="24"/>
        </w:rPr>
        <w:t xml:space="preserve">ispute that the violation occurred.  The company </w:t>
      </w:r>
      <w:r w:rsidR="008458A1">
        <w:rPr>
          <w:rFonts w:ascii="Times New Roman" w:hAnsi="Times New Roman"/>
          <w:sz w:val="24"/>
          <w:szCs w:val="24"/>
        </w:rPr>
        <w:t>states, “</w:t>
      </w:r>
      <w:r w:rsidR="00546BF4">
        <w:rPr>
          <w:rFonts w:ascii="Times New Roman" w:hAnsi="Times New Roman"/>
          <w:sz w:val="24"/>
          <w:szCs w:val="24"/>
        </w:rPr>
        <w:t>It’s been a devastating time, picking up the pieces after our founder/President who was also my boss and friend passed away just as we were about to start a brand new year.  We humbly request that the penalty be rescinded with our promise that this will not be an issue in the future”.</w:t>
      </w:r>
    </w:p>
    <w:p w14:paraId="6D4124E0" w14:textId="77777777" w:rsidR="00E052D4" w:rsidRDefault="00E052D4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BE06239" w14:textId="77777777" w:rsidR="008F5015" w:rsidRDefault="00E052D4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It is the company’s responsibility to ensure that the regulatory fee is paid and the annual report is filed by the May 1 deadline.  On February 28, 2014, Annual Report packets were mailed to all regulated </w:t>
      </w:r>
      <w:r w:rsidR="00432E84">
        <w:rPr>
          <w:rFonts w:ascii="Times New Roman" w:hAnsi="Times New Roman"/>
          <w:sz w:val="24"/>
          <w:szCs w:val="24"/>
        </w:rPr>
        <w:t>telecommunication</w:t>
      </w:r>
      <w:r>
        <w:rPr>
          <w:rFonts w:ascii="Times New Roman" w:hAnsi="Times New Roman"/>
          <w:sz w:val="24"/>
          <w:szCs w:val="24"/>
        </w:rPr>
        <w:t xml:space="preserve"> companies.  The instructions for annual report completion page of </w:t>
      </w:r>
    </w:p>
    <w:p w14:paraId="692DB326" w14:textId="77777777" w:rsidR="000F0370" w:rsidRDefault="004105DE" w:rsidP="004105DE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the</w:t>
      </w:r>
      <w:proofErr w:type="gramEnd"/>
      <w:r>
        <w:rPr>
          <w:rFonts w:ascii="Times New Roman" w:hAnsi="Times New Roman"/>
          <w:sz w:val="24"/>
          <w:szCs w:val="24"/>
        </w:rPr>
        <w:t xml:space="preserve"> annual report informed the regulated company that it must complete the annual report form, pay the regulatory fees, and return the materials by May 1, 2014, to avoid enforcement action.</w:t>
      </w:r>
      <w:r w:rsidR="000F0370">
        <w:rPr>
          <w:rFonts w:ascii="Times New Roman" w:hAnsi="Times New Roman"/>
          <w:sz w:val="24"/>
          <w:szCs w:val="24"/>
        </w:rPr>
        <w:t xml:space="preserve">  </w:t>
      </w:r>
    </w:p>
    <w:p w14:paraId="127AFF5F" w14:textId="77777777" w:rsidR="000F0370" w:rsidRDefault="000F0370" w:rsidP="004105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9582A42" w14:textId="77777777" w:rsidR="00546BF4" w:rsidRDefault="00546BF4" w:rsidP="004105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65A1997" w14:textId="77777777" w:rsidR="00546BF4" w:rsidRDefault="00546BF4" w:rsidP="004105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9949A30" w14:textId="77777777" w:rsidR="00546BF4" w:rsidRDefault="00546BF4" w:rsidP="004105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4EBDF3B" w14:textId="018DCC89" w:rsidR="00546BF4" w:rsidRDefault="00546BF4" w:rsidP="004105D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UTC Annual Reports</w:t>
      </w:r>
    </w:p>
    <w:p w14:paraId="1017F139" w14:textId="012F39D0" w:rsidR="00546BF4" w:rsidRDefault="00546BF4" w:rsidP="004105D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August 18, 2014</w:t>
      </w:r>
    </w:p>
    <w:p w14:paraId="07DFB254" w14:textId="503E09ED" w:rsidR="00546BF4" w:rsidRDefault="00546BF4" w:rsidP="004105D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Page 2</w:t>
      </w:r>
    </w:p>
    <w:p w14:paraId="2BC8F677" w14:textId="77777777" w:rsidR="00546BF4" w:rsidRDefault="00546BF4" w:rsidP="004105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C6AEA60" w14:textId="07DBA364" w:rsidR="00E46585" w:rsidRPr="000A0516" w:rsidRDefault="00E46585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AF454E">
        <w:rPr>
          <w:rFonts w:ascii="Times New Roman" w:hAnsi="Times New Roman"/>
          <w:sz w:val="24"/>
          <w:szCs w:val="24"/>
        </w:rPr>
        <w:t xml:space="preserve">n </w:t>
      </w:r>
      <w:r w:rsidR="00546BF4">
        <w:rPr>
          <w:rFonts w:ascii="Times New Roman" w:hAnsi="Times New Roman"/>
          <w:sz w:val="24"/>
          <w:szCs w:val="24"/>
        </w:rPr>
        <w:t>August 13, 2014</w:t>
      </w:r>
      <w:r w:rsidR="00EA641D">
        <w:rPr>
          <w:rFonts w:ascii="Times New Roman" w:hAnsi="Times New Roman"/>
          <w:sz w:val="24"/>
          <w:szCs w:val="24"/>
        </w:rPr>
        <w:t xml:space="preserve"> </w:t>
      </w:r>
      <w:r w:rsidR="00546BF4">
        <w:rPr>
          <w:rFonts w:ascii="Times New Roman" w:hAnsi="Times New Roman"/>
          <w:sz w:val="24"/>
          <w:szCs w:val="24"/>
        </w:rPr>
        <w:t xml:space="preserve">Group Six Communications, LLC </w:t>
      </w:r>
      <w:r w:rsidR="00EA641D">
        <w:rPr>
          <w:rFonts w:ascii="Times New Roman" w:hAnsi="Times New Roman"/>
          <w:sz w:val="24"/>
          <w:szCs w:val="24"/>
        </w:rPr>
        <w:t xml:space="preserve">filed </w:t>
      </w:r>
      <w:r w:rsidR="00696DFA">
        <w:rPr>
          <w:rFonts w:ascii="Times New Roman" w:hAnsi="Times New Roman"/>
          <w:sz w:val="24"/>
          <w:szCs w:val="24"/>
        </w:rPr>
        <w:t>its completed</w:t>
      </w:r>
      <w:r w:rsidR="00EA641D">
        <w:rPr>
          <w:rFonts w:ascii="Times New Roman" w:hAnsi="Times New Roman"/>
          <w:sz w:val="24"/>
          <w:szCs w:val="24"/>
        </w:rPr>
        <w:t xml:space="preserve"> annual report</w:t>
      </w:r>
      <w:r w:rsidR="000F0370">
        <w:rPr>
          <w:rFonts w:ascii="Times New Roman" w:hAnsi="Times New Roman"/>
          <w:sz w:val="24"/>
          <w:szCs w:val="24"/>
        </w:rPr>
        <w:t xml:space="preserve"> </w:t>
      </w:r>
      <w:r w:rsidR="00546BF4">
        <w:rPr>
          <w:rFonts w:ascii="Times New Roman" w:hAnsi="Times New Roman"/>
          <w:sz w:val="24"/>
          <w:szCs w:val="24"/>
        </w:rPr>
        <w:t>and paid the regulatory and late payment fees due</w:t>
      </w:r>
      <w:r w:rsidR="00EA641D">
        <w:rPr>
          <w:rFonts w:ascii="Times New Roman" w:hAnsi="Times New Roman"/>
          <w:sz w:val="24"/>
          <w:szCs w:val="24"/>
        </w:rPr>
        <w:t xml:space="preserve">.  </w:t>
      </w:r>
      <w:r w:rsidR="00AF454E">
        <w:rPr>
          <w:rFonts w:ascii="Times New Roman" w:hAnsi="Times New Roman"/>
          <w:sz w:val="24"/>
          <w:szCs w:val="24"/>
        </w:rPr>
        <w:t xml:space="preserve">The company has </w:t>
      </w:r>
      <w:r w:rsidR="00546BF4">
        <w:rPr>
          <w:rFonts w:ascii="Times New Roman" w:hAnsi="Times New Roman"/>
          <w:sz w:val="24"/>
          <w:szCs w:val="24"/>
        </w:rPr>
        <w:t>one prior violation</w:t>
      </w:r>
      <w:r w:rsidR="000F0370">
        <w:rPr>
          <w:rFonts w:ascii="Times New Roman" w:hAnsi="Times New Roman"/>
          <w:sz w:val="24"/>
          <w:szCs w:val="24"/>
        </w:rPr>
        <w:t xml:space="preserve"> of WAC 480-120-382 </w:t>
      </w:r>
      <w:r w:rsidR="00546BF4">
        <w:rPr>
          <w:rFonts w:ascii="Times New Roman" w:hAnsi="Times New Roman"/>
          <w:sz w:val="24"/>
          <w:szCs w:val="24"/>
        </w:rPr>
        <w:t>for the 2010 Annual Report</w:t>
      </w:r>
      <w:r w:rsidR="000F0370">
        <w:rPr>
          <w:rFonts w:ascii="Times New Roman" w:hAnsi="Times New Roman"/>
          <w:sz w:val="24"/>
          <w:szCs w:val="24"/>
        </w:rPr>
        <w:t>.</w:t>
      </w:r>
      <w:r w:rsidR="008458A1">
        <w:rPr>
          <w:rFonts w:ascii="Times New Roman" w:hAnsi="Times New Roman"/>
          <w:sz w:val="24"/>
          <w:szCs w:val="24"/>
        </w:rPr>
        <w:t xml:space="preserve">  </w:t>
      </w:r>
      <w:r w:rsidR="000A0516">
        <w:rPr>
          <w:rFonts w:ascii="Times New Roman" w:hAnsi="Times New Roman"/>
          <w:sz w:val="24"/>
          <w:szCs w:val="24"/>
        </w:rPr>
        <w:t xml:space="preserve">Staff </w:t>
      </w:r>
      <w:r w:rsidR="0076111F">
        <w:rPr>
          <w:rFonts w:ascii="Times New Roman" w:hAnsi="Times New Roman"/>
          <w:sz w:val="24"/>
          <w:szCs w:val="24"/>
        </w:rPr>
        <w:t xml:space="preserve">does not </w:t>
      </w:r>
      <w:r w:rsidR="000A0516">
        <w:rPr>
          <w:rFonts w:ascii="Times New Roman" w:hAnsi="Times New Roman"/>
          <w:sz w:val="24"/>
          <w:szCs w:val="24"/>
        </w:rPr>
        <w:t>support the com</w:t>
      </w:r>
      <w:r w:rsidR="00696DFA">
        <w:rPr>
          <w:rFonts w:ascii="Times New Roman" w:hAnsi="Times New Roman"/>
          <w:sz w:val="24"/>
          <w:szCs w:val="24"/>
        </w:rPr>
        <w:t xml:space="preserve">pany’s request </w:t>
      </w:r>
      <w:r w:rsidR="000F0370">
        <w:rPr>
          <w:rFonts w:ascii="Times New Roman" w:hAnsi="Times New Roman"/>
          <w:sz w:val="24"/>
          <w:szCs w:val="24"/>
        </w:rPr>
        <w:t xml:space="preserve">to </w:t>
      </w:r>
      <w:r w:rsidR="00546BF4">
        <w:rPr>
          <w:rFonts w:ascii="Times New Roman" w:hAnsi="Times New Roman"/>
          <w:sz w:val="24"/>
          <w:szCs w:val="24"/>
        </w:rPr>
        <w:t>rescind</w:t>
      </w:r>
      <w:r w:rsidR="000F0370">
        <w:rPr>
          <w:rFonts w:ascii="Times New Roman" w:hAnsi="Times New Roman"/>
          <w:sz w:val="24"/>
          <w:szCs w:val="24"/>
        </w:rPr>
        <w:t xml:space="preserve"> the penalty</w:t>
      </w:r>
      <w:r w:rsidR="00546BF4">
        <w:rPr>
          <w:rFonts w:ascii="Times New Roman" w:hAnsi="Times New Roman"/>
          <w:sz w:val="24"/>
          <w:szCs w:val="24"/>
        </w:rPr>
        <w:t xml:space="preserve"> due to prior violations</w:t>
      </w:r>
      <w:r w:rsidR="000F0370">
        <w:rPr>
          <w:rFonts w:ascii="Times New Roman" w:hAnsi="Times New Roman"/>
          <w:sz w:val="24"/>
          <w:szCs w:val="24"/>
        </w:rPr>
        <w:t xml:space="preserve">.  However, </w:t>
      </w:r>
      <w:r w:rsidR="00546BF4">
        <w:rPr>
          <w:rFonts w:ascii="Times New Roman" w:hAnsi="Times New Roman"/>
          <w:sz w:val="24"/>
          <w:szCs w:val="24"/>
        </w:rPr>
        <w:t>due to the extenuating circumstances experienced by the company during the 2014 process, staff does recommend partial mitigation.  Staff recommends a reduced penalty of $25/day for a total assessed penalty of $250.</w:t>
      </w:r>
    </w:p>
    <w:p w14:paraId="4049A1D0" w14:textId="77777777" w:rsidR="00432E84" w:rsidRDefault="00432E84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422FF5" w14:textId="0F60284B" w:rsidR="00350C05" w:rsidRDefault="00350C05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If you have any questions regarding this recommendation, please contact Amy Andrews, Regulatory Analyst, at (360) 664-1157, or </w:t>
      </w:r>
      <w:hyperlink r:id="rId9" w:history="1">
        <w:r w:rsidRPr="006F1BF6">
          <w:rPr>
            <w:rStyle w:val="Hyperlink"/>
            <w:rFonts w:ascii="Times New Roman" w:hAnsi="Times New Roman"/>
            <w:sz w:val="24"/>
            <w:szCs w:val="24"/>
          </w:rPr>
          <w:t>aandrews@utc.wa.gov</w:t>
        </w:r>
      </w:hyperlink>
      <w:r>
        <w:rPr>
          <w:rFonts w:ascii="Times New Roman" w:hAnsi="Times New Roman"/>
          <w:sz w:val="24"/>
          <w:szCs w:val="24"/>
        </w:rPr>
        <w:t>.</w:t>
      </w:r>
    </w:p>
    <w:p w14:paraId="3E3690A9" w14:textId="77777777" w:rsidR="00350C05" w:rsidRDefault="00350C05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6F68F46" w14:textId="0C4B6C4C" w:rsidR="00350C05" w:rsidRDefault="00350C05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Sincerely,</w:t>
      </w:r>
    </w:p>
    <w:p w14:paraId="6BE35BF3" w14:textId="77777777" w:rsidR="00350C05" w:rsidRDefault="00350C05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4864C31" w14:textId="77777777" w:rsidR="00350C05" w:rsidRDefault="00350C05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F25D08F" w14:textId="77777777" w:rsidR="00350C05" w:rsidRDefault="00350C05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BEF936" w14:textId="39617795" w:rsidR="00350C05" w:rsidRDefault="00350C05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Sondra Walsh, Director</w:t>
      </w:r>
    </w:p>
    <w:p w14:paraId="716B3873" w14:textId="4531FF78" w:rsidR="000D42CE" w:rsidRDefault="00350C05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Administrative Services</w:t>
      </w:r>
    </w:p>
    <w:p w14:paraId="18214514" w14:textId="77777777" w:rsidR="000D42CE" w:rsidRPr="000D42CE" w:rsidRDefault="000D42CE" w:rsidP="000D42CE">
      <w:pPr>
        <w:rPr>
          <w:rFonts w:ascii="Times New Roman" w:hAnsi="Times New Roman"/>
          <w:sz w:val="24"/>
          <w:szCs w:val="24"/>
        </w:rPr>
      </w:pPr>
    </w:p>
    <w:p w14:paraId="43C325E4" w14:textId="77777777" w:rsidR="000D42CE" w:rsidRPr="000D42CE" w:rsidRDefault="000D42CE" w:rsidP="000D42CE">
      <w:pPr>
        <w:rPr>
          <w:rFonts w:ascii="Times New Roman" w:hAnsi="Times New Roman"/>
          <w:sz w:val="24"/>
          <w:szCs w:val="24"/>
        </w:rPr>
      </w:pPr>
    </w:p>
    <w:p w14:paraId="56BDD9E8" w14:textId="77777777" w:rsidR="000D42CE" w:rsidRPr="000D42CE" w:rsidRDefault="000D42CE" w:rsidP="000D42CE">
      <w:pPr>
        <w:rPr>
          <w:rFonts w:ascii="Times New Roman" w:hAnsi="Times New Roman"/>
          <w:sz w:val="24"/>
          <w:szCs w:val="24"/>
        </w:rPr>
      </w:pPr>
    </w:p>
    <w:p w14:paraId="377DE4CA" w14:textId="77777777" w:rsidR="000D42CE" w:rsidRPr="000D42CE" w:rsidRDefault="000D42CE" w:rsidP="000D42CE">
      <w:pPr>
        <w:rPr>
          <w:rFonts w:ascii="Times New Roman" w:hAnsi="Times New Roman"/>
          <w:sz w:val="24"/>
          <w:szCs w:val="24"/>
        </w:rPr>
      </w:pPr>
    </w:p>
    <w:p w14:paraId="7DB11875" w14:textId="77777777" w:rsidR="000D42CE" w:rsidRPr="000D42CE" w:rsidRDefault="000D42CE" w:rsidP="000D42CE">
      <w:pPr>
        <w:rPr>
          <w:rFonts w:ascii="Times New Roman" w:hAnsi="Times New Roman"/>
          <w:sz w:val="24"/>
          <w:szCs w:val="24"/>
        </w:rPr>
      </w:pPr>
    </w:p>
    <w:p w14:paraId="5153529B" w14:textId="77777777" w:rsidR="000D42CE" w:rsidRPr="000D42CE" w:rsidRDefault="000D42CE" w:rsidP="000D42CE">
      <w:pPr>
        <w:rPr>
          <w:rFonts w:ascii="Times New Roman" w:hAnsi="Times New Roman"/>
          <w:sz w:val="24"/>
          <w:szCs w:val="24"/>
        </w:rPr>
      </w:pPr>
    </w:p>
    <w:p w14:paraId="61F51D1E" w14:textId="77777777" w:rsidR="000D42CE" w:rsidRDefault="000D42CE" w:rsidP="000D42CE">
      <w:pPr>
        <w:rPr>
          <w:rFonts w:ascii="Times New Roman" w:hAnsi="Times New Roman"/>
          <w:sz w:val="24"/>
          <w:szCs w:val="24"/>
        </w:rPr>
      </w:pPr>
    </w:p>
    <w:p w14:paraId="17771EFA" w14:textId="77777777" w:rsidR="000D42CE" w:rsidRDefault="000D42CE" w:rsidP="000D42CE">
      <w:pPr>
        <w:rPr>
          <w:rFonts w:ascii="Times New Roman" w:hAnsi="Times New Roman"/>
          <w:sz w:val="24"/>
          <w:szCs w:val="24"/>
        </w:rPr>
      </w:pPr>
    </w:p>
    <w:p w14:paraId="4FEC1803" w14:textId="77777777" w:rsidR="000D42CE" w:rsidRDefault="000D42CE" w:rsidP="000D42CE">
      <w:pPr>
        <w:rPr>
          <w:rFonts w:ascii="Times New Roman" w:hAnsi="Times New Roman"/>
          <w:sz w:val="24"/>
          <w:szCs w:val="24"/>
        </w:rPr>
      </w:pPr>
    </w:p>
    <w:p w14:paraId="2F6217F6" w14:textId="77777777" w:rsidR="000D42CE" w:rsidRDefault="000D42CE" w:rsidP="000D42CE">
      <w:pPr>
        <w:rPr>
          <w:rFonts w:ascii="Times New Roman" w:hAnsi="Times New Roman"/>
          <w:sz w:val="24"/>
          <w:szCs w:val="24"/>
        </w:rPr>
      </w:pPr>
    </w:p>
    <w:p w14:paraId="34C15EA4" w14:textId="77777777" w:rsidR="000A0516" w:rsidRDefault="000A0516" w:rsidP="000D42CE">
      <w:pPr>
        <w:rPr>
          <w:rFonts w:ascii="Times New Roman" w:hAnsi="Times New Roman"/>
          <w:sz w:val="24"/>
          <w:szCs w:val="24"/>
        </w:rPr>
      </w:pPr>
    </w:p>
    <w:p w14:paraId="68A41296" w14:textId="77777777" w:rsidR="0076111F" w:rsidRDefault="0076111F" w:rsidP="000D42CE">
      <w:pPr>
        <w:rPr>
          <w:rFonts w:ascii="Times New Roman" w:hAnsi="Times New Roman"/>
          <w:sz w:val="24"/>
          <w:szCs w:val="24"/>
        </w:rPr>
      </w:pPr>
    </w:p>
    <w:p w14:paraId="7969F16F" w14:textId="77777777" w:rsidR="0076111F" w:rsidRDefault="0076111F" w:rsidP="000D42CE">
      <w:pPr>
        <w:rPr>
          <w:rFonts w:ascii="Times New Roman" w:hAnsi="Times New Roman"/>
          <w:sz w:val="24"/>
          <w:szCs w:val="24"/>
        </w:rPr>
      </w:pPr>
    </w:p>
    <w:p w14:paraId="613E0F48" w14:textId="77777777" w:rsidR="000D42CE" w:rsidRDefault="000D42CE" w:rsidP="000D42CE">
      <w:pPr>
        <w:rPr>
          <w:rFonts w:ascii="Times New Roman" w:hAnsi="Times New Roman"/>
          <w:sz w:val="24"/>
          <w:szCs w:val="24"/>
        </w:rPr>
      </w:pPr>
    </w:p>
    <w:p w14:paraId="53F3AF93" w14:textId="477AF5FC" w:rsidR="000D42CE" w:rsidRDefault="000D42CE" w:rsidP="000D42C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ATTACHMENT A</w:t>
      </w:r>
    </w:p>
    <w:p w14:paraId="46A38AB8" w14:textId="29730354" w:rsidR="000D42CE" w:rsidRDefault="00546BF4" w:rsidP="00521158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3C536DCE" wp14:editId="328BF1E4">
            <wp:extent cx="5044440" cy="6452786"/>
            <wp:effectExtent l="0" t="0" r="3810" b="571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47581" cy="6456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D42CE">
        <w:rPr>
          <w:rFonts w:ascii="Times New Roman" w:hAnsi="Times New Roman"/>
          <w:sz w:val="24"/>
          <w:szCs w:val="24"/>
        </w:rPr>
        <w:br w:type="textWrapping" w:clear="all"/>
      </w:r>
    </w:p>
    <w:p w14:paraId="0FDC4372" w14:textId="364FD01D" w:rsidR="00232810" w:rsidRPr="000D42CE" w:rsidRDefault="00F41309" w:rsidP="00F41309">
      <w:pPr>
        <w:tabs>
          <w:tab w:val="left" w:pos="121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0734B7E5" w14:textId="4585118B" w:rsidR="000D42CE" w:rsidRDefault="000D42CE" w:rsidP="00995651">
      <w:pPr>
        <w:jc w:val="center"/>
        <w:rPr>
          <w:rFonts w:ascii="Times New Roman" w:hAnsi="Times New Roman"/>
          <w:sz w:val="24"/>
          <w:szCs w:val="24"/>
        </w:rPr>
      </w:pPr>
    </w:p>
    <w:p w14:paraId="437ED9BE" w14:textId="19037516" w:rsidR="00696DFA" w:rsidRPr="000D42CE" w:rsidRDefault="00696DFA" w:rsidP="00995651">
      <w:pPr>
        <w:jc w:val="center"/>
        <w:rPr>
          <w:rFonts w:ascii="Times New Roman" w:hAnsi="Times New Roman"/>
          <w:sz w:val="24"/>
          <w:szCs w:val="24"/>
        </w:rPr>
      </w:pPr>
    </w:p>
    <w:p w14:paraId="13292B19" w14:textId="624B4FE5" w:rsidR="000D42CE" w:rsidRPr="000D42CE" w:rsidRDefault="00546BF4" w:rsidP="0083120E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E44F5DB" wp14:editId="0668519D">
            <wp:extent cx="5249293" cy="5867400"/>
            <wp:effectExtent l="0" t="0" r="889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53329" cy="5871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B4D125" w14:textId="77777777" w:rsidR="000D42CE" w:rsidRDefault="000D42CE" w:rsidP="000D42CE">
      <w:pPr>
        <w:rPr>
          <w:rFonts w:ascii="Times New Roman" w:hAnsi="Times New Roman"/>
          <w:sz w:val="24"/>
          <w:szCs w:val="24"/>
        </w:rPr>
      </w:pPr>
    </w:p>
    <w:p w14:paraId="38E46729" w14:textId="77777777" w:rsidR="00232810" w:rsidRDefault="00232810" w:rsidP="000D42CE">
      <w:pPr>
        <w:rPr>
          <w:rFonts w:ascii="Times New Roman" w:hAnsi="Times New Roman"/>
          <w:sz w:val="24"/>
          <w:szCs w:val="24"/>
        </w:rPr>
      </w:pPr>
    </w:p>
    <w:p w14:paraId="0AA67B80" w14:textId="4A6ACFE1" w:rsidR="0083120E" w:rsidRDefault="0083120E" w:rsidP="000F0370">
      <w:pPr>
        <w:jc w:val="center"/>
        <w:rPr>
          <w:rFonts w:ascii="Times New Roman" w:hAnsi="Times New Roman"/>
          <w:sz w:val="24"/>
          <w:szCs w:val="24"/>
        </w:rPr>
      </w:pPr>
    </w:p>
    <w:p w14:paraId="2FDCA4D5" w14:textId="1CFEEE72" w:rsidR="0083120E" w:rsidRDefault="0083120E" w:rsidP="0076111F">
      <w:pPr>
        <w:jc w:val="center"/>
        <w:rPr>
          <w:rFonts w:ascii="Times New Roman" w:hAnsi="Times New Roman"/>
          <w:sz w:val="24"/>
          <w:szCs w:val="24"/>
        </w:rPr>
      </w:pPr>
    </w:p>
    <w:p w14:paraId="6B0FA290" w14:textId="77777777" w:rsidR="00546BF4" w:rsidRDefault="00546BF4" w:rsidP="0076111F">
      <w:pPr>
        <w:jc w:val="center"/>
        <w:rPr>
          <w:rFonts w:ascii="Times New Roman" w:hAnsi="Times New Roman"/>
          <w:sz w:val="24"/>
          <w:szCs w:val="24"/>
        </w:rPr>
      </w:pPr>
    </w:p>
    <w:p w14:paraId="03A62BC8" w14:textId="77777777" w:rsidR="00546BF4" w:rsidRDefault="00546BF4" w:rsidP="0076111F">
      <w:pPr>
        <w:jc w:val="center"/>
        <w:rPr>
          <w:rFonts w:ascii="Times New Roman" w:hAnsi="Times New Roman"/>
          <w:sz w:val="24"/>
          <w:szCs w:val="24"/>
        </w:rPr>
      </w:pPr>
    </w:p>
    <w:p w14:paraId="18EA3F4C" w14:textId="44AB23A8" w:rsidR="00546BF4" w:rsidRDefault="00546BF4" w:rsidP="0076111F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483C150" wp14:editId="62AAE7D7">
            <wp:extent cx="5219010" cy="7063740"/>
            <wp:effectExtent l="0" t="0" r="1270" b="381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21969" cy="7067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CC6638" w14:textId="34AF82B7" w:rsidR="0083120E" w:rsidRDefault="0083120E" w:rsidP="0083120E">
      <w:pPr>
        <w:jc w:val="center"/>
        <w:rPr>
          <w:rFonts w:ascii="Times New Roman" w:hAnsi="Times New Roman"/>
          <w:sz w:val="24"/>
          <w:szCs w:val="24"/>
        </w:rPr>
      </w:pPr>
    </w:p>
    <w:p w14:paraId="225D54E7" w14:textId="77777777" w:rsidR="00AF454E" w:rsidRDefault="00AF454E" w:rsidP="000D42CE">
      <w:pPr>
        <w:rPr>
          <w:rFonts w:ascii="Times New Roman" w:hAnsi="Times New Roman"/>
          <w:sz w:val="24"/>
          <w:szCs w:val="24"/>
        </w:rPr>
      </w:pPr>
    </w:p>
    <w:p w14:paraId="518D18BE" w14:textId="77777777" w:rsidR="00546BF4" w:rsidRDefault="00546BF4" w:rsidP="000D42CE">
      <w:pPr>
        <w:rPr>
          <w:rFonts w:ascii="Times New Roman" w:hAnsi="Times New Roman"/>
          <w:sz w:val="24"/>
          <w:szCs w:val="24"/>
        </w:rPr>
      </w:pPr>
    </w:p>
    <w:p w14:paraId="5DA67229" w14:textId="0F061A52" w:rsidR="000D42CE" w:rsidRDefault="000D42CE" w:rsidP="000D42CE">
      <w:pPr>
        <w:tabs>
          <w:tab w:val="left" w:pos="102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ATTACHMENT B</w:t>
      </w:r>
    </w:p>
    <w:p w14:paraId="557685F4" w14:textId="39E50F9D" w:rsidR="006C1A16" w:rsidRDefault="00546BF4" w:rsidP="000D42CE">
      <w:pPr>
        <w:tabs>
          <w:tab w:val="left" w:pos="1020"/>
        </w:tabs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2394DB38" wp14:editId="7332F40D">
            <wp:extent cx="5552479" cy="717042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556902" cy="7176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EE120C" w14:textId="7177A699" w:rsidR="00DD09B7" w:rsidRDefault="00F41309" w:rsidP="0083120E">
      <w:pPr>
        <w:tabs>
          <w:tab w:val="left" w:pos="1020"/>
          <w:tab w:val="left" w:pos="139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A685F89" w14:textId="37632AD8" w:rsidR="00546BF4" w:rsidRDefault="00546BF4" w:rsidP="00E46585">
      <w:pPr>
        <w:tabs>
          <w:tab w:val="left" w:pos="1020"/>
          <w:tab w:val="left" w:pos="1392"/>
        </w:tabs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61AB5189" wp14:editId="1F025427">
            <wp:extent cx="5398333" cy="76581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00383" cy="7661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6F6FAA" w14:textId="13B57BCD" w:rsidR="00E46585" w:rsidRPr="00546BF4" w:rsidRDefault="00546BF4" w:rsidP="00546BF4">
      <w:pPr>
        <w:tabs>
          <w:tab w:val="left" w:pos="3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</w:p>
    <w:sectPr w:rsidR="00E46585" w:rsidRPr="00546BF4" w:rsidSect="00F63DB1"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5DD1DC" w14:textId="77777777" w:rsidR="00E476E1" w:rsidRDefault="00E476E1" w:rsidP="00CE5EE6">
      <w:pPr>
        <w:spacing w:after="0" w:line="240" w:lineRule="auto"/>
      </w:pPr>
      <w:r>
        <w:separator/>
      </w:r>
    </w:p>
  </w:endnote>
  <w:endnote w:type="continuationSeparator" w:id="0">
    <w:p w14:paraId="4D6E3B1A" w14:textId="77777777" w:rsidR="00E476E1" w:rsidRDefault="00E476E1" w:rsidP="00CE5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11D5B9" w14:textId="2F0D12E3" w:rsidR="0060644B" w:rsidRPr="0060644B" w:rsidRDefault="0060644B">
    <w:pPr>
      <w:pStyle w:val="Footer"/>
      <w:rPr>
        <w:rFonts w:ascii="Times New Roman" w:hAnsi="Times New Roman"/>
        <w:sz w:val="20"/>
      </w:rPr>
    </w:pPr>
    <w:r w:rsidRPr="0060644B">
      <w:rPr>
        <w:rFonts w:ascii="Times New Roman" w:hAnsi="Times New Roman"/>
        <w:sz w:val="20"/>
      </w:rPr>
      <w:t>_____________________________</w:t>
    </w:r>
  </w:p>
  <w:p w14:paraId="4266BDC4" w14:textId="77777777" w:rsidR="00546BF4" w:rsidRPr="0060644B" w:rsidRDefault="00546BF4" w:rsidP="00546BF4">
    <w:pPr>
      <w:pStyle w:val="Footer"/>
      <w:rPr>
        <w:rFonts w:ascii="Times New Roman" w:hAnsi="Times New Roman"/>
        <w:sz w:val="20"/>
      </w:rPr>
    </w:pPr>
    <w:r w:rsidRPr="0060644B">
      <w:rPr>
        <w:rFonts w:ascii="Times New Roman" w:hAnsi="Times New Roman"/>
        <w:sz w:val="20"/>
        <w:vertAlign w:val="superscript"/>
      </w:rPr>
      <w:t>1</w:t>
    </w:r>
    <w:r w:rsidRPr="0060644B">
      <w:rPr>
        <w:rFonts w:ascii="Times New Roman" w:hAnsi="Times New Roman"/>
        <w:sz w:val="20"/>
      </w:rPr>
      <w:t xml:space="preserve">See attachment A for a copy of the </w:t>
    </w:r>
    <w:r>
      <w:rPr>
        <w:rFonts w:ascii="Times New Roman" w:hAnsi="Times New Roman"/>
        <w:sz w:val="20"/>
      </w:rPr>
      <w:t>penalty assessment sent on June 2</w:t>
    </w:r>
    <w:r w:rsidRPr="0060644B">
      <w:rPr>
        <w:rFonts w:ascii="Times New Roman" w:hAnsi="Times New Roman"/>
        <w:sz w:val="20"/>
      </w:rPr>
      <w:t>, 2014</w:t>
    </w:r>
  </w:p>
  <w:p w14:paraId="7A8AE82F" w14:textId="77777777" w:rsidR="00546BF4" w:rsidRDefault="00546BF4" w:rsidP="00546BF4">
    <w:pPr>
      <w:pStyle w:val="Footer"/>
      <w:rPr>
        <w:rFonts w:ascii="Times New Roman" w:hAnsi="Times New Roman"/>
        <w:sz w:val="20"/>
      </w:rPr>
    </w:pPr>
    <w:r w:rsidRPr="00995651">
      <w:rPr>
        <w:rFonts w:ascii="Times New Roman" w:hAnsi="Times New Roman"/>
        <w:sz w:val="20"/>
        <w:vertAlign w:val="superscript"/>
      </w:rPr>
      <w:t>2</w:t>
    </w:r>
    <w:r>
      <w:rPr>
        <w:rFonts w:ascii="Times New Roman" w:hAnsi="Times New Roman"/>
        <w:sz w:val="20"/>
      </w:rPr>
      <w:t>See attachment B for a copy of Group Six Communication’s Mitigation Request received on August 13, 2014</w:t>
    </w:r>
  </w:p>
  <w:p w14:paraId="3227F097" w14:textId="35269B6A" w:rsidR="0060644B" w:rsidRPr="0060644B" w:rsidRDefault="0060644B" w:rsidP="00521158">
    <w:pPr>
      <w:pStyle w:val="Footer"/>
      <w:rPr>
        <w:rFonts w:ascii="Times New Roman" w:hAnsi="Times New Roman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500723" w14:textId="77777777" w:rsidR="00F63DB1" w:rsidRPr="0060644B" w:rsidRDefault="00F63DB1" w:rsidP="00F63DB1">
    <w:pPr>
      <w:pStyle w:val="Footer"/>
      <w:rPr>
        <w:rFonts w:ascii="Times New Roman" w:hAnsi="Times New Roman"/>
        <w:sz w:val="20"/>
      </w:rPr>
    </w:pPr>
    <w:r w:rsidRPr="0060644B">
      <w:rPr>
        <w:rFonts w:ascii="Times New Roman" w:hAnsi="Times New Roman"/>
        <w:sz w:val="20"/>
      </w:rPr>
      <w:t>_____________________________</w:t>
    </w:r>
  </w:p>
  <w:p w14:paraId="332EBCCE" w14:textId="06588E8C" w:rsidR="00F63DB1" w:rsidRPr="0060644B" w:rsidRDefault="00F63DB1" w:rsidP="00F63DB1">
    <w:pPr>
      <w:pStyle w:val="Footer"/>
      <w:rPr>
        <w:rFonts w:ascii="Times New Roman" w:hAnsi="Times New Roman"/>
        <w:sz w:val="20"/>
      </w:rPr>
    </w:pPr>
    <w:r w:rsidRPr="0060644B">
      <w:rPr>
        <w:rFonts w:ascii="Times New Roman" w:hAnsi="Times New Roman"/>
        <w:sz w:val="20"/>
        <w:vertAlign w:val="superscript"/>
      </w:rPr>
      <w:t>1</w:t>
    </w:r>
    <w:r w:rsidRPr="0060644B">
      <w:rPr>
        <w:rFonts w:ascii="Times New Roman" w:hAnsi="Times New Roman"/>
        <w:sz w:val="20"/>
      </w:rPr>
      <w:t xml:space="preserve">See attachment A for a copy of the </w:t>
    </w:r>
    <w:r w:rsidR="00232810">
      <w:rPr>
        <w:rFonts w:ascii="Times New Roman" w:hAnsi="Times New Roman"/>
        <w:sz w:val="20"/>
      </w:rPr>
      <w:t xml:space="preserve">penalty assessment sent on </w:t>
    </w:r>
    <w:r w:rsidR="000F0370">
      <w:rPr>
        <w:rFonts w:ascii="Times New Roman" w:hAnsi="Times New Roman"/>
        <w:sz w:val="20"/>
      </w:rPr>
      <w:t xml:space="preserve">June </w:t>
    </w:r>
    <w:r w:rsidR="0076111F">
      <w:rPr>
        <w:rFonts w:ascii="Times New Roman" w:hAnsi="Times New Roman"/>
        <w:sz w:val="20"/>
      </w:rPr>
      <w:t>2</w:t>
    </w:r>
    <w:r w:rsidRPr="0060644B">
      <w:rPr>
        <w:rFonts w:ascii="Times New Roman" w:hAnsi="Times New Roman"/>
        <w:sz w:val="20"/>
      </w:rPr>
      <w:t>, 2014</w:t>
    </w:r>
  </w:p>
  <w:p w14:paraId="1AA73F86" w14:textId="7DC0A77A" w:rsidR="008F5015" w:rsidRDefault="00995651" w:rsidP="00F63DB1">
    <w:pPr>
      <w:pStyle w:val="Footer"/>
      <w:rPr>
        <w:rFonts w:ascii="Times New Roman" w:hAnsi="Times New Roman"/>
        <w:sz w:val="20"/>
      </w:rPr>
    </w:pPr>
    <w:r w:rsidRPr="00995651">
      <w:rPr>
        <w:rFonts w:ascii="Times New Roman" w:hAnsi="Times New Roman"/>
        <w:sz w:val="20"/>
        <w:vertAlign w:val="superscript"/>
      </w:rPr>
      <w:t>2</w:t>
    </w:r>
    <w:r w:rsidR="008F5015">
      <w:rPr>
        <w:rFonts w:ascii="Times New Roman" w:hAnsi="Times New Roman"/>
        <w:sz w:val="20"/>
      </w:rPr>
      <w:t xml:space="preserve">See attachment </w:t>
    </w:r>
    <w:r>
      <w:rPr>
        <w:rFonts w:ascii="Times New Roman" w:hAnsi="Times New Roman"/>
        <w:sz w:val="20"/>
      </w:rPr>
      <w:t>B</w:t>
    </w:r>
    <w:r w:rsidR="008F5015">
      <w:rPr>
        <w:rFonts w:ascii="Times New Roman" w:hAnsi="Times New Roman"/>
        <w:sz w:val="20"/>
      </w:rPr>
      <w:t xml:space="preserve"> for a copy </w:t>
    </w:r>
    <w:r>
      <w:rPr>
        <w:rFonts w:ascii="Times New Roman" w:hAnsi="Times New Roman"/>
        <w:sz w:val="20"/>
      </w:rPr>
      <w:t xml:space="preserve">of </w:t>
    </w:r>
    <w:r w:rsidR="00546BF4">
      <w:rPr>
        <w:rFonts w:ascii="Times New Roman" w:hAnsi="Times New Roman"/>
        <w:sz w:val="20"/>
      </w:rPr>
      <w:t>Group Six Communication’s</w:t>
    </w:r>
    <w:r w:rsidR="00AF454E">
      <w:rPr>
        <w:rFonts w:ascii="Times New Roman" w:hAnsi="Times New Roman"/>
        <w:sz w:val="20"/>
      </w:rPr>
      <w:t xml:space="preserve"> Mitigation</w:t>
    </w:r>
    <w:r>
      <w:rPr>
        <w:rFonts w:ascii="Times New Roman" w:hAnsi="Times New Roman"/>
        <w:sz w:val="20"/>
      </w:rPr>
      <w:t xml:space="preserve"> Request received on </w:t>
    </w:r>
    <w:r w:rsidR="00546BF4">
      <w:rPr>
        <w:rFonts w:ascii="Times New Roman" w:hAnsi="Times New Roman"/>
        <w:sz w:val="20"/>
      </w:rPr>
      <w:t>August 13, 2014</w:t>
    </w:r>
  </w:p>
  <w:p w14:paraId="1DE21F37" w14:textId="77777777" w:rsidR="00F63DB1" w:rsidRDefault="00F63D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0DD2CA" w14:textId="77777777" w:rsidR="00E476E1" w:rsidRDefault="00E476E1" w:rsidP="00CE5EE6">
      <w:pPr>
        <w:spacing w:after="0" w:line="240" w:lineRule="auto"/>
      </w:pPr>
      <w:r>
        <w:separator/>
      </w:r>
    </w:p>
  </w:footnote>
  <w:footnote w:type="continuationSeparator" w:id="0">
    <w:p w14:paraId="7AC9D882" w14:textId="77777777" w:rsidR="00E476E1" w:rsidRDefault="00E476E1" w:rsidP="00CE5E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513D00" w14:textId="77777777" w:rsidR="00F63DB1" w:rsidRDefault="00F63DB1" w:rsidP="00F63DB1">
    <w:pPr>
      <w:pStyle w:val="NoSpacing"/>
      <w:jc w:val="center"/>
      <w:rPr>
        <w:sz w:val="14"/>
      </w:rPr>
    </w:pPr>
    <w:r>
      <w:rPr>
        <w:noProof/>
      </w:rPr>
      <w:drawing>
        <wp:inline distT="0" distB="0" distL="0" distR="0" wp14:anchorId="781C6EA7" wp14:editId="75CDF107">
          <wp:extent cx="662940" cy="685800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9DFBF2" w14:textId="77777777" w:rsidR="00F63DB1" w:rsidRDefault="00F63DB1" w:rsidP="00F63DB1">
    <w:pPr>
      <w:pStyle w:val="NoSpacing"/>
      <w:jc w:val="center"/>
      <w:rPr>
        <w:rFonts w:ascii="Arial" w:hAnsi="Arial"/>
        <w:b/>
        <w:color w:val="008000"/>
        <w:sz w:val="18"/>
      </w:rPr>
    </w:pPr>
  </w:p>
  <w:p w14:paraId="65D74FAC" w14:textId="77777777" w:rsidR="00F63DB1" w:rsidRDefault="00F63DB1" w:rsidP="00F63DB1">
    <w:pPr>
      <w:pStyle w:val="NoSpacing"/>
      <w:spacing w:after="80"/>
      <w:jc w:val="center"/>
      <w:rPr>
        <w:rFonts w:ascii="Arial" w:hAnsi="Arial"/>
        <w:b/>
        <w:color w:val="008000"/>
        <w:sz w:val="18"/>
      </w:rPr>
    </w:pPr>
    <w:r>
      <w:rPr>
        <w:rFonts w:ascii="Arial" w:hAnsi="Arial"/>
        <w:b/>
        <w:color w:val="008000"/>
        <w:sz w:val="18"/>
      </w:rPr>
      <w:t>STATE OF WASHINGTON</w:t>
    </w:r>
  </w:p>
  <w:p w14:paraId="101874BF" w14:textId="77777777" w:rsidR="00F63DB1" w:rsidRDefault="00F63DB1" w:rsidP="00F63DB1">
    <w:pPr>
      <w:pStyle w:val="NoSpacing"/>
      <w:spacing w:after="80"/>
      <w:jc w:val="center"/>
      <w:rPr>
        <w:rFonts w:ascii="Arial" w:hAnsi="Arial"/>
        <w:color w:val="008000"/>
        <w:sz w:val="28"/>
      </w:rPr>
    </w:pPr>
    <w:r>
      <w:rPr>
        <w:rFonts w:ascii="Arial" w:hAnsi="Arial"/>
        <w:color w:val="008000"/>
        <w:sz w:val="28"/>
      </w:rPr>
      <w:t>UTILITIES AND TRANSPORTATION COMMISSION</w:t>
    </w:r>
  </w:p>
  <w:p w14:paraId="15436F26" w14:textId="77777777" w:rsidR="00F63DB1" w:rsidRDefault="00F63DB1" w:rsidP="00F63DB1">
    <w:pPr>
      <w:pStyle w:val="NoSpacing"/>
      <w:spacing w:after="80"/>
      <w:jc w:val="center"/>
      <w:rPr>
        <w:rFonts w:ascii="Arial" w:hAnsi="Arial"/>
        <w:b/>
        <w:i/>
        <w:color w:val="008000"/>
        <w:sz w:val="18"/>
      </w:rPr>
    </w:pPr>
    <w:r>
      <w:rPr>
        <w:rFonts w:ascii="Arial" w:hAnsi="Arial"/>
        <w:b/>
        <w:i/>
        <w:color w:val="008000"/>
        <w:sz w:val="18"/>
      </w:rPr>
      <w:t xml:space="preserve">1300 S. Evergreen Park Dr. S.W., P.O. Box 47250 </w:t>
    </w:r>
    <w:r>
      <w:rPr>
        <w:rFonts w:ascii="Arial" w:hAnsi="Arial" w:cs="Arial"/>
        <w:b/>
        <w:i/>
        <w:color w:val="008000"/>
        <w:sz w:val="18"/>
      </w:rPr>
      <w:t>●</w:t>
    </w:r>
    <w:r>
      <w:rPr>
        <w:rFonts w:ascii="Arial" w:hAnsi="Arial"/>
        <w:b/>
        <w:i/>
        <w:color w:val="008000"/>
        <w:sz w:val="18"/>
      </w:rPr>
      <w:t xml:space="preserve"> Olympia, Washington 98504-7250</w:t>
    </w:r>
  </w:p>
  <w:p w14:paraId="570BBB47" w14:textId="77777777" w:rsidR="00F63DB1" w:rsidRDefault="00F63DB1" w:rsidP="00F63DB1">
    <w:pPr>
      <w:pStyle w:val="NoSpacing"/>
      <w:spacing w:after="80"/>
      <w:jc w:val="center"/>
    </w:pPr>
    <w:r>
      <w:rPr>
        <w:rFonts w:ascii="Arial" w:hAnsi="Arial"/>
        <w:b/>
        <w:i/>
        <w:color w:val="008000"/>
        <w:sz w:val="18"/>
      </w:rPr>
      <w:t xml:space="preserve">(360) 664-1160 </w:t>
    </w:r>
    <w:r>
      <w:rPr>
        <w:rFonts w:ascii="Arial" w:hAnsi="Arial" w:cs="Arial"/>
        <w:b/>
        <w:i/>
        <w:color w:val="008000"/>
        <w:sz w:val="18"/>
      </w:rPr>
      <w:t>● www.utc.wa.gov</w:t>
    </w:r>
  </w:p>
  <w:p w14:paraId="29D73D5A" w14:textId="77777777" w:rsidR="00F63DB1" w:rsidRDefault="00F63D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CF1"/>
    <w:rsid w:val="000260AC"/>
    <w:rsid w:val="000A0516"/>
    <w:rsid w:val="000A671D"/>
    <w:rsid w:val="000D42CE"/>
    <w:rsid w:val="000F0370"/>
    <w:rsid w:val="000F192B"/>
    <w:rsid w:val="001C127D"/>
    <w:rsid w:val="002153FB"/>
    <w:rsid w:val="0022310E"/>
    <w:rsid w:val="00232810"/>
    <w:rsid w:val="002451F2"/>
    <w:rsid w:val="00290117"/>
    <w:rsid w:val="002C6A9E"/>
    <w:rsid w:val="002E73F7"/>
    <w:rsid w:val="00350C05"/>
    <w:rsid w:val="003D6D64"/>
    <w:rsid w:val="0040091C"/>
    <w:rsid w:val="004105DE"/>
    <w:rsid w:val="00432E84"/>
    <w:rsid w:val="00433B58"/>
    <w:rsid w:val="0046656E"/>
    <w:rsid w:val="004748BA"/>
    <w:rsid w:val="004C2689"/>
    <w:rsid w:val="00521158"/>
    <w:rsid w:val="005367D4"/>
    <w:rsid w:val="00546BF4"/>
    <w:rsid w:val="00596113"/>
    <w:rsid w:val="005E105F"/>
    <w:rsid w:val="005E45A4"/>
    <w:rsid w:val="005F3E6B"/>
    <w:rsid w:val="0060644B"/>
    <w:rsid w:val="00650C1A"/>
    <w:rsid w:val="00657514"/>
    <w:rsid w:val="00696DFA"/>
    <w:rsid w:val="006C1A16"/>
    <w:rsid w:val="00731AD0"/>
    <w:rsid w:val="0076111F"/>
    <w:rsid w:val="007855DF"/>
    <w:rsid w:val="0083120E"/>
    <w:rsid w:val="00833687"/>
    <w:rsid w:val="008458A1"/>
    <w:rsid w:val="008A66F9"/>
    <w:rsid w:val="008F5015"/>
    <w:rsid w:val="009008D5"/>
    <w:rsid w:val="0093094A"/>
    <w:rsid w:val="00995651"/>
    <w:rsid w:val="00AF454E"/>
    <w:rsid w:val="00B120A1"/>
    <w:rsid w:val="00B33055"/>
    <w:rsid w:val="00B478A1"/>
    <w:rsid w:val="00BD3189"/>
    <w:rsid w:val="00C04E0B"/>
    <w:rsid w:val="00CE5EE6"/>
    <w:rsid w:val="00D03E1A"/>
    <w:rsid w:val="00D61AB4"/>
    <w:rsid w:val="00DA6702"/>
    <w:rsid w:val="00DB23A7"/>
    <w:rsid w:val="00DD09B7"/>
    <w:rsid w:val="00DE034C"/>
    <w:rsid w:val="00E052D4"/>
    <w:rsid w:val="00E22CF1"/>
    <w:rsid w:val="00E46585"/>
    <w:rsid w:val="00E476E1"/>
    <w:rsid w:val="00E911FA"/>
    <w:rsid w:val="00EA641D"/>
    <w:rsid w:val="00F30891"/>
    <w:rsid w:val="00F41309"/>
    <w:rsid w:val="00F52838"/>
    <w:rsid w:val="00F6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A885C9"/>
  <w15:docId w15:val="{D96A20A6-4E42-448B-BCEA-54A15C927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CF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2CF1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CF1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5E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5EE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E5E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EE6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9008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mailto:aandrews@utc.wa.gov" TargetMode="Externa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p:properties xmlns:p="http://schemas.microsoft.com/office/2006/metadata/properties" xmlns:xsi="http://www.w3.org/2001/XMLSchema-instance">
  <documentManagement>
    <Prefix xmlns="dc463f71-b30c-4ab2-9473-d307f9d35888">UT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170</IndustryCode>
    <CaseStatus xmlns="dc463f71-b30c-4ab2-9473-d307f9d35888">Closed</CaseStatus>
    <OpenedDate xmlns="dc463f71-b30c-4ab2-9473-d307f9d35888">2014-05-13T07:00:00+00:00</OpenedDate>
    <Date1 xmlns="dc463f71-b30c-4ab2-9473-d307f9d35888">2014-08-18T16:37:12+00:00</Date1>
    <IsDocumentOrder xmlns="dc463f71-b30c-4ab2-9473-d307f9d35888" xsi:nil="true"/>
    <IsHighlyConfidential xmlns="dc463f71-b30c-4ab2-9473-d307f9d35888">false</IsHighlyConfidential>
    <CaseCompanyNames xmlns="dc463f71-b30c-4ab2-9473-d307f9d35888">Group Six Communications, LLC</CaseCompanyNames>
    <DocketNumber xmlns="dc463f71-b30c-4ab2-9473-d307f9d35888">140889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E0B44CA51018B479ECD59E5B6AFC766" ma:contentTypeVersion="167" ma:contentTypeDescription="" ma:contentTypeScope="" ma:versionID="9e713fbf4876b1f5445691c7758feb6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1D955D-1576-4B43-B5A5-9624336A8B3A}"/>
</file>

<file path=customXml/itemProps2.xml><?xml version="1.0" encoding="utf-8"?>
<ds:datastoreItem xmlns:ds="http://schemas.openxmlformats.org/officeDocument/2006/customXml" ds:itemID="{F86AB9E9-7D92-4B2F-9055-C67A7F6A400A}"/>
</file>

<file path=customXml/itemProps3.xml><?xml version="1.0" encoding="utf-8"?>
<ds:datastoreItem xmlns:ds="http://schemas.openxmlformats.org/officeDocument/2006/customXml" ds:itemID="{B9F54423-0375-40DE-912E-206BD7572E0A}"/>
</file>

<file path=customXml/itemProps4.xml><?xml version="1.0" encoding="utf-8"?>
<ds:datastoreItem xmlns:ds="http://schemas.openxmlformats.org/officeDocument/2006/customXml" ds:itemID="{FBFC2847-A75E-4006-A869-702E8DC6A2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2634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Maxwell</dc:creator>
  <cp:lastModifiedBy>Andrews, Amy (UTC)</cp:lastModifiedBy>
  <cp:revision>2</cp:revision>
  <cp:lastPrinted>2014-06-18T22:28:00Z</cp:lastPrinted>
  <dcterms:created xsi:type="dcterms:W3CDTF">2014-08-15T23:13:00Z</dcterms:created>
  <dcterms:modified xsi:type="dcterms:W3CDTF">2014-08-15T23:13:00Z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0x0101006E56B4D1795A2E4DB2F0B01679ED314A00DE0B44CA51018B479ECD59E5B6AFC766</vt:lpwstr>
  </property>
  <property fmtid="{D5CDD505-2E9C-101B-9397-08002B2CF9AE}" pid="3" name="_docset_NoMedatataSyncRequired">
    <vt:lpwstr>False</vt:lpwstr>
  </property>
</Properties>
</file>