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6733E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2C400E35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DE15EF">
        <w:rPr>
          <w:b/>
          <w:bCs/>
        </w:rPr>
        <w:t>COMMISSION</w:t>
      </w:r>
    </w:p>
    <w:p w14:paraId="306DC452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5459561D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7E11590C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7A922AB3" w14:textId="77777777" w:rsidR="00755416" w:rsidRPr="004A535E" w:rsidRDefault="00755416">
            <w:pPr>
              <w:pStyle w:val="BodyText"/>
            </w:pPr>
          </w:p>
          <w:p w14:paraId="547D1348" w14:textId="77777777" w:rsidR="00CE212B" w:rsidRDefault="00C93666" w:rsidP="00CE212B">
            <w:pPr>
              <w:pStyle w:val="BodyText"/>
            </w:pPr>
            <w:r>
              <w:t>UNION PACIFIC RAILROAD</w:t>
            </w:r>
            <w:r w:rsidR="00CE212B" w:rsidRPr="00DD3311">
              <w:t>,</w:t>
            </w:r>
          </w:p>
          <w:p w14:paraId="5D598D8B" w14:textId="77777777" w:rsidR="00755416" w:rsidRPr="004A535E" w:rsidRDefault="00755416">
            <w:pPr>
              <w:pStyle w:val="BodyText"/>
            </w:pPr>
          </w:p>
          <w:p w14:paraId="4F97E5E9" w14:textId="77777777" w:rsidR="00755416" w:rsidRPr="004A535E" w:rsidRDefault="00755416">
            <w:pPr>
              <w:pStyle w:val="BodyText"/>
            </w:pPr>
          </w:p>
          <w:p w14:paraId="115C0260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11D3D17A" w14:textId="77777777" w:rsidR="00755416" w:rsidRPr="004A535E" w:rsidRDefault="00755416">
            <w:pPr>
              <w:pStyle w:val="BodyText"/>
            </w:pPr>
          </w:p>
          <w:p w14:paraId="0617FC6E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613BC9E5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DBD5066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72C23CB5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209FDBEC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2FC4C36D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C93666">
              <w:t>TR-140315</w:t>
            </w:r>
            <w:r w:rsidRPr="004A535E">
              <w:rPr>
                <w:b/>
                <w:bCs/>
              </w:rPr>
              <w:br/>
            </w:r>
          </w:p>
          <w:p w14:paraId="2A8A0C82" w14:textId="77777777" w:rsidR="00755416" w:rsidRPr="004A535E" w:rsidRDefault="00755416">
            <w:r w:rsidRPr="004A535E">
              <w:t xml:space="preserve">ORDER </w:t>
            </w:r>
            <w:r w:rsidR="00C93666">
              <w:t>01</w:t>
            </w:r>
          </w:p>
          <w:p w14:paraId="0D0E9DE3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CBCBF5" w14:textId="77777777" w:rsidR="00755416" w:rsidRDefault="00755416"/>
          <w:p w14:paraId="195C3C37" w14:textId="77777777" w:rsidR="00DE3FDB" w:rsidRPr="004A535E" w:rsidRDefault="00DE3FDB"/>
          <w:p w14:paraId="027EC507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24975B3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5735125E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2A0E7EC9" w14:textId="77777777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C93666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DE15EF">
        <w:t>Commission</w:t>
      </w:r>
      <w:r w:rsidR="0093606C" w:rsidRPr="004A535E">
        <w:t xml:space="preserve"> (</w:t>
      </w:r>
      <w:r w:rsidR="00DE15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C93666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922BF50" w14:textId="22BC9C6F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C93666">
        <w:rPr>
          <w:iCs/>
        </w:rPr>
        <w:t>February 27, 2014</w:t>
      </w:r>
      <w:r w:rsidRPr="004A535E">
        <w:rPr>
          <w:bCs/>
          <w:iCs/>
        </w:rPr>
        <w:t xml:space="preserve">, </w:t>
      </w:r>
      <w:r w:rsidR="00C93666">
        <w:t xml:space="preserve">Union Pacific Railroad </w:t>
      </w:r>
      <w:r w:rsidR="00883467">
        <w:rPr>
          <w:bCs/>
          <w:iCs/>
        </w:rPr>
        <w:t>(</w:t>
      </w:r>
      <w:r w:rsidR="00C93666">
        <w:t>UPRR</w:t>
      </w:r>
      <w:r w:rsidR="00883467">
        <w:rPr>
          <w:bCs/>
          <w:iCs/>
        </w:rPr>
        <w:t xml:space="preserve"> or </w:t>
      </w:r>
      <w:r w:rsidR="00F267F5">
        <w:rPr>
          <w:bCs/>
          <w:iCs/>
        </w:rPr>
        <w:t>the Applicant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DE15EF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C93666">
        <w:rPr>
          <w:iCs/>
        </w:rPr>
        <w:t>$23,005.78</w:t>
      </w:r>
      <w:r w:rsidR="0093606C" w:rsidRPr="004A535E">
        <w:rPr>
          <w:iCs/>
        </w:rPr>
        <w:t xml:space="preserve"> </w:t>
      </w:r>
      <w:r w:rsidRPr="004A535E">
        <w:rPr>
          <w:iCs/>
        </w:rPr>
        <w:t xml:space="preserve">from the </w:t>
      </w:r>
      <w:r w:rsidR="00DA1880">
        <w:rPr>
          <w:iCs/>
        </w:rPr>
        <w:t>Grade Crossing Protective Fund (</w:t>
      </w:r>
      <w:r w:rsidRPr="004A535E">
        <w:rPr>
          <w:iCs/>
        </w:rPr>
        <w:t>GCPF</w:t>
      </w:r>
      <w:r w:rsidR="00DA1880">
        <w:rPr>
          <w:iCs/>
        </w:rPr>
        <w:t>)</w:t>
      </w:r>
      <w:r w:rsidRPr="004A535E">
        <w:rPr>
          <w:iCs/>
        </w:rPr>
        <w:t xml:space="preserve"> to pay for a project related to </w:t>
      </w:r>
      <w:r w:rsidR="00C93666">
        <w:t xml:space="preserve">establishing a public safety fence in </w:t>
      </w:r>
      <w:r w:rsidR="00F11310">
        <w:t>s</w:t>
      </w:r>
      <w:r w:rsidR="00C93666">
        <w:t>outhwest Whitman County between the railroad right-of-way and Palouse Falls State Park</w:t>
      </w:r>
      <w:r w:rsidRPr="004A535E">
        <w:rPr>
          <w:iCs/>
        </w:rPr>
        <w:t xml:space="preserve">.  </w:t>
      </w:r>
    </w:p>
    <w:p w14:paraId="15120ED2" w14:textId="350D1497" w:rsidR="0093606C" w:rsidRDefault="00C93666" w:rsidP="005F6AD6">
      <w:pPr>
        <w:pStyle w:val="NumberedParagraph"/>
        <w:spacing w:line="320" w:lineRule="exact"/>
      </w:pPr>
      <w:r>
        <w:t>UPRR</w:t>
      </w:r>
      <w:r w:rsidR="00826DC9">
        <w:t xml:space="preserve"> </w:t>
      </w:r>
      <w:r w:rsidR="00755416" w:rsidRPr="004A535E">
        <w:t xml:space="preserve">seeks to </w:t>
      </w:r>
      <w:r>
        <w:t>construct approximately 1,000 feet of fencing in two locations, along with tying into natural barriers that would separate the visitors to Palouse Falls from the railroad right-of-way</w:t>
      </w:r>
      <w:r w:rsidR="009D42A4">
        <w:t>.</w:t>
      </w:r>
      <w:r w:rsidR="005F6AD6">
        <w:t xml:space="preserve"> </w:t>
      </w:r>
      <w:r w:rsidR="002F2A90">
        <w:t xml:space="preserve"> </w:t>
      </w:r>
      <w:r w:rsidR="005F6AD6" w:rsidRPr="005F6AD6">
        <w:rPr>
          <w:iCs/>
        </w:rPr>
        <w:t>The fence will be installed on UPRR’s right-of-way and the railroad will be responsible for long-term maintenance.</w:t>
      </w:r>
    </w:p>
    <w:p w14:paraId="70CF4EF3" w14:textId="397FA650" w:rsidR="00C93666" w:rsidRPr="004A535E" w:rsidRDefault="00C93666" w:rsidP="00C93666">
      <w:pPr>
        <w:pStyle w:val="NumberedParagraph"/>
        <w:spacing w:line="320" w:lineRule="exact"/>
      </w:pPr>
      <w:r>
        <w:t>Palouse Falls is a popular tourist attraction, drawing thousands of visitors during spring and summer.</w:t>
      </w:r>
      <w:r w:rsidR="002F2A90">
        <w:t xml:space="preserve"> </w:t>
      </w:r>
      <w:r>
        <w:t xml:space="preserve"> The proximity of the falls to UPRR</w:t>
      </w:r>
      <w:r w:rsidR="00DE15EF">
        <w:t>’</w:t>
      </w:r>
      <w:r>
        <w:t>s mainline track presents a safety risk as park visitors explore the area.</w:t>
      </w:r>
      <w:r w:rsidR="002F2A90">
        <w:t xml:space="preserve"> </w:t>
      </w:r>
      <w:r>
        <w:t xml:space="preserve"> </w:t>
      </w:r>
      <w:r w:rsidR="0085092B">
        <w:t xml:space="preserve">Railroad personnel have experienced near-miss incidents with pedestrians trespassing on the railroad tracks. </w:t>
      </w:r>
      <w:r w:rsidR="002F2A90">
        <w:t xml:space="preserve"> </w:t>
      </w:r>
      <w:r>
        <w:t xml:space="preserve">The railroad has posted “No Trespassing” signs and performed educational outreach to the public and park officials. </w:t>
      </w:r>
      <w:r w:rsidR="002F2A90">
        <w:t xml:space="preserve"> </w:t>
      </w:r>
      <w:r>
        <w:t xml:space="preserve">Constructing a fence will </w:t>
      </w:r>
      <w:r w:rsidR="00B93668">
        <w:t>direct</w:t>
      </w:r>
      <w:r>
        <w:t xml:space="preserve"> the public away from the railroad tracks to trail systems within the park, thereby enhancing rail and public safety.</w:t>
      </w:r>
    </w:p>
    <w:p w14:paraId="5C14B71D" w14:textId="60DD855C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t xml:space="preserve">A </w:t>
      </w:r>
      <w:r w:rsidR="0093606C" w:rsidRPr="004A535E">
        <w:t xml:space="preserve">site visit by </w:t>
      </w:r>
      <w:r w:rsidR="00DE15EF">
        <w:t>Commission</w:t>
      </w:r>
      <w:r w:rsidR="0093606C" w:rsidRPr="004A535E">
        <w:t xml:space="preserve"> </w:t>
      </w:r>
      <w:r w:rsidR="00DE15EF">
        <w:t>Staff</w:t>
      </w:r>
      <w:r w:rsidR="0093606C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C93666">
        <w:t>UPRR</w:t>
      </w:r>
      <w:r w:rsidR="00475BEF">
        <w:t xml:space="preserve"> </w:t>
      </w:r>
      <w:r w:rsidR="0093606C" w:rsidRPr="004A535E">
        <w:t xml:space="preserve">exists and that the proposed </w:t>
      </w:r>
      <w:r w:rsidR="00C93666">
        <w:t>safety fence</w:t>
      </w:r>
      <w:r w:rsidR="00475BEF">
        <w:t xml:space="preserve"> </w:t>
      </w:r>
      <w:r w:rsidR="0093606C" w:rsidRPr="004A535E">
        <w:t>wil</w:t>
      </w:r>
      <w:r w:rsidR="00C93666">
        <w:t xml:space="preserve">l </w:t>
      </w:r>
      <w:r w:rsidR="00B93668">
        <w:t xml:space="preserve">deter </w:t>
      </w:r>
      <w:r w:rsidR="00C93666">
        <w:t>pedestrian trespass onto the railroad right-of-way and increase public safety</w:t>
      </w:r>
      <w:r w:rsidR="0093606C" w:rsidRPr="004A535E">
        <w:t>.</w:t>
      </w:r>
    </w:p>
    <w:p w14:paraId="21C1B086" w14:textId="5EC66ED7" w:rsidR="00755416" w:rsidRDefault="00C93666" w:rsidP="00160663">
      <w:pPr>
        <w:pStyle w:val="NumberedParagraph"/>
        <w:spacing w:line="320" w:lineRule="exact"/>
        <w:rPr>
          <w:iCs/>
        </w:rPr>
      </w:pPr>
      <w:r>
        <w:lastRenderedPageBreak/>
        <w:t>UPRR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DE15EF">
        <w:rPr>
          <w:iCs/>
        </w:rPr>
        <w:t>$</w:t>
      </w:r>
      <w:r>
        <w:rPr>
          <w:iCs/>
        </w:rPr>
        <w:t>23,005.78</w:t>
      </w:r>
      <w:r w:rsidR="00755416" w:rsidRPr="004A535E">
        <w:rPr>
          <w:iCs/>
        </w:rPr>
        <w:t xml:space="preserve"> to pay for the cost of the </w:t>
      </w:r>
      <w:r w:rsidR="00DE15EF">
        <w:t>fencing</w:t>
      </w:r>
      <w:r w:rsidR="00755416" w:rsidRPr="004A535E">
        <w:rPr>
          <w:iCs/>
        </w:rPr>
        <w:t xml:space="preserve">. </w:t>
      </w:r>
      <w:r w:rsidR="002F2A90">
        <w:rPr>
          <w:iCs/>
        </w:rPr>
        <w:t xml:space="preserve"> </w:t>
      </w:r>
      <w:r w:rsidR="00942182">
        <w:rPr>
          <w:iCs/>
        </w:rPr>
        <w:t xml:space="preserve">The railroad will provide flagging services while the </w:t>
      </w:r>
      <w:r w:rsidR="00B93668">
        <w:rPr>
          <w:iCs/>
        </w:rPr>
        <w:t>fencing</w:t>
      </w:r>
      <w:r w:rsidR="00942182">
        <w:rPr>
          <w:iCs/>
        </w:rPr>
        <w:t xml:space="preserve"> is </w:t>
      </w:r>
      <w:r w:rsidR="00B93668">
        <w:rPr>
          <w:iCs/>
        </w:rPr>
        <w:t>installed</w:t>
      </w:r>
      <w:r w:rsidR="00942182">
        <w:rPr>
          <w:iCs/>
        </w:rPr>
        <w:t xml:space="preserve">, along with rail transportation for the fencing contractor due to the lack of road access to the area where the fences will be installed. </w:t>
      </w:r>
      <w:r w:rsidR="002F2A90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1E9DC81E" w14:textId="77777777" w:rsidR="00B17B50" w:rsidRPr="001366EC" w:rsidRDefault="00DE15EF" w:rsidP="00160663">
      <w:pPr>
        <w:pStyle w:val="NumberedParagraph"/>
        <w:spacing w:line="320" w:lineRule="exact"/>
        <w:rPr>
          <w:iCs/>
        </w:rPr>
      </w:pPr>
      <w:r>
        <w:rPr>
          <w:iCs/>
        </w:rPr>
        <w:t>UPRR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2612ECA9" w14:textId="77777777" w:rsidR="00B17B50" w:rsidRPr="001366EC" w:rsidRDefault="00B17B50" w:rsidP="002F2A90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DE15EF">
        <w:t>$</w:t>
      </w:r>
      <w:r w:rsidR="00C93666">
        <w:rPr>
          <w:iCs/>
        </w:rPr>
        <w:t>23,005.78</w:t>
      </w:r>
      <w:r w:rsidRPr="001366EC">
        <w:rPr>
          <w:iCs/>
        </w:rPr>
        <w:t>.</w:t>
      </w:r>
    </w:p>
    <w:p w14:paraId="3F0DC6FE" w14:textId="77777777" w:rsidR="00B17B50" w:rsidRPr="001366EC" w:rsidRDefault="00B17B50" w:rsidP="002F2A90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E97CF93" w14:textId="77777777" w:rsidR="00B17B50" w:rsidRPr="001366EC" w:rsidRDefault="00C93666" w:rsidP="002F2A90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UPRR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7102F0F3" w14:textId="77777777" w:rsidR="00B17B50" w:rsidRPr="001366EC" w:rsidRDefault="00B17B50" w:rsidP="002F2A90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DE15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DE15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18E27D1C" w14:textId="77777777" w:rsidR="00B17B50" w:rsidRPr="001366EC" w:rsidRDefault="00B17B50" w:rsidP="002F2A90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DE15EF">
        <w:t>Commission</w:t>
      </w:r>
      <w:r w:rsidRPr="001366EC">
        <w:t xml:space="preserve"> no later than </w:t>
      </w:r>
      <w:r w:rsidR="00C93666">
        <w:t>September 30, 2014</w:t>
      </w:r>
      <w:r w:rsidRPr="001366EC">
        <w:t>.</w:t>
      </w:r>
    </w:p>
    <w:p w14:paraId="43E66520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78C2612D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5416F268" w14:textId="7D9714D4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DE15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2F2A90">
        <w:t xml:space="preserve"> </w:t>
      </w:r>
      <w:r w:rsidR="003A22CD" w:rsidRPr="00DE15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DE15EF">
        <w:rPr>
          <w:iCs/>
        </w:rPr>
        <w:t>RCW 81.53.281</w:t>
      </w:r>
      <w:r w:rsidRPr="00880608">
        <w:rPr>
          <w:iCs/>
        </w:rPr>
        <w:t>.</w:t>
      </w:r>
    </w:p>
    <w:p w14:paraId="0F5E71C0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C93666">
        <w:t>UPRR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DE15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DE15EF">
        <w:t>RCW 81.53.271</w:t>
      </w:r>
      <w:r w:rsidR="00F75BF2" w:rsidRPr="00880608">
        <w:t>,</w:t>
      </w:r>
      <w:r w:rsidRPr="00880608">
        <w:t xml:space="preserve"> </w:t>
      </w:r>
      <w:r w:rsidR="003A22CD" w:rsidRPr="00DE15EF">
        <w:rPr>
          <w:iCs/>
        </w:rPr>
        <w:t>RCW 81.53.281</w:t>
      </w:r>
      <w:r w:rsidR="00F75BF2">
        <w:t xml:space="preserve">, and </w:t>
      </w:r>
      <w:r w:rsidR="00F75BF2" w:rsidRPr="00DE15EF">
        <w:t>WAC 480-62</w:t>
      </w:r>
      <w:r w:rsidRPr="004A535E">
        <w:t>.</w:t>
      </w:r>
    </w:p>
    <w:p w14:paraId="353E90CB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DE15EF">
        <w:t>Commission</w:t>
      </w:r>
      <w:r w:rsidRPr="004A535E">
        <w:t xml:space="preserve"> </w:t>
      </w:r>
      <w:r w:rsidR="00DE15EF">
        <w:t>Staff</w:t>
      </w:r>
      <w:r w:rsidRPr="004A535E">
        <w:t xml:space="preserve"> investigated the request based on the review criteria specified in the </w:t>
      </w:r>
      <w:r w:rsidR="00DE15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3C457E82" w14:textId="77777777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DE15EF">
        <w:t>$</w:t>
      </w:r>
      <w:r w:rsidR="00C93666">
        <w:rPr>
          <w:iCs/>
        </w:rPr>
        <w:t>23,005.78</w:t>
      </w:r>
      <w:r w:rsidR="003B2C12">
        <w:rPr>
          <w:iCs/>
        </w:rPr>
        <w:t>.</w:t>
      </w:r>
    </w:p>
    <w:p w14:paraId="511314FF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lastRenderedPageBreak/>
        <w:t>The work for which the Grade Crossing Protective Fund disbursement was approved must conform to the project description specified in the application.</w:t>
      </w:r>
    </w:p>
    <w:p w14:paraId="64195752" w14:textId="77777777" w:rsidR="003B2C12" w:rsidRPr="003B2C12" w:rsidRDefault="00C93666" w:rsidP="00160663">
      <w:pPr>
        <w:pStyle w:val="NumberedParagraph"/>
        <w:numPr>
          <w:ilvl w:val="6"/>
          <w:numId w:val="10"/>
        </w:numPr>
        <w:spacing w:line="320" w:lineRule="exact"/>
      </w:pPr>
      <w:r>
        <w:t>UPRR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3B37D914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DE15EF">
        <w:rPr>
          <w:bCs/>
          <w:iCs/>
        </w:rPr>
        <w:t>Commission</w:t>
      </w:r>
      <w:r>
        <w:rPr>
          <w:bCs/>
          <w:iCs/>
        </w:rPr>
        <w:t xml:space="preserve"> </w:t>
      </w:r>
      <w:r w:rsidR="00DE15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688FAA82" w14:textId="77777777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DE15EF">
        <w:t>Commission</w:t>
      </w:r>
      <w:r>
        <w:t xml:space="preserve"> no later than</w:t>
      </w:r>
      <w:r w:rsidR="00E2571F">
        <w:t xml:space="preserve"> </w:t>
      </w:r>
      <w:r w:rsidR="00C93666">
        <w:t>September 30, 2014</w:t>
      </w:r>
      <w:r>
        <w:t>.</w:t>
      </w:r>
    </w:p>
    <w:p w14:paraId="6A8D19B0" w14:textId="625F83EF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DE15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C93666">
        <w:t>March 14, 2014</w:t>
      </w:r>
      <w:r w:rsidR="003A22CD">
        <w:t>.</w:t>
      </w:r>
    </w:p>
    <w:p w14:paraId="421F5452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C93666">
        <w:t>UPRR</w:t>
      </w:r>
      <w:r w:rsidR="00DE15E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C93666">
        <w:rPr>
          <w:iCs/>
        </w:rPr>
        <w:t>February 27, 2014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DE15EF">
        <w:t>Commission</w:t>
      </w:r>
      <w:r w:rsidRPr="004A535E">
        <w:t xml:space="preserve"> grants the request for disbursement of funds.</w:t>
      </w:r>
    </w:p>
    <w:p w14:paraId="46F2B065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6765EE07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DE15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4C696C7E" w14:textId="314F3C2C" w:rsidR="00755416" w:rsidRPr="004A535E" w:rsidRDefault="00C93666" w:rsidP="00160663">
      <w:pPr>
        <w:pStyle w:val="NumberedParagraph"/>
        <w:spacing w:line="320" w:lineRule="exact"/>
      </w:pPr>
      <w:r>
        <w:t>Union Pacific Railroad</w:t>
      </w:r>
      <w:r w:rsidR="00DE15EF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DE15EF">
        <w:t>installation of safety fencing in Southwest Whitman County between the railroad’s right-of-way an</w:t>
      </w:r>
      <w:r w:rsidR="005F6AD6">
        <w:t>d</w:t>
      </w:r>
      <w:r w:rsidR="00DE15EF">
        <w:t xml:space="preserve"> Palouse Falls State Park</w:t>
      </w:r>
      <w:r w:rsidR="00755416" w:rsidRPr="004A535E">
        <w:t xml:space="preserve"> is granted, subject to the following conditions:  </w:t>
      </w:r>
    </w:p>
    <w:p w14:paraId="0373F179" w14:textId="77777777" w:rsidR="00755416" w:rsidRPr="004A535E" w:rsidRDefault="00755416" w:rsidP="002F2A90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 w:rsidRPr="004A535E">
        <w:t xml:space="preserve">Expenditure from the Grade Crossing Protective Fund must not exceed </w:t>
      </w:r>
      <w:r w:rsidR="00DE15EF">
        <w:t>$</w:t>
      </w:r>
      <w:r w:rsidR="00C93666">
        <w:rPr>
          <w:iCs/>
        </w:rPr>
        <w:t>23,005.78</w:t>
      </w:r>
      <w:r w:rsidRPr="004A535E">
        <w:t>.</w:t>
      </w:r>
    </w:p>
    <w:p w14:paraId="12035E51" w14:textId="77777777" w:rsidR="00755416" w:rsidRPr="004A535E" w:rsidRDefault="00755416" w:rsidP="002F2A90">
      <w:pPr>
        <w:tabs>
          <w:tab w:val="num" w:pos="540"/>
        </w:tabs>
        <w:spacing w:line="320" w:lineRule="exact"/>
        <w:ind w:left="540" w:hanging="540"/>
        <w:rPr>
          <w:iCs/>
        </w:rPr>
      </w:pPr>
    </w:p>
    <w:p w14:paraId="2645F51C" w14:textId="77777777" w:rsidR="00001295" w:rsidRDefault="00755416" w:rsidP="002F2A90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64D9090A" w14:textId="77777777" w:rsidR="00001295" w:rsidRDefault="00001295" w:rsidP="002F2A90">
      <w:pPr>
        <w:tabs>
          <w:tab w:val="num" w:pos="540"/>
        </w:tabs>
        <w:spacing w:line="320" w:lineRule="exact"/>
        <w:ind w:left="540" w:hanging="540"/>
        <w:rPr>
          <w:b/>
          <w:iCs/>
        </w:rPr>
      </w:pPr>
    </w:p>
    <w:p w14:paraId="753CA49D" w14:textId="77777777" w:rsidR="00755416" w:rsidRPr="004A535E" w:rsidRDefault="00C93666" w:rsidP="002F2A90">
      <w:pPr>
        <w:numPr>
          <w:ilvl w:val="1"/>
          <w:numId w:val="21"/>
        </w:numPr>
        <w:tabs>
          <w:tab w:val="clear" w:pos="1800"/>
          <w:tab w:val="num" w:pos="540"/>
        </w:tabs>
        <w:spacing w:line="320" w:lineRule="exact"/>
        <w:ind w:left="540" w:hanging="540"/>
        <w:rPr>
          <w:iCs/>
        </w:rPr>
      </w:pPr>
      <w:r>
        <w:t>Union Pacific Railroad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32840F06" w14:textId="77777777" w:rsidR="00755416" w:rsidRPr="004A535E" w:rsidRDefault="00755416" w:rsidP="002F2A90">
      <w:pPr>
        <w:numPr>
          <w:ilvl w:val="1"/>
          <w:numId w:val="21"/>
        </w:numPr>
        <w:tabs>
          <w:tab w:val="clear" w:pos="1800"/>
          <w:tab w:val="num" w:pos="540"/>
          <w:tab w:val="left" w:pos="4900"/>
        </w:tabs>
        <w:spacing w:line="320" w:lineRule="exact"/>
        <w:ind w:left="540" w:hanging="540"/>
        <w:rPr>
          <w:iCs/>
        </w:rPr>
      </w:pPr>
      <w:r w:rsidRPr="004A535E">
        <w:t xml:space="preserve">Payment will be made upon presentation of claim for reimbursement and verification by </w:t>
      </w:r>
      <w:r w:rsidR="00DE15EF">
        <w:t>Commission</w:t>
      </w:r>
      <w:r w:rsidR="004A535E" w:rsidRPr="004A535E">
        <w:t xml:space="preserve"> </w:t>
      </w:r>
      <w:r w:rsidR="00DE15EF">
        <w:t>Staff</w:t>
      </w:r>
      <w:r w:rsidRPr="004A535E">
        <w:t xml:space="preserve"> that the work has been satisfactorily completed.</w:t>
      </w:r>
    </w:p>
    <w:p w14:paraId="54578C97" w14:textId="77777777" w:rsidR="00755416" w:rsidRPr="00B97955" w:rsidRDefault="00755416" w:rsidP="002F2A90">
      <w:pPr>
        <w:numPr>
          <w:ilvl w:val="1"/>
          <w:numId w:val="21"/>
        </w:numPr>
        <w:tabs>
          <w:tab w:val="clear" w:pos="1800"/>
          <w:tab w:val="num" w:pos="540"/>
          <w:tab w:val="left" w:pos="4900"/>
        </w:tabs>
        <w:spacing w:line="320" w:lineRule="exact"/>
        <w:ind w:left="540" w:hanging="540"/>
        <w:rPr>
          <w:iCs/>
        </w:rPr>
      </w:pPr>
      <w:r w:rsidRPr="004A535E">
        <w:lastRenderedPageBreak/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DE15EF">
        <w:t>Commission</w:t>
      </w:r>
      <w:r w:rsidRPr="004A535E">
        <w:t xml:space="preserve"> no later than</w:t>
      </w:r>
      <w:r w:rsidR="003B2C12">
        <w:t xml:space="preserve"> </w:t>
      </w:r>
      <w:r w:rsidR="00C93666">
        <w:t>September 30, 2014</w:t>
      </w:r>
      <w:r w:rsidRPr="004A535E">
        <w:t xml:space="preserve">.  </w:t>
      </w:r>
    </w:p>
    <w:p w14:paraId="3DB95ABE" w14:textId="77777777" w:rsidR="00B97955" w:rsidRPr="004A535E" w:rsidRDefault="00B97955" w:rsidP="002F2A90">
      <w:pPr>
        <w:tabs>
          <w:tab w:val="num" w:pos="540"/>
          <w:tab w:val="left" w:pos="4900"/>
        </w:tabs>
        <w:spacing w:line="320" w:lineRule="exact"/>
        <w:ind w:left="540" w:hanging="540"/>
        <w:rPr>
          <w:iCs/>
        </w:rPr>
      </w:pPr>
    </w:p>
    <w:p w14:paraId="0ADAF55B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DE15EF">
        <w:t>Commission</w:t>
      </w:r>
      <w:r>
        <w:t>ers, having determined this Order to be consistent with the public interest, directed the Secretary to enter this Order.</w:t>
      </w:r>
    </w:p>
    <w:p w14:paraId="0D035EBB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5555E806" w14:textId="7F248C61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C93666">
        <w:t>March 1</w:t>
      </w:r>
      <w:r w:rsidR="00C722E7">
        <w:t>3</w:t>
      </w:r>
      <w:r w:rsidR="00C93666">
        <w:t>, 2014</w:t>
      </w:r>
      <w:r w:rsidRPr="00B97955">
        <w:rPr>
          <w:iCs/>
        </w:rPr>
        <w:t>.</w:t>
      </w:r>
    </w:p>
    <w:p w14:paraId="5BB321F1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22A0CBF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DE15EF">
        <w:rPr>
          <w:iCs/>
        </w:rPr>
        <w:t>COMMISSION</w:t>
      </w:r>
    </w:p>
    <w:p w14:paraId="2237A7F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33B1D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63B0A7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20CF38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55E892AF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6502654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BDB4DCA" w14:textId="77777777" w:rsidR="00755416" w:rsidRPr="004A535E" w:rsidRDefault="00755416" w:rsidP="00160663">
      <w:pPr>
        <w:spacing w:line="320" w:lineRule="exact"/>
        <w:rPr>
          <w:iCs/>
        </w:rPr>
      </w:pPr>
    </w:p>
    <w:p w14:paraId="07442018" w14:textId="77777777" w:rsidR="00755416" w:rsidRPr="004A535E" w:rsidRDefault="00DE15EF" w:rsidP="00DE15EF">
      <w:pPr>
        <w:spacing w:line="320" w:lineRule="exact"/>
        <w:rPr>
          <w:iCs/>
        </w:rPr>
      </w:pPr>
      <w:r w:rsidRPr="004A535E">
        <w:rPr>
          <w:iCs/>
        </w:rPr>
        <w:t xml:space="preserve"> </w:t>
      </w:r>
    </w:p>
    <w:p w14:paraId="5B8FE6CC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F34A07">
      <w:headerReference w:type="default" r:id="rId17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78608" w14:textId="77777777" w:rsidR="00B93668" w:rsidRDefault="00B93668">
      <w:r>
        <w:separator/>
      </w:r>
    </w:p>
  </w:endnote>
  <w:endnote w:type="continuationSeparator" w:id="0">
    <w:p w14:paraId="4539590B" w14:textId="77777777" w:rsidR="00B93668" w:rsidRDefault="00B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6569" w14:textId="77777777" w:rsidR="00B93668" w:rsidRDefault="00B936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BE631" w14:textId="77777777" w:rsidR="00B93668" w:rsidRDefault="00B936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4B975" w14:textId="77777777" w:rsidR="00B93668" w:rsidRDefault="00B936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61526" w14:textId="77777777" w:rsidR="00B93668" w:rsidRDefault="00B93668">
      <w:r>
        <w:separator/>
      </w:r>
    </w:p>
  </w:footnote>
  <w:footnote w:type="continuationSeparator" w:id="0">
    <w:p w14:paraId="284359FB" w14:textId="77777777" w:rsidR="00B93668" w:rsidRDefault="00B9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6D6DD" w14:textId="77777777" w:rsidR="00B93668" w:rsidRDefault="00B936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ADBB" w14:textId="77777777" w:rsidR="00B93668" w:rsidRPr="00A748CC" w:rsidRDefault="00B93668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C93666">
      <w:rPr>
        <w:b/>
        <w:sz w:val="20"/>
      </w:rPr>
      <w:t>TR-140315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1A06FD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438DAA5" w14:textId="77777777" w:rsidR="00B93668" w:rsidRPr="0050337D" w:rsidRDefault="00B93668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C93666">
      <w:rPr>
        <w:b/>
        <w:sz w:val="20"/>
      </w:rPr>
      <w:t>01</w:t>
    </w:r>
  </w:p>
  <w:p w14:paraId="14289B39" w14:textId="77777777" w:rsidR="00B93668" w:rsidRPr="008C66E3" w:rsidRDefault="00B93668">
    <w:pPr>
      <w:pStyle w:val="Header"/>
      <w:tabs>
        <w:tab w:val="left" w:pos="7100"/>
      </w:tabs>
      <w:rPr>
        <w:rStyle w:val="PageNumber"/>
        <w:b/>
        <w:sz w:val="20"/>
      </w:rPr>
    </w:pPr>
  </w:p>
  <w:p w14:paraId="74D7A4C8" w14:textId="77777777" w:rsidR="00B93668" w:rsidRPr="005E5651" w:rsidRDefault="00B93668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A49DB" w14:textId="77777777" w:rsidR="00B93668" w:rsidRDefault="00B93668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33AD9" w14:textId="77777777" w:rsidR="00B93668" w:rsidRPr="00A748CC" w:rsidRDefault="00B93668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fldSimple w:instr=" REF docket_no  \* MERGEFORMAT ">
      <w:r w:rsidRPr="00C93666">
        <w:rPr>
          <w:b/>
          <w:sz w:val="20"/>
        </w:rPr>
        <w:t>TR-090000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3675638F" w14:textId="77777777" w:rsidR="00B93668" w:rsidRPr="0050337D" w:rsidRDefault="00B93668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fldSimple w:instr=" REF order_no  \* MERGEFORMAT ">
      <w:r w:rsidRPr="00C93666">
        <w:rPr>
          <w:b/>
          <w:sz w:val="20"/>
        </w:rPr>
        <w:t>01</w:t>
      </w:r>
    </w:fldSimple>
  </w:p>
  <w:p w14:paraId="50793ECA" w14:textId="77777777" w:rsidR="00B93668" w:rsidRPr="00883467" w:rsidRDefault="00B93668">
    <w:pPr>
      <w:pStyle w:val="Header"/>
      <w:rPr>
        <w:b/>
      </w:rPr>
    </w:pPr>
  </w:p>
  <w:p w14:paraId="566A9D0E" w14:textId="77777777" w:rsidR="00B93668" w:rsidRPr="00883467" w:rsidRDefault="00B9366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66"/>
    <w:rsid w:val="00001295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A06FD"/>
    <w:rsid w:val="001B0F2A"/>
    <w:rsid w:val="001B7D3A"/>
    <w:rsid w:val="001C13E2"/>
    <w:rsid w:val="001E5614"/>
    <w:rsid w:val="001E6E37"/>
    <w:rsid w:val="002151C2"/>
    <w:rsid w:val="00242690"/>
    <w:rsid w:val="00267FAB"/>
    <w:rsid w:val="002805D3"/>
    <w:rsid w:val="002839D2"/>
    <w:rsid w:val="002939BE"/>
    <w:rsid w:val="002E2315"/>
    <w:rsid w:val="002E4BDD"/>
    <w:rsid w:val="002F0C73"/>
    <w:rsid w:val="002F2A90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F391B"/>
    <w:rsid w:val="005F6AD6"/>
    <w:rsid w:val="00600888"/>
    <w:rsid w:val="0060234B"/>
    <w:rsid w:val="00615EB0"/>
    <w:rsid w:val="0062184C"/>
    <w:rsid w:val="00656926"/>
    <w:rsid w:val="00677E09"/>
    <w:rsid w:val="0068196A"/>
    <w:rsid w:val="006F755E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26DC9"/>
    <w:rsid w:val="00841AEB"/>
    <w:rsid w:val="0085092B"/>
    <w:rsid w:val="008639BD"/>
    <w:rsid w:val="00880608"/>
    <w:rsid w:val="00883467"/>
    <w:rsid w:val="008B2156"/>
    <w:rsid w:val="008C3590"/>
    <w:rsid w:val="008E01A0"/>
    <w:rsid w:val="008E3DDB"/>
    <w:rsid w:val="008F10E3"/>
    <w:rsid w:val="008F5D61"/>
    <w:rsid w:val="00902B48"/>
    <w:rsid w:val="0093606C"/>
    <w:rsid w:val="00942182"/>
    <w:rsid w:val="00962547"/>
    <w:rsid w:val="009802F8"/>
    <w:rsid w:val="009A176F"/>
    <w:rsid w:val="009D0633"/>
    <w:rsid w:val="009D42A4"/>
    <w:rsid w:val="009E7C5F"/>
    <w:rsid w:val="00A35289"/>
    <w:rsid w:val="00AC3EC9"/>
    <w:rsid w:val="00AF1EFB"/>
    <w:rsid w:val="00B035E3"/>
    <w:rsid w:val="00B043DE"/>
    <w:rsid w:val="00B17B50"/>
    <w:rsid w:val="00B305D3"/>
    <w:rsid w:val="00B45FBE"/>
    <w:rsid w:val="00B5510A"/>
    <w:rsid w:val="00B76974"/>
    <w:rsid w:val="00B83200"/>
    <w:rsid w:val="00B93668"/>
    <w:rsid w:val="00B97955"/>
    <w:rsid w:val="00BA03CE"/>
    <w:rsid w:val="00BD2585"/>
    <w:rsid w:val="00BE1110"/>
    <w:rsid w:val="00BF14D6"/>
    <w:rsid w:val="00C22DFE"/>
    <w:rsid w:val="00C23341"/>
    <w:rsid w:val="00C46DB4"/>
    <w:rsid w:val="00C63728"/>
    <w:rsid w:val="00C722E7"/>
    <w:rsid w:val="00C85ACE"/>
    <w:rsid w:val="00C92746"/>
    <w:rsid w:val="00C93666"/>
    <w:rsid w:val="00C94645"/>
    <w:rsid w:val="00CB7214"/>
    <w:rsid w:val="00CB799E"/>
    <w:rsid w:val="00CD3EC9"/>
    <w:rsid w:val="00CE212B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15EF"/>
    <w:rsid w:val="00DE27AA"/>
    <w:rsid w:val="00DE3FDB"/>
    <w:rsid w:val="00DE60F2"/>
    <w:rsid w:val="00DF5ECF"/>
    <w:rsid w:val="00E141BA"/>
    <w:rsid w:val="00E2571F"/>
    <w:rsid w:val="00E77FC7"/>
    <w:rsid w:val="00E9138C"/>
    <w:rsid w:val="00ED0375"/>
    <w:rsid w:val="00ED62C2"/>
    <w:rsid w:val="00EE3E61"/>
    <w:rsid w:val="00F11310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36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2014-02-28T08:00:00+00:00</OpenedDate>
    <Date1 xmlns="dc463f71-b30c-4ab2-9473-d307f9d35888">2014-03-13T07:00:00+00:00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Union Pacific Railroad Company</CaseCompanyNames>
    <DocketNumber xmlns="dc463f71-b30c-4ab2-9473-d307f9d35888">140315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A7AF3209A4D44B8110188436213F4F" ma:contentTypeVersion="175" ma:contentTypeDescription="" ma:contentTypeScope="" ma:versionID="cc76fd521da8bc36735a8d40d378bb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0E867-F6DE-4B5B-9FD9-64F2D463A2D2}"/>
</file>

<file path=customXml/itemProps2.xml><?xml version="1.0" encoding="utf-8"?>
<ds:datastoreItem xmlns:ds="http://schemas.openxmlformats.org/officeDocument/2006/customXml" ds:itemID="{7976534D-3F61-4B56-826A-133F1F381693}"/>
</file>

<file path=customXml/itemProps3.xml><?xml version="1.0" encoding="utf-8"?>
<ds:datastoreItem xmlns:ds="http://schemas.openxmlformats.org/officeDocument/2006/customXml" ds:itemID="{A8E781BF-6B98-440C-A361-9096EA93B5F0}"/>
</file>

<file path=customXml/itemProps4.xml><?xml version="1.0" encoding="utf-8"?>
<ds:datastoreItem xmlns:ds="http://schemas.openxmlformats.org/officeDocument/2006/customXml" ds:itemID="{26C486F4-D213-4F4B-9EC5-954F6892597B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1</TotalTime>
  <Pages>4</Pages>
  <Words>946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TR-140315 - Order</vt:lpstr>
    </vt:vector>
  </TitlesOfParts>
  <Company>WUTC</Company>
  <LinksUpToDate>false</LinksUpToDate>
  <CharactersWithSpaces>6075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TR-140315 - Order</dc:title>
  <dc:creator>Young, Betty (UTC)</dc:creator>
  <cp:lastModifiedBy>Kern, Cathy (UTC)</cp:lastModifiedBy>
  <cp:revision>2</cp:revision>
  <cp:lastPrinted>2010-03-22T16:31:00Z</cp:lastPrinted>
  <dcterms:created xsi:type="dcterms:W3CDTF">2014-03-12T23:41:00Z</dcterms:created>
  <dcterms:modified xsi:type="dcterms:W3CDTF">2014-03-12T23:41:00Z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0x0101006E56B4D1795A2E4DB2F0B01679ED314A002AA7AF3209A4D44B8110188436213F4F</vt:lpwstr>
  </property>
  <property fmtid="{D5CDD505-2E9C-101B-9397-08002B2CF9AE}" pid="3" name="_docset_NoMedatataSyncRequired">
    <vt:lpwstr>False</vt:lpwstr>
  </property>
</Properties>
</file>