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0364B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</w:t>
      </w:r>
      <w:r>
        <w:rPr>
          <w:rFonts w:ascii="Times New Roman" w:hAnsi="Times New Roman" w:cs="Times New Roman"/>
          <w:sz w:val="24"/>
          <w:szCs w:val="24"/>
        </w:rPr>
        <w:t xml:space="preserve">ber </w:t>
      </w:r>
      <w:r w:rsidR="008E57C4">
        <w:rPr>
          <w:rFonts w:ascii="Times New Roman" w:hAnsi="Times New Roman" w:cs="Times New Roman"/>
          <w:sz w:val="24"/>
          <w:szCs w:val="24"/>
        </w:rPr>
        <w:t>3, 2013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830E90" w:rsidRPr="00830E90" w:rsidRDefault="00E35AF3" w:rsidP="00830E9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 w:rsidRPr="00625271">
        <w:rPr>
          <w:rFonts w:ascii="Times New Roman" w:hAnsi="Times New Roman" w:cs="Times New Roman"/>
          <w:i/>
          <w:sz w:val="24"/>
          <w:szCs w:val="24"/>
        </w:rPr>
        <w:t>Washington Utilities and Transportation Commission v</w:t>
      </w:r>
      <w:r w:rsidR="00630E6E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ED4508">
        <w:rPr>
          <w:rFonts w:ascii="Times New Roman" w:hAnsi="Times New Roman" w:cs="Times New Roman"/>
          <w:i/>
          <w:sz w:val="24"/>
          <w:szCs w:val="24"/>
        </w:rPr>
        <w:t>Infotelecom</w:t>
      </w:r>
      <w:proofErr w:type="spellEnd"/>
      <w:r w:rsidR="00ED4508">
        <w:rPr>
          <w:rFonts w:ascii="Times New Roman" w:hAnsi="Times New Roman" w:cs="Times New Roman"/>
          <w:i/>
          <w:sz w:val="24"/>
          <w:szCs w:val="24"/>
        </w:rPr>
        <w:t xml:space="preserve"> Holdings, LLC</w:t>
      </w:r>
    </w:p>
    <w:p w:rsidR="00E35AF3" w:rsidRDefault="00E35AF3" w:rsidP="00625271">
      <w:pPr>
        <w:ind w:left="720" w:hanging="720"/>
        <w:rPr>
          <w:rFonts w:ascii="Times New Roman" w:hAnsi="Times New Roman" w:cs="Times New Roman"/>
          <w:i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Staff’s Response to Application for Mitigation of Penalties</w:t>
      </w:r>
    </w:p>
    <w:p w:rsidR="005A2A36" w:rsidRDefault="00586EB8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UT</w:t>
      </w:r>
      <w:r w:rsidR="00625271">
        <w:rPr>
          <w:rFonts w:ascii="Times New Roman" w:hAnsi="Times New Roman" w:cs="Times New Roman"/>
          <w:sz w:val="24"/>
          <w:szCs w:val="24"/>
        </w:rPr>
        <w:t>-130</w:t>
      </w:r>
      <w:r w:rsidR="009440F1">
        <w:rPr>
          <w:rFonts w:ascii="Times New Roman" w:hAnsi="Times New Roman" w:cs="Times New Roman"/>
          <w:sz w:val="24"/>
          <w:szCs w:val="24"/>
        </w:rPr>
        <w:t>8</w:t>
      </w:r>
      <w:r w:rsidR="00ED4508">
        <w:rPr>
          <w:rFonts w:ascii="Times New Roman" w:hAnsi="Times New Roman" w:cs="Times New Roman"/>
          <w:sz w:val="24"/>
          <w:szCs w:val="24"/>
        </w:rPr>
        <w:t>15</w:t>
      </w: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9440F1">
        <w:rPr>
          <w:rFonts w:ascii="Times New Roman" w:hAnsi="Times New Roman" w:cs="Times New Roman"/>
          <w:sz w:val="24"/>
          <w:szCs w:val="24"/>
        </w:rPr>
        <w:t>Aug</w:t>
      </w:r>
      <w:r w:rsidR="004F1A8D">
        <w:rPr>
          <w:rFonts w:ascii="Times New Roman" w:hAnsi="Times New Roman" w:cs="Times New Roman"/>
          <w:sz w:val="24"/>
          <w:szCs w:val="24"/>
        </w:rPr>
        <w:t>.</w:t>
      </w:r>
      <w:r w:rsidR="00630E6E">
        <w:rPr>
          <w:rFonts w:ascii="Times New Roman" w:hAnsi="Times New Roman" w:cs="Times New Roman"/>
          <w:sz w:val="24"/>
          <w:szCs w:val="24"/>
        </w:rPr>
        <w:t xml:space="preserve"> 1,</w:t>
      </w:r>
      <w:r>
        <w:rPr>
          <w:rFonts w:ascii="Times New Roman" w:hAnsi="Times New Roman" w:cs="Times New Roman"/>
          <w:sz w:val="24"/>
          <w:szCs w:val="24"/>
        </w:rPr>
        <w:t xml:space="preserve"> 2013, the Utilities and Trans</w:t>
      </w:r>
      <w:r w:rsidR="00630E6E">
        <w:rPr>
          <w:rFonts w:ascii="Times New Roman" w:hAnsi="Times New Roman" w:cs="Times New Roman"/>
          <w:sz w:val="24"/>
          <w:szCs w:val="24"/>
        </w:rPr>
        <w:t>portation Commission issued a $</w:t>
      </w:r>
      <w:r w:rsidR="009440F1">
        <w:rPr>
          <w:rFonts w:ascii="Times New Roman" w:hAnsi="Times New Roman" w:cs="Times New Roman"/>
          <w:sz w:val="24"/>
          <w:szCs w:val="24"/>
        </w:rPr>
        <w:t>1,8</w:t>
      </w:r>
      <w:r w:rsidR="0015659F">
        <w:rPr>
          <w:rFonts w:ascii="Times New Roman" w:hAnsi="Times New Roman" w:cs="Times New Roman"/>
          <w:sz w:val="24"/>
          <w:szCs w:val="24"/>
        </w:rPr>
        <w:t>0</w:t>
      </w:r>
      <w:r w:rsidR="00630E6E">
        <w:rPr>
          <w:rFonts w:ascii="Times New Roman" w:hAnsi="Times New Roman" w:cs="Times New Roman"/>
          <w:sz w:val="24"/>
          <w:szCs w:val="24"/>
        </w:rPr>
        <w:t>0</w:t>
      </w:r>
      <w:r w:rsidR="00586EB8">
        <w:rPr>
          <w:rFonts w:ascii="Times New Roman" w:hAnsi="Times New Roman" w:cs="Times New Roman"/>
          <w:sz w:val="24"/>
          <w:szCs w:val="24"/>
        </w:rPr>
        <w:t xml:space="preserve"> Penalty Assessment in Docket UT</w:t>
      </w:r>
      <w:r>
        <w:rPr>
          <w:rFonts w:ascii="Times New Roman" w:hAnsi="Times New Roman" w:cs="Times New Roman"/>
          <w:sz w:val="24"/>
          <w:szCs w:val="24"/>
        </w:rPr>
        <w:t>-130</w:t>
      </w:r>
      <w:r w:rsidR="009440F1">
        <w:rPr>
          <w:rFonts w:ascii="Times New Roman" w:hAnsi="Times New Roman" w:cs="Times New Roman"/>
          <w:sz w:val="24"/>
          <w:szCs w:val="24"/>
        </w:rPr>
        <w:t>8</w:t>
      </w:r>
      <w:r w:rsidR="00ED4508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against </w:t>
      </w:r>
      <w:proofErr w:type="spellStart"/>
      <w:r w:rsidR="00ED4508">
        <w:rPr>
          <w:rFonts w:ascii="Times New Roman" w:hAnsi="Times New Roman" w:cs="Times New Roman"/>
          <w:sz w:val="24"/>
        </w:rPr>
        <w:t>Infotelecom</w:t>
      </w:r>
      <w:proofErr w:type="spellEnd"/>
      <w:r w:rsidR="00ED4508">
        <w:rPr>
          <w:rFonts w:ascii="Times New Roman" w:hAnsi="Times New Roman" w:cs="Times New Roman"/>
          <w:sz w:val="24"/>
        </w:rPr>
        <w:t xml:space="preserve"> Holdings, LLC</w:t>
      </w:r>
      <w:r w:rsidR="00625271" w:rsidRPr="00625271">
        <w:rPr>
          <w:rFonts w:ascii="Times New Roman" w:hAnsi="Times New Roman" w:cs="Times New Roman"/>
          <w:sz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for </w:t>
      </w:r>
      <w:r w:rsidR="0015659F">
        <w:rPr>
          <w:rFonts w:ascii="Times New Roman" w:hAnsi="Times New Roman" w:cs="Times New Roman"/>
          <w:sz w:val="24"/>
          <w:szCs w:val="24"/>
        </w:rPr>
        <w:t>18</w:t>
      </w:r>
      <w:r w:rsidR="009D759B">
        <w:rPr>
          <w:rFonts w:ascii="Times New Roman" w:hAnsi="Times New Roman" w:cs="Times New Roman"/>
          <w:sz w:val="24"/>
          <w:szCs w:val="24"/>
        </w:rPr>
        <w:t xml:space="preserve"> violation</w:t>
      </w:r>
      <w:r w:rsidR="0015659F">
        <w:rPr>
          <w:rFonts w:ascii="Times New Roman" w:hAnsi="Times New Roman" w:cs="Times New Roman"/>
          <w:sz w:val="24"/>
          <w:szCs w:val="24"/>
        </w:rPr>
        <w:t>s</w:t>
      </w:r>
      <w:r w:rsidR="009D759B">
        <w:rPr>
          <w:rFonts w:ascii="Times New Roman" w:hAnsi="Times New Roman" w:cs="Times New Roman"/>
          <w:sz w:val="24"/>
          <w:szCs w:val="24"/>
        </w:rPr>
        <w:t xml:space="preserve"> of Washington Administrative Code (WAC) </w:t>
      </w:r>
      <w:sdt>
        <w:sdtPr>
          <w:rPr>
            <w:rFonts w:ascii="Times New Roman" w:hAnsi="Times New Roman" w:cs="Times New Roman"/>
            <w:sz w:val="24"/>
            <w:szCs w:val="24"/>
          </w:rPr>
          <w:id w:val="-1739703880"/>
          <w:placeholder>
            <w:docPart w:val="A0EB680D353A4A7B83A5F223EAFC78E3"/>
          </w:placeholder>
        </w:sdtPr>
        <w:sdtEndPr/>
        <w:sdtContent>
          <w:r w:rsidR="00630E6E">
            <w:rPr>
              <w:rFonts w:ascii="Times New Roman" w:hAnsi="Times New Roman" w:cs="Times New Roman"/>
              <w:sz w:val="24"/>
              <w:szCs w:val="24"/>
            </w:rPr>
            <w:t>480-120-382</w:t>
          </w:r>
        </w:sdtContent>
      </w:sdt>
      <w:r w:rsidR="009D759B">
        <w:rPr>
          <w:rFonts w:ascii="Times New Roman" w:hAnsi="Times New Roman" w:cs="Times New Roman"/>
          <w:sz w:val="24"/>
          <w:szCs w:val="24"/>
        </w:rPr>
        <w:t xml:space="preserve">, which requires </w:t>
      </w:r>
      <w:r w:rsidR="00630E6E">
        <w:rPr>
          <w:rFonts w:ascii="Times New Roman" w:hAnsi="Times New Roman" w:cs="Times New Roman"/>
          <w:sz w:val="24"/>
          <w:szCs w:val="24"/>
        </w:rPr>
        <w:t>telecommunications</w:t>
      </w:r>
      <w:r w:rsidR="009D759B">
        <w:rPr>
          <w:rFonts w:ascii="Times New Roman" w:hAnsi="Times New Roman" w:cs="Times New Roman"/>
          <w:sz w:val="24"/>
          <w:szCs w:val="24"/>
        </w:rPr>
        <w:t xml:space="preserve"> companies to furnish annual reports to the commission no later than May 1 each year.</w:t>
      </w:r>
      <w:r w:rsidR="009D759B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9D759B" w:rsidRPr="008F110B" w:rsidRDefault="009D759B" w:rsidP="00AD3312">
      <w:pPr>
        <w:rPr>
          <w:rFonts w:ascii="Times New Roman" w:hAnsi="Times New Roman" w:cs="Times New Roman"/>
          <w:sz w:val="24"/>
          <w:szCs w:val="24"/>
        </w:rPr>
      </w:pPr>
    </w:p>
    <w:p w:rsidR="00E954DD" w:rsidRDefault="008F110B" w:rsidP="00AD3312">
      <w:pPr>
        <w:rPr>
          <w:rFonts w:ascii="Times New Roman" w:hAnsi="Times New Roman" w:cs="Times New Roman"/>
          <w:sz w:val="24"/>
        </w:rPr>
      </w:pPr>
      <w:r w:rsidRPr="008F110B">
        <w:rPr>
          <w:rFonts w:ascii="Times New Roman" w:hAnsi="Times New Roman" w:cs="Times New Roman"/>
          <w:sz w:val="24"/>
        </w:rPr>
        <w:t xml:space="preserve">On </w:t>
      </w:r>
      <w:sdt>
        <w:sdtPr>
          <w:rPr>
            <w:rFonts w:ascii="Times New Roman" w:hAnsi="Times New Roman" w:cs="Times New Roman"/>
            <w:sz w:val="24"/>
          </w:rPr>
          <w:id w:val="801197294"/>
          <w:placeholder>
            <w:docPart w:val="186321E7EA1245FC82038A2EA14FACBB"/>
          </w:placeholder>
        </w:sdtPr>
        <w:sdtEndPr/>
        <w:sdtContent>
          <w:r w:rsidR="00ED4508">
            <w:rPr>
              <w:rFonts w:ascii="Times New Roman" w:hAnsi="Times New Roman" w:cs="Times New Roman"/>
              <w:sz w:val="24"/>
            </w:rPr>
            <w:t>Sep</w:t>
          </w:r>
          <w:r w:rsidR="00DF1EC7">
            <w:rPr>
              <w:rFonts w:ascii="Times New Roman" w:hAnsi="Times New Roman" w:cs="Times New Roman"/>
              <w:sz w:val="24"/>
            </w:rPr>
            <w:t>t</w:t>
          </w:r>
          <w:r w:rsidR="004F1A8D">
            <w:rPr>
              <w:rFonts w:ascii="Times New Roman" w:hAnsi="Times New Roman" w:cs="Times New Roman"/>
              <w:sz w:val="24"/>
            </w:rPr>
            <w:t>.</w:t>
          </w:r>
          <w:r w:rsidR="00BB169B">
            <w:rPr>
              <w:rFonts w:ascii="Times New Roman" w:hAnsi="Times New Roman" w:cs="Times New Roman"/>
              <w:sz w:val="24"/>
            </w:rPr>
            <w:t xml:space="preserve"> </w:t>
          </w:r>
          <w:r w:rsidR="00ED4508">
            <w:rPr>
              <w:rFonts w:ascii="Times New Roman" w:hAnsi="Times New Roman" w:cs="Times New Roman"/>
              <w:sz w:val="24"/>
            </w:rPr>
            <w:t>30</w:t>
          </w:r>
        </w:sdtContent>
      </w:sdt>
      <w:r w:rsidRPr="008F110B">
        <w:rPr>
          <w:rFonts w:ascii="Times New Roman" w:hAnsi="Times New Roman" w:cs="Times New Roman"/>
          <w:sz w:val="24"/>
        </w:rPr>
        <w:t xml:space="preserve">, 2013, </w:t>
      </w:r>
      <w:proofErr w:type="spellStart"/>
      <w:r w:rsidR="00ED4508">
        <w:rPr>
          <w:rFonts w:ascii="Times New Roman" w:hAnsi="Times New Roman" w:cs="Times New Roman"/>
          <w:sz w:val="24"/>
        </w:rPr>
        <w:t>Infotelecom</w:t>
      </w:r>
      <w:proofErr w:type="spellEnd"/>
      <w:r w:rsidR="00ED4508">
        <w:rPr>
          <w:rFonts w:ascii="Times New Roman" w:hAnsi="Times New Roman" w:cs="Times New Roman"/>
          <w:sz w:val="24"/>
        </w:rPr>
        <w:t xml:space="preserve"> Holdings, LLC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 xml:space="preserve">wrote the commission requesting mitigation of penalties (Mitigation Request). In its Mitigation Request, </w:t>
      </w:r>
      <w:proofErr w:type="spellStart"/>
      <w:r w:rsidR="00ED4508">
        <w:rPr>
          <w:rFonts w:ascii="Times New Roman" w:hAnsi="Times New Roman" w:cs="Times New Roman"/>
          <w:sz w:val="24"/>
        </w:rPr>
        <w:t>Infotelecom</w:t>
      </w:r>
      <w:proofErr w:type="spellEnd"/>
      <w:r w:rsidR="00ED4508">
        <w:rPr>
          <w:rFonts w:ascii="Times New Roman" w:hAnsi="Times New Roman" w:cs="Times New Roman"/>
          <w:sz w:val="24"/>
        </w:rPr>
        <w:t xml:space="preserve"> Holdings, LLC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>does not dispute that the violation occurred.</w:t>
      </w:r>
      <w:r w:rsidRPr="008F110B">
        <w:rPr>
          <w:rStyle w:val="FootnoteReference"/>
          <w:rFonts w:ascii="Times New Roman" w:hAnsi="Times New Roman" w:cs="Times New Roman"/>
          <w:sz w:val="24"/>
        </w:rPr>
        <w:footnoteReference w:id="2"/>
      </w:r>
      <w:r w:rsidRPr="008F110B">
        <w:rPr>
          <w:rFonts w:ascii="Times New Roman" w:hAnsi="Times New Roman" w:cs="Times New Roman"/>
          <w:sz w:val="24"/>
        </w:rPr>
        <w:t xml:space="preserve"> The company states, </w:t>
      </w:r>
      <w:r w:rsidR="00625271" w:rsidRPr="00625271">
        <w:rPr>
          <w:rFonts w:ascii="Times New Roman" w:hAnsi="Times New Roman" w:cs="Times New Roman"/>
          <w:sz w:val="24"/>
        </w:rPr>
        <w:t>“</w:t>
      </w:r>
      <w:proofErr w:type="spellStart"/>
      <w:r w:rsidR="00ED4508">
        <w:rPr>
          <w:rFonts w:ascii="Times New Roman" w:hAnsi="Times New Roman" w:cs="Times New Roman"/>
          <w:sz w:val="24"/>
        </w:rPr>
        <w:t>Infotelecom</w:t>
      </w:r>
      <w:proofErr w:type="spellEnd"/>
      <w:r w:rsidR="00ED4508">
        <w:rPr>
          <w:rFonts w:ascii="Times New Roman" w:hAnsi="Times New Roman" w:cs="Times New Roman"/>
          <w:sz w:val="24"/>
        </w:rPr>
        <w:t xml:space="preserve"> is a bankrupt entity that is no longer providing communications services in Washington.  All assets were transferred to </w:t>
      </w:r>
      <w:proofErr w:type="spellStart"/>
      <w:r w:rsidR="00ED4508">
        <w:rPr>
          <w:rFonts w:ascii="Times New Roman" w:hAnsi="Times New Roman" w:cs="Times New Roman"/>
          <w:sz w:val="24"/>
        </w:rPr>
        <w:t>Broadvox</w:t>
      </w:r>
      <w:proofErr w:type="spellEnd"/>
      <w:r w:rsidR="00ED4508">
        <w:rPr>
          <w:rFonts w:ascii="Times New Roman" w:hAnsi="Times New Roman" w:cs="Times New Roman"/>
          <w:sz w:val="24"/>
        </w:rPr>
        <w:t xml:space="preserve">-CLEC, LLC. </w:t>
      </w:r>
      <w:proofErr w:type="spellStart"/>
      <w:r w:rsidR="00ED4508">
        <w:rPr>
          <w:rFonts w:ascii="Times New Roman" w:hAnsi="Times New Roman" w:cs="Times New Roman"/>
          <w:sz w:val="24"/>
        </w:rPr>
        <w:t>Broadvox</w:t>
      </w:r>
      <w:proofErr w:type="spellEnd"/>
      <w:r w:rsidR="00ED4508">
        <w:rPr>
          <w:rFonts w:ascii="Times New Roman" w:hAnsi="Times New Roman" w:cs="Times New Roman"/>
          <w:sz w:val="24"/>
        </w:rPr>
        <w:t>-CLEC, LLC has filed its annual report.”</w:t>
      </w:r>
    </w:p>
    <w:p w:rsidR="00ED4508" w:rsidRDefault="00ED4508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Default="00E954DD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 forms and Regulator</w:t>
      </w:r>
      <w:r w:rsidR="00CC1DD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 packets were mailed to all regulated </w:t>
      </w:r>
      <w:r w:rsidR="00630E6E">
        <w:rPr>
          <w:rFonts w:ascii="Times New Roman" w:hAnsi="Times New Roman" w:cs="Times New Roman"/>
          <w:sz w:val="24"/>
          <w:szCs w:val="24"/>
        </w:rPr>
        <w:t>telecommunications</w:t>
      </w:r>
      <w:r w:rsidR="008F110B">
        <w:rPr>
          <w:rFonts w:ascii="Times New Roman" w:hAnsi="Times New Roman" w:cs="Times New Roman"/>
          <w:sz w:val="24"/>
          <w:szCs w:val="24"/>
        </w:rPr>
        <w:t xml:space="preserve"> companies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 The cover letter informed </w:t>
      </w:r>
      <w:r>
        <w:rPr>
          <w:rFonts w:ascii="Times New Roman" w:hAnsi="Times New Roman" w:cs="Times New Roman"/>
          <w:sz w:val="24"/>
          <w:szCs w:val="24"/>
        </w:rPr>
        <w:lastRenderedPageBreak/>
        <w:t>the regulated company that it must complete the annual report form, pay the regulator</w:t>
      </w:r>
      <w:r w:rsidR="0004581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fees, and return the materials by May 1, 2013, to avoid enforcement action. </w:t>
      </w:r>
    </w:p>
    <w:p w:rsidR="008F110B" w:rsidRDefault="008F110B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2F1651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May 10, 2013, the c</w:t>
      </w:r>
      <w:r w:rsidR="00FE121B">
        <w:rPr>
          <w:rFonts w:ascii="Times New Roman" w:hAnsi="Times New Roman" w:cs="Times New Roman"/>
          <w:sz w:val="24"/>
          <w:szCs w:val="24"/>
        </w:rPr>
        <w:t>ommission mailed a letter to those companies that had not yet filed an annual report notifying them that, to date, they had incurred a penalty of $700.</w:t>
      </w:r>
      <w:r w:rsidR="00FE121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FE121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24, 2013, would receive mitigated penalties of $25 per day. An additional penalty of $25 per day would be assessed for each instance in the previous five years that the company</w:t>
      </w:r>
      <w:r w:rsidR="004F1A8D">
        <w:rPr>
          <w:rFonts w:ascii="Times New Roman" w:hAnsi="Times New Roman" w:cs="Times New Roman"/>
          <w:sz w:val="24"/>
          <w:szCs w:val="24"/>
        </w:rPr>
        <w:t xml:space="preserve"> had filed</w:t>
      </w:r>
      <w:r w:rsidR="00FE121B">
        <w:rPr>
          <w:rFonts w:ascii="Times New Roman" w:hAnsi="Times New Roman" w:cs="Times New Roman"/>
          <w:sz w:val="24"/>
          <w:szCs w:val="24"/>
        </w:rPr>
        <w:t xml:space="preserve"> a late report, up to a maximum of $100 per day.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15659F" w:rsidRPr="0015659F" w:rsidRDefault="00BB169B" w:rsidP="00156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of </w:t>
      </w:r>
      <w:r w:rsidR="00ED4508">
        <w:rPr>
          <w:rFonts w:ascii="Times New Roman" w:hAnsi="Times New Roman" w:cs="Times New Roman"/>
          <w:sz w:val="24"/>
          <w:szCs w:val="24"/>
        </w:rPr>
        <w:t>Sep</w:t>
      </w:r>
      <w:r w:rsidR="00DF1EC7">
        <w:rPr>
          <w:rFonts w:ascii="Times New Roman" w:hAnsi="Times New Roman" w:cs="Times New Roman"/>
          <w:sz w:val="24"/>
          <w:szCs w:val="24"/>
        </w:rPr>
        <w:t>t</w:t>
      </w:r>
      <w:r w:rsidR="004F1A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4508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, 2013, </w:t>
      </w:r>
      <w:proofErr w:type="spellStart"/>
      <w:r w:rsidR="00ED4508">
        <w:rPr>
          <w:rFonts w:ascii="Times New Roman" w:hAnsi="Times New Roman" w:cs="Times New Roman"/>
          <w:sz w:val="24"/>
          <w:szCs w:val="24"/>
        </w:rPr>
        <w:t>Infotelecom</w:t>
      </w:r>
      <w:proofErr w:type="spellEnd"/>
      <w:r w:rsidR="00ED4508">
        <w:rPr>
          <w:rFonts w:ascii="Times New Roman" w:hAnsi="Times New Roman" w:cs="Times New Roman"/>
          <w:sz w:val="24"/>
          <w:szCs w:val="24"/>
        </w:rPr>
        <w:t xml:space="preserve"> Holdings, LLC</w:t>
      </w:r>
      <w:r w:rsidR="00FE12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has not </w:t>
      </w:r>
      <w:r w:rsidR="00625271">
        <w:rPr>
          <w:rFonts w:ascii="Times New Roman" w:hAnsi="Times New Roman" w:cs="Times New Roman"/>
          <w:sz w:val="24"/>
          <w:szCs w:val="24"/>
        </w:rPr>
        <w:t xml:space="preserve">filed its annual report </w:t>
      </w:r>
      <w:r>
        <w:rPr>
          <w:rFonts w:ascii="Times New Roman" w:hAnsi="Times New Roman" w:cs="Times New Roman"/>
          <w:sz w:val="24"/>
          <w:szCs w:val="24"/>
        </w:rPr>
        <w:t xml:space="preserve">or paid its regulatory fees. The company is in dissolution, and reported no revenue in Washington </w:t>
      </w:r>
      <w:proofErr w:type="gramStart"/>
      <w:r>
        <w:rPr>
          <w:rFonts w:ascii="Times New Roman" w:hAnsi="Times New Roman" w:cs="Times New Roman"/>
          <w:sz w:val="24"/>
          <w:szCs w:val="24"/>
        </w:rPr>
        <w:t>state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2012.  Staff recommends that the assessed penalty be withdrawn, and that a separate docket be opened to cancel the company’s certificate.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</w:t>
      </w:r>
      <w:r w:rsidR="008F110B">
        <w:rPr>
          <w:rFonts w:ascii="Times New Roman" w:hAnsi="Times New Roman" w:cs="Times New Roman"/>
          <w:sz w:val="24"/>
          <w:szCs w:val="24"/>
        </w:rPr>
        <w:t>Lauren McCloy</w:t>
      </w:r>
      <w:r>
        <w:rPr>
          <w:rFonts w:ascii="Times New Roman" w:hAnsi="Times New Roman" w:cs="Times New Roman"/>
          <w:sz w:val="24"/>
          <w:szCs w:val="24"/>
        </w:rPr>
        <w:t>, Compliance Investigator, at (360) 664-110</w:t>
      </w:r>
      <w:r w:rsidR="008F110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 w:rsidR="008F110B" w:rsidRPr="002F1651">
        <w:rPr>
          <w:rFonts w:ascii="Times New Roman" w:hAnsi="Times New Roman" w:cs="Times New Roman"/>
          <w:sz w:val="24"/>
          <w:szCs w:val="24"/>
        </w:rPr>
        <w:t>lmccloy@utc.wa.gov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</w:t>
      </w:r>
      <w:r w:rsidR="00722232">
        <w:rPr>
          <w:rFonts w:ascii="Times New Roman" w:hAnsi="Times New Roman" w:cs="Times New Roman"/>
          <w:sz w:val="24"/>
          <w:szCs w:val="24"/>
        </w:rPr>
        <w:t>r Protection and Communications</w:t>
      </w: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830E90" w:rsidRDefault="00830E90">
      <w:pPr>
        <w:rPr>
          <w:rFonts w:ascii="Times New Roman" w:hAnsi="Times New Roman" w:cs="Times New Roman"/>
          <w:b/>
          <w:sz w:val="24"/>
          <w:szCs w:val="24"/>
        </w:rPr>
      </w:pPr>
    </w:p>
    <w:p w:rsidR="007461D2" w:rsidRPr="003238F2" w:rsidRDefault="00722232" w:rsidP="003238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  <w:r w:rsidR="00BD6EEB" w:rsidRPr="00BD6E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450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462" cy="778963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62" cy="778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50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8357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8F2" w:rsidRPr="003238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6EEB" w:rsidRDefault="00BD6EEB" w:rsidP="008F110B">
      <w:pPr>
        <w:pStyle w:val="Default"/>
        <w:jc w:val="center"/>
        <w:rPr>
          <w:b/>
        </w:rPr>
      </w:pPr>
    </w:p>
    <w:p w:rsidR="002C5FC4" w:rsidRDefault="007461D2" w:rsidP="008F110B">
      <w:pPr>
        <w:pStyle w:val="Default"/>
        <w:jc w:val="center"/>
        <w:rPr>
          <w:b/>
        </w:rPr>
      </w:pPr>
      <w:r>
        <w:rPr>
          <w:b/>
        </w:rPr>
        <w:lastRenderedPageBreak/>
        <w:t>ATTACHMENT B</w:t>
      </w:r>
      <w:r w:rsidR="00830E90" w:rsidRPr="00830E90">
        <w:rPr>
          <w:b/>
        </w:rPr>
        <w:t xml:space="preserve"> </w:t>
      </w:r>
      <w:r w:rsidR="00BD6EEB" w:rsidRPr="00BD6EEB">
        <w:rPr>
          <w:b/>
        </w:rPr>
        <w:t xml:space="preserve"> </w:t>
      </w:r>
      <w:r w:rsidR="00232AAE">
        <w:rPr>
          <w:b/>
          <w:noProof/>
        </w:rPr>
        <w:drawing>
          <wp:inline distT="0" distB="0" distL="0" distR="0">
            <wp:extent cx="5943600" cy="76614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EB" w:rsidRDefault="00BD6EEB" w:rsidP="008F110B">
      <w:pPr>
        <w:pStyle w:val="Default"/>
        <w:jc w:val="center"/>
        <w:rPr>
          <w:b/>
        </w:rPr>
      </w:pPr>
    </w:p>
    <w:p w:rsidR="002F3D09" w:rsidRDefault="00FD4067" w:rsidP="008F110B">
      <w:pPr>
        <w:pStyle w:val="Default"/>
        <w:jc w:val="center"/>
        <w:rPr>
          <w:b/>
        </w:rPr>
      </w:pPr>
      <w:r>
        <w:rPr>
          <w:b/>
        </w:rPr>
        <w:lastRenderedPageBreak/>
        <w:t>ATTACHMENT C</w:t>
      </w:r>
    </w:p>
    <w:p w:rsidR="002F3D09" w:rsidRDefault="002F3D09" w:rsidP="008F110B">
      <w:pPr>
        <w:pStyle w:val="Default"/>
        <w:rPr>
          <w:b/>
        </w:rPr>
      </w:pPr>
      <w:r>
        <w:rPr>
          <w:b/>
          <w:noProof/>
        </w:rPr>
        <w:drawing>
          <wp:inline distT="0" distB="0" distL="0" distR="0">
            <wp:extent cx="5943600" cy="76267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2F3D09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DF026DE" wp14:editId="210FC9DF">
            <wp:extent cx="5987759" cy="762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FD4067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943600" cy="8003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Pr="008D3F18" w:rsidRDefault="008D3F18" w:rsidP="002F3D09">
      <w:pPr>
        <w:pStyle w:val="Default"/>
        <w:jc w:val="center"/>
      </w:pPr>
      <w:r>
        <w:rPr>
          <w:b/>
        </w:rPr>
        <w:lastRenderedPageBreak/>
        <w:t>ATTACHMENT D</w:t>
      </w:r>
      <w:r w:rsidR="004E4B7C">
        <w:rPr>
          <w:noProof/>
        </w:rPr>
        <w:drawing>
          <wp:inline distT="0" distB="0" distL="0" distR="0" wp14:anchorId="6A783BB6" wp14:editId="2197A330">
            <wp:extent cx="5943600" cy="78385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18" w:rsidRPr="008D3F18" w:rsidSect="004D026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57D" w:rsidRDefault="0078557D" w:rsidP="009D759B">
      <w:r>
        <w:separator/>
      </w:r>
    </w:p>
  </w:endnote>
  <w:endnote w:type="continuationSeparator" w:id="0">
    <w:p w:rsidR="0078557D" w:rsidRDefault="0078557D" w:rsidP="009D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4BB" w:rsidRDefault="000364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4BB" w:rsidRDefault="000364B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4BB" w:rsidRDefault="000364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57D" w:rsidRDefault="0078557D" w:rsidP="009D759B">
      <w:r>
        <w:separator/>
      </w:r>
    </w:p>
  </w:footnote>
  <w:footnote w:type="continuationSeparator" w:id="0">
    <w:p w:rsidR="0078557D" w:rsidRDefault="0078557D" w:rsidP="009D759B">
      <w:r>
        <w:continuationSeparator/>
      </w:r>
    </w:p>
  </w:footnote>
  <w:footnote w:id="1">
    <w:p w:rsidR="00ED4508" w:rsidRPr="0004036C" w:rsidRDefault="00ED4508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A for a copy of the penalty assessment sent on </w:t>
      </w:r>
      <w:r>
        <w:rPr>
          <w:rFonts w:ascii="Times New Roman" w:hAnsi="Times New Roman" w:cs="Times New Roman"/>
        </w:rPr>
        <w:t>Aug.</w:t>
      </w:r>
      <w:r w:rsidRPr="000403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</w:t>
      </w:r>
      <w:r w:rsidRPr="0004036C">
        <w:rPr>
          <w:rFonts w:ascii="Times New Roman" w:hAnsi="Times New Roman" w:cs="Times New Roman"/>
        </w:rPr>
        <w:t>, 2013</w:t>
      </w:r>
    </w:p>
  </w:footnote>
  <w:footnote w:id="2">
    <w:p w:rsidR="00ED4508" w:rsidRPr="0004036C" w:rsidRDefault="00ED4508" w:rsidP="008F110B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See a</w:t>
      </w:r>
      <w:r w:rsidRPr="0004036C">
        <w:rPr>
          <w:rFonts w:ascii="Times New Roman" w:hAnsi="Times New Roman" w:cs="Times New Roman"/>
        </w:rPr>
        <w:t xml:space="preserve">ttachment B for a copy of </w:t>
      </w:r>
      <w:proofErr w:type="spellStart"/>
      <w:r>
        <w:rPr>
          <w:rFonts w:ascii="Times New Roman" w:hAnsi="Times New Roman" w:cs="Times New Roman"/>
        </w:rPr>
        <w:t>Infotelecom</w:t>
      </w:r>
      <w:proofErr w:type="spellEnd"/>
      <w:r>
        <w:rPr>
          <w:rFonts w:ascii="Times New Roman" w:hAnsi="Times New Roman" w:cs="Times New Roman"/>
        </w:rPr>
        <w:t xml:space="preserve"> Holdings LLC’s Mitigation Request</w:t>
      </w:r>
      <w:r w:rsidRPr="0004036C">
        <w:rPr>
          <w:rFonts w:ascii="Times New Roman" w:hAnsi="Times New Roman" w:cs="Times New Roman"/>
        </w:rPr>
        <w:t xml:space="preserve"> receive</w:t>
      </w:r>
      <w:r>
        <w:rPr>
          <w:rFonts w:ascii="Times New Roman" w:hAnsi="Times New Roman" w:cs="Times New Roman"/>
        </w:rPr>
        <w:t>d by the commission on Sept. 30</w:t>
      </w:r>
      <w:r w:rsidRPr="0004036C">
        <w:rPr>
          <w:rFonts w:ascii="Times New Roman" w:hAnsi="Times New Roman" w:cs="Times New Roman"/>
        </w:rPr>
        <w:t>, 2013.</w:t>
      </w:r>
    </w:p>
  </w:footnote>
  <w:footnote w:id="3">
    <w:p w:rsidR="00ED4508" w:rsidRPr="0004036C" w:rsidRDefault="00ED4508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C for a copy of the letter sent to all re</w:t>
      </w:r>
      <w:r>
        <w:rPr>
          <w:rFonts w:ascii="Times New Roman" w:hAnsi="Times New Roman" w:cs="Times New Roman"/>
        </w:rPr>
        <w:t>gulated companies dated Feb.</w:t>
      </w:r>
      <w:r w:rsidRPr="0004036C">
        <w:rPr>
          <w:rFonts w:ascii="Times New Roman" w:hAnsi="Times New Roman" w:cs="Times New Roman"/>
        </w:rPr>
        <w:t xml:space="preserve"> 28, 2013</w:t>
      </w:r>
    </w:p>
  </w:footnote>
  <w:footnote w:id="4">
    <w:p w:rsidR="00ED4508" w:rsidRPr="0004036C" w:rsidRDefault="00ED4508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4BB" w:rsidRDefault="000364B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508" w:rsidRDefault="00ED4508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UTC Annual Reports</w:t>
    </w:r>
  </w:p>
  <w:p w:rsidR="00ED4508" w:rsidRDefault="000364BB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October 3</w:t>
    </w:r>
    <w:bookmarkStart w:id="0" w:name="_GoBack"/>
    <w:bookmarkEnd w:id="0"/>
    <w:r w:rsidR="00ED4508">
      <w:rPr>
        <w:rFonts w:ascii="Times New Roman" w:hAnsi="Times New Roman"/>
      </w:rPr>
      <w:t>, 2013</w:t>
    </w:r>
  </w:p>
  <w:p w:rsidR="00ED4508" w:rsidRDefault="00ED4508">
    <w:pPr>
      <w:pStyle w:val="Header"/>
      <w:rPr>
        <w:rFonts w:ascii="Times New Roman" w:hAnsi="Times New Roman"/>
        <w:noProof/>
      </w:rPr>
    </w:pPr>
    <w:r>
      <w:rPr>
        <w:rFonts w:ascii="Times New Roman" w:hAnsi="Times New Roman"/>
      </w:rPr>
      <w:t xml:space="preserve">Page </w:t>
    </w:r>
    <w:r w:rsidRPr="004D0260">
      <w:rPr>
        <w:rFonts w:ascii="Times New Roman" w:hAnsi="Times New Roman"/>
      </w:rPr>
      <w:fldChar w:fldCharType="begin"/>
    </w:r>
    <w:r w:rsidRPr="004D0260">
      <w:rPr>
        <w:rFonts w:ascii="Times New Roman" w:hAnsi="Times New Roman"/>
      </w:rPr>
      <w:instrText xml:space="preserve"> PAGE   \* MERGEFORMAT </w:instrText>
    </w:r>
    <w:r w:rsidRPr="004D0260">
      <w:rPr>
        <w:rFonts w:ascii="Times New Roman" w:hAnsi="Times New Roman"/>
      </w:rPr>
      <w:fldChar w:fldCharType="separate"/>
    </w:r>
    <w:r w:rsidR="000364BB">
      <w:rPr>
        <w:rFonts w:ascii="Times New Roman" w:hAnsi="Times New Roman"/>
        <w:noProof/>
      </w:rPr>
      <w:t>2</w:t>
    </w:r>
    <w:r w:rsidRPr="004D0260">
      <w:rPr>
        <w:rFonts w:ascii="Times New Roman" w:hAnsi="Times New Roman"/>
        <w:noProof/>
      </w:rPr>
      <w:fldChar w:fldCharType="end"/>
    </w:r>
  </w:p>
  <w:p w:rsidR="00ED4508" w:rsidRPr="004E4B7C" w:rsidRDefault="00ED4508">
    <w:pPr>
      <w:pStyle w:val="Header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4BB" w:rsidRDefault="000364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364BB"/>
    <w:rsid w:val="0004036C"/>
    <w:rsid w:val="0004581C"/>
    <w:rsid w:val="000E640C"/>
    <w:rsid w:val="0015659F"/>
    <w:rsid w:val="001C5AB1"/>
    <w:rsid w:val="001E1D7A"/>
    <w:rsid w:val="00232AAE"/>
    <w:rsid w:val="00281172"/>
    <w:rsid w:val="002C039A"/>
    <w:rsid w:val="002C5FC4"/>
    <w:rsid w:val="002F1651"/>
    <w:rsid w:val="002F3D09"/>
    <w:rsid w:val="003238F2"/>
    <w:rsid w:val="004B1BF0"/>
    <w:rsid w:val="004D0260"/>
    <w:rsid w:val="004E4B7C"/>
    <w:rsid w:val="004F1A8D"/>
    <w:rsid w:val="00552600"/>
    <w:rsid w:val="00562363"/>
    <w:rsid w:val="00586EB8"/>
    <w:rsid w:val="005A2A36"/>
    <w:rsid w:val="005A6C74"/>
    <w:rsid w:val="00625271"/>
    <w:rsid w:val="00630E6E"/>
    <w:rsid w:val="00672F7B"/>
    <w:rsid w:val="006A41EE"/>
    <w:rsid w:val="006C3005"/>
    <w:rsid w:val="006E32BD"/>
    <w:rsid w:val="00722232"/>
    <w:rsid w:val="007461D2"/>
    <w:rsid w:val="0078557D"/>
    <w:rsid w:val="00830E90"/>
    <w:rsid w:val="008B1C5C"/>
    <w:rsid w:val="008D3F18"/>
    <w:rsid w:val="008E57C4"/>
    <w:rsid w:val="008E57DC"/>
    <w:rsid w:val="008F110B"/>
    <w:rsid w:val="008F6C47"/>
    <w:rsid w:val="009440F1"/>
    <w:rsid w:val="009B39A8"/>
    <w:rsid w:val="009D759B"/>
    <w:rsid w:val="00A47444"/>
    <w:rsid w:val="00A84C2A"/>
    <w:rsid w:val="00AA00A2"/>
    <w:rsid w:val="00AB6296"/>
    <w:rsid w:val="00AD3312"/>
    <w:rsid w:val="00AE273E"/>
    <w:rsid w:val="00AF67D0"/>
    <w:rsid w:val="00AF6BAF"/>
    <w:rsid w:val="00B13041"/>
    <w:rsid w:val="00BB169B"/>
    <w:rsid w:val="00BD6EEB"/>
    <w:rsid w:val="00CC1DD3"/>
    <w:rsid w:val="00DA1B86"/>
    <w:rsid w:val="00DD2A47"/>
    <w:rsid w:val="00DE0CD5"/>
    <w:rsid w:val="00DF1EC7"/>
    <w:rsid w:val="00E35AF3"/>
    <w:rsid w:val="00E407E3"/>
    <w:rsid w:val="00E56130"/>
    <w:rsid w:val="00E954DD"/>
    <w:rsid w:val="00ED4508"/>
    <w:rsid w:val="00F21B68"/>
    <w:rsid w:val="00F8244B"/>
    <w:rsid w:val="00FD4067"/>
    <w:rsid w:val="00FE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  <w:style w:type="paragraph" w:styleId="BodyTextIndent">
    <w:name w:val="Body Text Indent"/>
    <w:basedOn w:val="Normal"/>
    <w:link w:val="BodyTextIndentChar"/>
    <w:rsid w:val="0015659F"/>
    <w:pPr>
      <w:ind w:left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5659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  <w:style w:type="paragraph" w:styleId="BodyTextIndent">
    <w:name w:val="Body Text Indent"/>
    <w:basedOn w:val="Normal"/>
    <w:link w:val="BodyTextIndentChar"/>
    <w:rsid w:val="0015659F"/>
    <w:pPr>
      <w:ind w:left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5659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26" Type="http://schemas.openxmlformats.org/officeDocument/2006/relationships/customXml" Target="../customXml/item3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glossaryDocument" Target="glossary/document.xml"/><Relationship Id="rId28" Type="http://schemas.openxmlformats.org/officeDocument/2006/relationships/customXml" Target="../customXml/item5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EB680D353A4A7B83A5F223EAFC7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4096D-D441-4C29-8340-1C00C5B67CCF}"/>
      </w:docPartPr>
      <w:docPartBody>
        <w:p w:rsidR="00004214" w:rsidRDefault="001F5C9A" w:rsidP="001F5C9A">
          <w:pPr>
            <w:pStyle w:val="A0EB680D353A4A7B83A5F223EAFC78E3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186321E7EA1245FC82038A2EA14FA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0410-14AD-4D11-9786-CE65AC64E09A}"/>
      </w:docPartPr>
      <w:docPartBody>
        <w:p w:rsidR="00004214" w:rsidRDefault="001F5C9A" w:rsidP="001F5C9A">
          <w:pPr>
            <w:pStyle w:val="186321E7EA1245FC82038A2EA14FACBB"/>
          </w:pPr>
          <w:r w:rsidRPr="004C7B8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9A"/>
    <w:rsid w:val="00004214"/>
    <w:rsid w:val="000E6944"/>
    <w:rsid w:val="001F5C9A"/>
    <w:rsid w:val="00305161"/>
    <w:rsid w:val="005F53C9"/>
    <w:rsid w:val="008D0739"/>
    <w:rsid w:val="00CA0B59"/>
    <w:rsid w:val="00D6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B59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B59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170</IndustryCode>
    <CaseStatus xmlns="dc463f71-b30c-4ab2-9473-d307f9d35888">Closed</CaseStatus>
    <OpenedDate xmlns="dc463f71-b30c-4ab2-9473-d307f9d35888">2013-05-20T07:00:00+00:00</OpenedDate>
    <Date1 xmlns="dc463f71-b30c-4ab2-9473-d307f9d35888">2013-10-03T07:00:00+00:00</Date1>
    <IsDocumentOrder xmlns="dc463f71-b30c-4ab2-9473-d307f9d35888" xsi:nil="true"/>
    <IsHighlyConfidential xmlns="dc463f71-b30c-4ab2-9473-d307f9d35888">false</IsHighlyConfidential>
    <CaseCompanyNames xmlns="dc463f71-b30c-4ab2-9473-d307f9d35888">Infotelecom Holdings, LLC</CaseCompanyNames>
    <DocketNumber xmlns="dc463f71-b30c-4ab2-9473-d307f9d35888">130815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6B6368DDCAEBA44D957F21235076F765" ma:contentTypeVersion="135" ma:contentTypeDescription="" ma:contentTypeScope="" ma:versionID="3bf64385c03d934e460b86fbb20edb36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7F1AFF-EF93-4962-89F9-38903161EBC5}"/>
</file>

<file path=customXml/itemProps2.xml><?xml version="1.0" encoding="utf-8"?>
<ds:datastoreItem xmlns:ds="http://schemas.openxmlformats.org/officeDocument/2006/customXml" ds:itemID="{CA56C171-5533-4456-9317-6AE7A2367EE3}"/>
</file>

<file path=customXml/itemProps3.xml><?xml version="1.0" encoding="utf-8"?>
<ds:datastoreItem xmlns:ds="http://schemas.openxmlformats.org/officeDocument/2006/customXml" ds:itemID="{1D1644E9-4593-4806-8472-686CC24C6AD5}"/>
</file>

<file path=customXml/itemProps4.xml><?xml version="1.0" encoding="utf-8"?>
<ds:datastoreItem xmlns:ds="http://schemas.openxmlformats.org/officeDocument/2006/customXml" ds:itemID="{BD5DECBB-1982-454A-AF21-4CD69571AFE7}"/>
</file>

<file path=customXml/itemProps5.xml><?xml version="1.0" encoding="utf-8"?>
<ds:datastoreItem xmlns:ds="http://schemas.openxmlformats.org/officeDocument/2006/customXml" ds:itemID="{2C8386BF-5CD5-4672-9869-3D992D744F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Lauren McCloy</cp:lastModifiedBy>
  <cp:revision>3</cp:revision>
  <cp:lastPrinted>2013-08-28T15:54:00Z</cp:lastPrinted>
  <dcterms:created xsi:type="dcterms:W3CDTF">2013-09-30T16:34:00Z</dcterms:created>
  <dcterms:modified xsi:type="dcterms:W3CDTF">2013-10-02T18:30:00Z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0x0101006E56B4D1795A2E4DB2F0B01679ED314A006B6368DDCAEBA44D957F21235076F765</vt:lpwstr>
  </property>
  <property fmtid="{D5CDD505-2E9C-101B-9397-08002B2CF9AE}" pid="3" name="_docset_NoMedatataSyncRequired">
    <vt:lpwstr>False</vt:lpwstr>
  </property>
</Properties>
</file>