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444C" w14:textId="77777777" w:rsidR="002C039A" w:rsidRPr="00A431F1" w:rsidRDefault="00B36F5C" w:rsidP="00B36F5C">
      <w:pPr>
        <w:spacing w:after="0" w:line="240" w:lineRule="auto"/>
        <w:rPr>
          <w:rFonts w:ascii="Times New Roman" w:hAnsi="Times New Roman" w:cs="Times New Roman"/>
          <w:sz w:val="24"/>
          <w:szCs w:val="24"/>
        </w:rPr>
      </w:pPr>
      <w:bookmarkStart w:id="0" w:name="_GoBack"/>
      <w:bookmarkEnd w:id="0"/>
      <w:r w:rsidRPr="00A431F1">
        <w:rPr>
          <w:rFonts w:ascii="Times New Roman" w:hAnsi="Times New Roman" w:cs="Times New Roman"/>
          <w:sz w:val="24"/>
          <w:szCs w:val="24"/>
        </w:rPr>
        <w:t>Agenda Date:</w:t>
      </w:r>
      <w:r w:rsidRPr="00A431F1">
        <w:rPr>
          <w:rFonts w:ascii="Times New Roman" w:hAnsi="Times New Roman" w:cs="Times New Roman"/>
          <w:sz w:val="24"/>
          <w:szCs w:val="24"/>
        </w:rPr>
        <w:tab/>
      </w:r>
      <w:r w:rsidRPr="00A431F1">
        <w:rPr>
          <w:rFonts w:ascii="Times New Roman" w:hAnsi="Times New Roman" w:cs="Times New Roman"/>
          <w:sz w:val="24"/>
          <w:szCs w:val="24"/>
        </w:rPr>
        <w:tab/>
        <w:t>January 26, 2012</w:t>
      </w:r>
    </w:p>
    <w:p w14:paraId="1FD3444D" w14:textId="5C23A2A5" w:rsidR="00B36F5C" w:rsidRPr="00A431F1" w:rsidRDefault="00B36F5C" w:rsidP="00B36F5C">
      <w:pPr>
        <w:spacing w:after="0" w:line="240" w:lineRule="auto"/>
        <w:rPr>
          <w:rFonts w:ascii="Times New Roman" w:hAnsi="Times New Roman" w:cs="Times New Roman"/>
          <w:sz w:val="24"/>
          <w:szCs w:val="24"/>
        </w:rPr>
      </w:pPr>
      <w:r w:rsidRPr="00A431F1">
        <w:rPr>
          <w:rFonts w:ascii="Times New Roman" w:hAnsi="Times New Roman" w:cs="Times New Roman"/>
          <w:sz w:val="24"/>
          <w:szCs w:val="24"/>
        </w:rPr>
        <w:t>Item No.:</w:t>
      </w:r>
      <w:r w:rsidRPr="00A431F1">
        <w:rPr>
          <w:rFonts w:ascii="Times New Roman" w:hAnsi="Times New Roman" w:cs="Times New Roman"/>
          <w:sz w:val="24"/>
          <w:szCs w:val="24"/>
        </w:rPr>
        <w:tab/>
      </w:r>
      <w:r w:rsidRPr="00A431F1">
        <w:rPr>
          <w:rFonts w:ascii="Times New Roman" w:hAnsi="Times New Roman" w:cs="Times New Roman"/>
          <w:sz w:val="24"/>
          <w:szCs w:val="24"/>
        </w:rPr>
        <w:tab/>
        <w:t>A</w:t>
      </w:r>
      <w:r w:rsidR="00281542">
        <w:rPr>
          <w:rFonts w:ascii="Times New Roman" w:hAnsi="Times New Roman" w:cs="Times New Roman"/>
          <w:sz w:val="24"/>
          <w:szCs w:val="24"/>
        </w:rPr>
        <w:t>1</w:t>
      </w:r>
    </w:p>
    <w:p w14:paraId="1FD3444E" w14:textId="77777777" w:rsidR="00B36F5C" w:rsidRPr="00A431F1" w:rsidRDefault="00B36F5C" w:rsidP="00B36F5C">
      <w:pPr>
        <w:spacing w:line="240" w:lineRule="auto"/>
        <w:rPr>
          <w:rFonts w:ascii="Times New Roman" w:hAnsi="Times New Roman" w:cs="Times New Roman"/>
          <w:sz w:val="24"/>
          <w:szCs w:val="24"/>
        </w:rPr>
      </w:pPr>
    </w:p>
    <w:p w14:paraId="1FD3444F" w14:textId="77777777" w:rsidR="00B36F5C" w:rsidRPr="00A431F1" w:rsidRDefault="00B36F5C" w:rsidP="00B36F5C">
      <w:pPr>
        <w:spacing w:after="0" w:line="240" w:lineRule="auto"/>
        <w:rPr>
          <w:rFonts w:ascii="Times New Roman" w:hAnsi="Times New Roman" w:cs="Times New Roman"/>
          <w:b/>
          <w:sz w:val="24"/>
          <w:szCs w:val="24"/>
        </w:rPr>
      </w:pPr>
      <w:r w:rsidRPr="00A431F1">
        <w:rPr>
          <w:rFonts w:ascii="Times New Roman" w:hAnsi="Times New Roman" w:cs="Times New Roman"/>
          <w:b/>
          <w:sz w:val="24"/>
          <w:szCs w:val="24"/>
        </w:rPr>
        <w:t>Docket:</w:t>
      </w:r>
      <w:r w:rsidRPr="00A431F1">
        <w:rPr>
          <w:rFonts w:ascii="Times New Roman" w:hAnsi="Times New Roman" w:cs="Times New Roman"/>
          <w:b/>
          <w:sz w:val="24"/>
          <w:szCs w:val="24"/>
        </w:rPr>
        <w:tab/>
      </w:r>
      <w:r w:rsidRPr="00A431F1">
        <w:rPr>
          <w:rFonts w:ascii="Times New Roman" w:hAnsi="Times New Roman" w:cs="Times New Roman"/>
          <w:b/>
          <w:sz w:val="24"/>
          <w:szCs w:val="24"/>
        </w:rPr>
        <w:tab/>
        <w:t>U-120025</w:t>
      </w:r>
    </w:p>
    <w:p w14:paraId="1FD34450" w14:textId="77777777" w:rsidR="00B36F5C" w:rsidRPr="00A431F1" w:rsidRDefault="00B36F5C" w:rsidP="00B36F5C">
      <w:pPr>
        <w:spacing w:after="0" w:line="240" w:lineRule="auto"/>
        <w:rPr>
          <w:rFonts w:ascii="Times New Roman" w:hAnsi="Times New Roman" w:cs="Times New Roman"/>
          <w:b/>
          <w:sz w:val="24"/>
          <w:szCs w:val="24"/>
        </w:rPr>
      </w:pPr>
      <w:r w:rsidRPr="00A431F1">
        <w:rPr>
          <w:rFonts w:ascii="Times New Roman" w:hAnsi="Times New Roman" w:cs="Times New Roman"/>
          <w:b/>
          <w:sz w:val="24"/>
          <w:szCs w:val="24"/>
        </w:rPr>
        <w:tab/>
      </w:r>
      <w:r w:rsidRPr="00A431F1">
        <w:rPr>
          <w:rFonts w:ascii="Times New Roman" w:hAnsi="Times New Roman" w:cs="Times New Roman"/>
          <w:b/>
          <w:sz w:val="24"/>
          <w:szCs w:val="24"/>
        </w:rPr>
        <w:tab/>
      </w:r>
      <w:r w:rsidRPr="00A431F1">
        <w:rPr>
          <w:rFonts w:ascii="Times New Roman" w:hAnsi="Times New Roman" w:cs="Times New Roman"/>
          <w:b/>
          <w:sz w:val="24"/>
          <w:szCs w:val="24"/>
        </w:rPr>
        <w:tab/>
        <w:t xml:space="preserve">Application for Order approving Service Territory Agreement and </w:t>
      </w:r>
    </w:p>
    <w:p w14:paraId="1FD34451" w14:textId="77777777" w:rsidR="00B36F5C" w:rsidRPr="00A431F1" w:rsidRDefault="00B36F5C" w:rsidP="00B36F5C">
      <w:pPr>
        <w:spacing w:after="0" w:line="240" w:lineRule="auto"/>
        <w:rPr>
          <w:rFonts w:ascii="Times New Roman" w:hAnsi="Times New Roman" w:cs="Times New Roman"/>
          <w:b/>
          <w:sz w:val="24"/>
          <w:szCs w:val="24"/>
        </w:rPr>
      </w:pPr>
      <w:r w:rsidRPr="00A431F1">
        <w:rPr>
          <w:rFonts w:ascii="Times New Roman" w:hAnsi="Times New Roman" w:cs="Times New Roman"/>
          <w:b/>
          <w:sz w:val="24"/>
          <w:szCs w:val="24"/>
        </w:rPr>
        <w:tab/>
      </w:r>
      <w:r w:rsidRPr="00A431F1">
        <w:rPr>
          <w:rFonts w:ascii="Times New Roman" w:hAnsi="Times New Roman" w:cs="Times New Roman"/>
          <w:b/>
          <w:sz w:val="24"/>
          <w:szCs w:val="24"/>
        </w:rPr>
        <w:tab/>
      </w:r>
      <w:r w:rsidRPr="00A431F1">
        <w:rPr>
          <w:rFonts w:ascii="Times New Roman" w:hAnsi="Times New Roman" w:cs="Times New Roman"/>
          <w:b/>
          <w:sz w:val="24"/>
          <w:szCs w:val="24"/>
        </w:rPr>
        <w:tab/>
        <w:t xml:space="preserve">Transfer and Joint Use of Distribution Facilities between Puget Sound </w:t>
      </w:r>
    </w:p>
    <w:p w14:paraId="1FD34452" w14:textId="77777777" w:rsidR="00B36F5C" w:rsidRPr="00A431F1" w:rsidRDefault="00B36F5C" w:rsidP="00B36F5C">
      <w:pPr>
        <w:spacing w:after="0" w:line="240" w:lineRule="auto"/>
        <w:rPr>
          <w:rFonts w:ascii="Times New Roman" w:hAnsi="Times New Roman" w:cs="Times New Roman"/>
          <w:b/>
          <w:sz w:val="24"/>
          <w:szCs w:val="24"/>
        </w:rPr>
      </w:pPr>
      <w:r w:rsidRPr="00A431F1">
        <w:rPr>
          <w:rFonts w:ascii="Times New Roman" w:hAnsi="Times New Roman" w:cs="Times New Roman"/>
          <w:b/>
          <w:sz w:val="24"/>
          <w:szCs w:val="24"/>
        </w:rPr>
        <w:tab/>
      </w:r>
      <w:r w:rsidRPr="00A431F1">
        <w:rPr>
          <w:rFonts w:ascii="Times New Roman" w:hAnsi="Times New Roman" w:cs="Times New Roman"/>
          <w:b/>
          <w:sz w:val="24"/>
          <w:szCs w:val="24"/>
        </w:rPr>
        <w:tab/>
      </w:r>
      <w:r w:rsidRPr="00A431F1">
        <w:rPr>
          <w:rFonts w:ascii="Times New Roman" w:hAnsi="Times New Roman" w:cs="Times New Roman"/>
          <w:b/>
          <w:sz w:val="24"/>
          <w:szCs w:val="24"/>
        </w:rPr>
        <w:tab/>
        <w:t>Energy, Inc., and Tanner Electric Cooperative Corporation</w:t>
      </w:r>
    </w:p>
    <w:p w14:paraId="1FD34453" w14:textId="77777777" w:rsidR="00B36F5C" w:rsidRPr="00A431F1" w:rsidRDefault="00B36F5C" w:rsidP="00B36F5C">
      <w:pPr>
        <w:spacing w:line="240" w:lineRule="auto"/>
        <w:rPr>
          <w:rFonts w:ascii="Times New Roman" w:hAnsi="Times New Roman" w:cs="Times New Roman"/>
          <w:b/>
          <w:sz w:val="24"/>
          <w:szCs w:val="24"/>
        </w:rPr>
      </w:pPr>
    </w:p>
    <w:p w14:paraId="1FD34454" w14:textId="77777777" w:rsidR="00B36F5C" w:rsidRPr="00A431F1" w:rsidRDefault="00B36F5C"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Company:</w:t>
      </w:r>
      <w:r w:rsidRPr="00A431F1">
        <w:rPr>
          <w:rFonts w:ascii="Times New Roman" w:hAnsi="Times New Roman" w:cs="Times New Roman"/>
          <w:sz w:val="24"/>
          <w:szCs w:val="24"/>
        </w:rPr>
        <w:tab/>
      </w:r>
      <w:r w:rsidRPr="00A431F1">
        <w:rPr>
          <w:rFonts w:ascii="Times New Roman" w:hAnsi="Times New Roman" w:cs="Times New Roman"/>
          <w:sz w:val="24"/>
          <w:szCs w:val="24"/>
        </w:rPr>
        <w:tab/>
        <w:t>Puget Sound Energy, Inc.</w:t>
      </w:r>
    </w:p>
    <w:p w14:paraId="1FD34455" w14:textId="77777777" w:rsidR="00B36F5C" w:rsidRPr="00A431F1" w:rsidRDefault="00B36F5C"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Staff:</w:t>
      </w:r>
      <w:r w:rsidRPr="00A431F1">
        <w:rPr>
          <w:rFonts w:ascii="Times New Roman" w:hAnsi="Times New Roman" w:cs="Times New Roman"/>
          <w:sz w:val="24"/>
          <w:szCs w:val="24"/>
        </w:rPr>
        <w:tab/>
      </w:r>
      <w:r w:rsidRPr="00A431F1">
        <w:rPr>
          <w:rFonts w:ascii="Times New Roman" w:hAnsi="Times New Roman" w:cs="Times New Roman"/>
          <w:sz w:val="24"/>
          <w:szCs w:val="24"/>
        </w:rPr>
        <w:tab/>
      </w:r>
      <w:r w:rsidRPr="00A431F1">
        <w:rPr>
          <w:rFonts w:ascii="Times New Roman" w:hAnsi="Times New Roman" w:cs="Times New Roman"/>
          <w:sz w:val="24"/>
          <w:szCs w:val="24"/>
        </w:rPr>
        <w:tab/>
        <w:t>E.J. Keating, Regulatory Analyst</w:t>
      </w:r>
    </w:p>
    <w:p w14:paraId="1FD34456" w14:textId="77777777" w:rsidR="00B36F5C" w:rsidRPr="00A431F1" w:rsidRDefault="00B36F5C" w:rsidP="00B36F5C">
      <w:pPr>
        <w:spacing w:line="240" w:lineRule="auto"/>
        <w:rPr>
          <w:rFonts w:ascii="Times New Roman" w:hAnsi="Times New Roman" w:cs="Times New Roman"/>
          <w:sz w:val="24"/>
          <w:szCs w:val="24"/>
        </w:rPr>
      </w:pPr>
    </w:p>
    <w:p w14:paraId="1FD34457" w14:textId="77777777" w:rsidR="00B36F5C" w:rsidRPr="00A431F1" w:rsidRDefault="00B36F5C" w:rsidP="00B36F5C">
      <w:pPr>
        <w:spacing w:line="240" w:lineRule="auto"/>
        <w:rPr>
          <w:rFonts w:ascii="Times New Roman" w:hAnsi="Times New Roman" w:cs="Times New Roman"/>
          <w:b/>
          <w:sz w:val="24"/>
          <w:szCs w:val="24"/>
        </w:rPr>
      </w:pPr>
      <w:r w:rsidRPr="00A431F1">
        <w:rPr>
          <w:rFonts w:ascii="Times New Roman" w:hAnsi="Times New Roman" w:cs="Times New Roman"/>
          <w:b/>
          <w:sz w:val="24"/>
          <w:szCs w:val="24"/>
        </w:rPr>
        <w:t>Recommendation</w:t>
      </w:r>
    </w:p>
    <w:p w14:paraId="1FD34458" w14:textId="5E3F0175" w:rsidR="0073565F" w:rsidRPr="00A431F1" w:rsidRDefault="00B36F5C" w:rsidP="00B36F5C">
      <w:pPr>
        <w:spacing w:line="240" w:lineRule="auto"/>
        <w:rPr>
          <w:rFonts w:ascii="Times New Roman" w:hAnsi="Times New Roman" w:cs="Times New Roman"/>
          <w:b/>
          <w:sz w:val="24"/>
          <w:szCs w:val="24"/>
        </w:rPr>
      </w:pPr>
      <w:r w:rsidRPr="00A431F1">
        <w:rPr>
          <w:rFonts w:ascii="Times New Roman" w:hAnsi="Times New Roman" w:cs="Times New Roman"/>
          <w:sz w:val="24"/>
          <w:szCs w:val="24"/>
        </w:rPr>
        <w:t xml:space="preserve">Issue an Order approving the application of Puget Sound Energy, Inc. (PSE or </w:t>
      </w:r>
      <w:r w:rsidR="0073565F" w:rsidRPr="00A431F1">
        <w:rPr>
          <w:rFonts w:ascii="Times New Roman" w:hAnsi="Times New Roman" w:cs="Times New Roman"/>
          <w:sz w:val="24"/>
          <w:szCs w:val="24"/>
        </w:rPr>
        <w:t>c</w:t>
      </w:r>
      <w:r w:rsidRPr="00A431F1">
        <w:rPr>
          <w:rFonts w:ascii="Times New Roman" w:hAnsi="Times New Roman" w:cs="Times New Roman"/>
          <w:sz w:val="24"/>
          <w:szCs w:val="24"/>
        </w:rPr>
        <w:t>ompany) for a Service Area Agreement, including the First Amendment to Service Area Agreement, with Tanner Electric Cooperative (Tanner) and an Agreement for Transfer and Joint Use of Distribution Facilities to Tanner.</w:t>
      </w:r>
      <w:r w:rsidRPr="00A431F1">
        <w:rPr>
          <w:rFonts w:ascii="Times New Roman" w:hAnsi="Times New Roman" w:cs="Times New Roman"/>
          <w:b/>
          <w:sz w:val="24"/>
          <w:szCs w:val="24"/>
        </w:rPr>
        <w:tab/>
      </w:r>
    </w:p>
    <w:p w14:paraId="1FD34459" w14:textId="77777777" w:rsidR="00807A35" w:rsidRPr="00A431F1" w:rsidRDefault="00807A35" w:rsidP="00B36F5C">
      <w:pPr>
        <w:spacing w:line="240" w:lineRule="auto"/>
        <w:rPr>
          <w:rFonts w:ascii="Times New Roman" w:hAnsi="Times New Roman" w:cs="Times New Roman"/>
          <w:b/>
          <w:sz w:val="24"/>
          <w:szCs w:val="24"/>
        </w:rPr>
      </w:pPr>
    </w:p>
    <w:p w14:paraId="1FD3445A" w14:textId="77777777" w:rsidR="0073565F" w:rsidRPr="00A431F1" w:rsidRDefault="00807A35" w:rsidP="00B36F5C">
      <w:pPr>
        <w:spacing w:line="240" w:lineRule="auto"/>
        <w:rPr>
          <w:rFonts w:ascii="Times New Roman" w:hAnsi="Times New Roman" w:cs="Times New Roman"/>
          <w:b/>
          <w:sz w:val="24"/>
          <w:szCs w:val="24"/>
        </w:rPr>
      </w:pPr>
      <w:r w:rsidRPr="00A431F1">
        <w:rPr>
          <w:rFonts w:ascii="Times New Roman" w:hAnsi="Times New Roman" w:cs="Times New Roman"/>
          <w:b/>
          <w:sz w:val="24"/>
          <w:szCs w:val="24"/>
        </w:rPr>
        <w:t>Background</w:t>
      </w:r>
    </w:p>
    <w:p w14:paraId="1FD3445B" w14:textId="77777777" w:rsidR="00807A35" w:rsidRPr="00A431F1" w:rsidRDefault="00EE7BA1"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 xml:space="preserve">Puget Sound Energy is an electric utility regulated by the </w:t>
      </w:r>
      <w:r w:rsidR="00CA602C" w:rsidRPr="00A431F1">
        <w:rPr>
          <w:rFonts w:ascii="Times New Roman" w:hAnsi="Times New Roman" w:cs="Times New Roman"/>
          <w:sz w:val="24"/>
          <w:szCs w:val="24"/>
        </w:rPr>
        <w:t>Washington Utilities and Transportation Commission (</w:t>
      </w:r>
      <w:r w:rsidRPr="00A431F1">
        <w:rPr>
          <w:rFonts w:ascii="Times New Roman" w:hAnsi="Times New Roman" w:cs="Times New Roman"/>
          <w:sz w:val="24"/>
          <w:szCs w:val="24"/>
        </w:rPr>
        <w:t>commission</w:t>
      </w:r>
      <w:r w:rsidR="00CA602C" w:rsidRPr="00A431F1">
        <w:rPr>
          <w:rFonts w:ascii="Times New Roman" w:hAnsi="Times New Roman" w:cs="Times New Roman"/>
          <w:sz w:val="24"/>
          <w:szCs w:val="24"/>
        </w:rPr>
        <w:t>)</w:t>
      </w:r>
      <w:r w:rsidRPr="00A431F1">
        <w:rPr>
          <w:rFonts w:ascii="Times New Roman" w:hAnsi="Times New Roman" w:cs="Times New Roman"/>
          <w:sz w:val="24"/>
          <w:szCs w:val="24"/>
        </w:rPr>
        <w:t xml:space="preserve"> serving parts of Western Washington, including but not limited to Pierce and King County.</w:t>
      </w:r>
    </w:p>
    <w:p w14:paraId="1FD3445C" w14:textId="07748D80" w:rsidR="00EE7BA1" w:rsidRPr="00A431F1" w:rsidRDefault="00EE7BA1"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Tanner Electric Cooperative is an electric cooperative corporation organized under the la</w:t>
      </w:r>
      <w:r w:rsidR="0040777B">
        <w:rPr>
          <w:rFonts w:ascii="Times New Roman" w:hAnsi="Times New Roman" w:cs="Times New Roman"/>
          <w:sz w:val="24"/>
          <w:szCs w:val="24"/>
        </w:rPr>
        <w:t xml:space="preserve">ws of the State of Washington. </w:t>
      </w:r>
      <w:r w:rsidRPr="00A431F1">
        <w:rPr>
          <w:rFonts w:ascii="Times New Roman" w:hAnsi="Times New Roman" w:cs="Times New Roman"/>
          <w:sz w:val="24"/>
          <w:szCs w:val="24"/>
        </w:rPr>
        <w:t xml:space="preserve">Tanner offers electric utility services </w:t>
      </w:r>
      <w:r w:rsidR="00CB7A06" w:rsidRPr="00A431F1">
        <w:rPr>
          <w:rFonts w:ascii="Times New Roman" w:hAnsi="Times New Roman" w:cs="Times New Roman"/>
          <w:sz w:val="24"/>
          <w:szCs w:val="24"/>
        </w:rPr>
        <w:t>to</w:t>
      </w:r>
      <w:r w:rsidRPr="00A431F1">
        <w:rPr>
          <w:rFonts w:ascii="Times New Roman" w:hAnsi="Times New Roman" w:cs="Times New Roman"/>
          <w:sz w:val="24"/>
          <w:szCs w:val="24"/>
        </w:rPr>
        <w:t xml:space="preserve"> customers</w:t>
      </w:r>
      <w:r w:rsidR="00CB7A06" w:rsidRPr="00A431F1">
        <w:rPr>
          <w:rFonts w:ascii="Times New Roman" w:hAnsi="Times New Roman" w:cs="Times New Roman"/>
          <w:sz w:val="24"/>
          <w:szCs w:val="24"/>
        </w:rPr>
        <w:t xml:space="preserve"> in and near the City of North Bend and around Ames Lake in the vicinity of the City of Redmond in King County and on Anderson Island in Pierce County, Washington.</w:t>
      </w:r>
    </w:p>
    <w:p w14:paraId="1FD3445D" w14:textId="0E58042C" w:rsidR="00AC546D" w:rsidRPr="00A431F1" w:rsidRDefault="00AC546D"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The present service areas of PSE and Tanner</w:t>
      </w:r>
      <w:r w:rsidR="0040777B">
        <w:rPr>
          <w:rFonts w:ascii="Times New Roman" w:hAnsi="Times New Roman" w:cs="Times New Roman"/>
          <w:sz w:val="24"/>
          <w:szCs w:val="24"/>
        </w:rPr>
        <w:t xml:space="preserve"> overlap at certain locations. </w:t>
      </w:r>
      <w:r w:rsidRPr="00A431F1">
        <w:rPr>
          <w:rFonts w:ascii="Times New Roman" w:hAnsi="Times New Roman" w:cs="Times New Roman"/>
          <w:sz w:val="24"/>
          <w:szCs w:val="24"/>
        </w:rPr>
        <w:t>The parties agree that there exists a duplication of distribution investment as a result.</w:t>
      </w:r>
    </w:p>
    <w:p w14:paraId="1FD3445E" w14:textId="410FA079" w:rsidR="003A76F2" w:rsidRPr="00A431F1" w:rsidRDefault="003A76F2" w:rsidP="003A76F2">
      <w:pPr>
        <w:spacing w:line="240" w:lineRule="auto"/>
        <w:rPr>
          <w:rFonts w:ascii="Times New Roman" w:hAnsi="Times New Roman" w:cs="Times New Roman"/>
          <w:b/>
          <w:sz w:val="24"/>
          <w:szCs w:val="24"/>
        </w:rPr>
      </w:pPr>
      <w:r w:rsidRPr="00A431F1">
        <w:rPr>
          <w:rFonts w:ascii="Times New Roman" w:hAnsi="Times New Roman" w:cs="Times New Roman"/>
          <w:sz w:val="24"/>
          <w:szCs w:val="24"/>
        </w:rPr>
        <w:t>PSE and Tanner had a Prior Service Area Agreement (Prior Agreement) that expired on July 28, 1991 with</w:t>
      </w:r>
      <w:r w:rsidR="0040777B">
        <w:rPr>
          <w:rFonts w:ascii="Times New Roman" w:hAnsi="Times New Roman" w:cs="Times New Roman"/>
          <w:sz w:val="24"/>
          <w:szCs w:val="24"/>
        </w:rPr>
        <w:t xml:space="preserve">out being renewed or extended. </w:t>
      </w:r>
      <w:r w:rsidRPr="00A431F1">
        <w:rPr>
          <w:rFonts w:ascii="Times New Roman" w:hAnsi="Times New Roman" w:cs="Times New Roman"/>
          <w:sz w:val="24"/>
          <w:szCs w:val="24"/>
        </w:rPr>
        <w:t>They have since operated without an Agreement.  The new SAA is not a renewal or extension of the Prior Agreement.</w:t>
      </w:r>
      <w:r w:rsidRPr="00A431F1">
        <w:rPr>
          <w:rFonts w:ascii="Times New Roman" w:hAnsi="Times New Roman" w:cs="Times New Roman"/>
          <w:b/>
          <w:sz w:val="24"/>
          <w:szCs w:val="24"/>
        </w:rPr>
        <w:tab/>
      </w:r>
    </w:p>
    <w:p w14:paraId="1FD3445F" w14:textId="19BF6719" w:rsidR="00B36F5C" w:rsidRPr="00A431F1" w:rsidRDefault="00DB1950"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t>PSE and Tanner have entered into a Service Area Agreement (SAA</w:t>
      </w:r>
      <w:r w:rsidR="00A431F1" w:rsidRPr="00A431F1">
        <w:rPr>
          <w:rFonts w:ascii="Times New Roman" w:hAnsi="Times New Roman" w:cs="Times New Roman"/>
          <w:sz w:val="24"/>
          <w:szCs w:val="24"/>
        </w:rPr>
        <w:t xml:space="preserve"> or Agreement</w:t>
      </w:r>
      <w:r w:rsidRPr="00A431F1">
        <w:rPr>
          <w:rFonts w:ascii="Times New Roman" w:hAnsi="Times New Roman" w:cs="Times New Roman"/>
          <w:sz w:val="24"/>
          <w:szCs w:val="24"/>
        </w:rPr>
        <w:t>) and a Transfer and Joint Use of Distribut</w:t>
      </w:r>
      <w:r w:rsidR="003A76F2" w:rsidRPr="00A431F1">
        <w:rPr>
          <w:rFonts w:ascii="Times New Roman" w:hAnsi="Times New Roman" w:cs="Times New Roman"/>
          <w:sz w:val="24"/>
          <w:szCs w:val="24"/>
        </w:rPr>
        <w:t xml:space="preserve">ion Facilities Agreement, which, if the commission </w:t>
      </w:r>
      <w:r w:rsidR="00D60EEA" w:rsidRPr="00A431F1">
        <w:rPr>
          <w:rFonts w:ascii="Times New Roman" w:hAnsi="Times New Roman" w:cs="Times New Roman"/>
          <w:sz w:val="24"/>
          <w:szCs w:val="24"/>
        </w:rPr>
        <w:t>approves the application, would delineate and separate their service areas, as well as allow for the transfer and joint use of certain distribution facilities</w:t>
      </w:r>
      <w:r w:rsidR="0040777B">
        <w:rPr>
          <w:rFonts w:ascii="Times New Roman" w:hAnsi="Times New Roman" w:cs="Times New Roman"/>
          <w:sz w:val="24"/>
          <w:szCs w:val="24"/>
        </w:rPr>
        <w:t xml:space="preserve">. </w:t>
      </w:r>
      <w:r w:rsidR="00AC546D" w:rsidRPr="00A431F1">
        <w:rPr>
          <w:rFonts w:ascii="Times New Roman" w:hAnsi="Times New Roman" w:cs="Times New Roman"/>
          <w:sz w:val="24"/>
          <w:szCs w:val="24"/>
        </w:rPr>
        <w:t>The public policy supporting such agreements is expressed in RCW 54.48 which states that duplication of facilities is “uneconomical, may create hazards to public safety, discourages investment in permanent underground facilities, is unattractive, and thus is contrary to the public interest….”</w:t>
      </w:r>
    </w:p>
    <w:p w14:paraId="1FD34461" w14:textId="77777777" w:rsidR="00CA602C" w:rsidRDefault="00CA602C" w:rsidP="00B36F5C">
      <w:pPr>
        <w:spacing w:line="240" w:lineRule="auto"/>
        <w:rPr>
          <w:rFonts w:ascii="Times New Roman" w:hAnsi="Times New Roman" w:cs="Times New Roman"/>
          <w:sz w:val="24"/>
          <w:szCs w:val="24"/>
        </w:rPr>
      </w:pPr>
      <w:r w:rsidRPr="00A431F1">
        <w:rPr>
          <w:rFonts w:ascii="Times New Roman" w:hAnsi="Times New Roman" w:cs="Times New Roman"/>
          <w:sz w:val="24"/>
          <w:szCs w:val="24"/>
        </w:rPr>
        <w:lastRenderedPageBreak/>
        <w:t>It is Staff’s understanding that service area agreements are immune from antitrust laws if the agreement is actively supervised by a State regulatory agency such as the commission, pursuant to a clearly articulated state policy such as RCW 54.48.  RCW 80.12.020 and WAC 480-143-120</w:t>
      </w:r>
      <w:r w:rsidR="00865ECA" w:rsidRPr="00A431F1">
        <w:rPr>
          <w:rFonts w:ascii="Times New Roman" w:hAnsi="Times New Roman" w:cs="Times New Roman"/>
          <w:sz w:val="24"/>
          <w:szCs w:val="24"/>
        </w:rPr>
        <w:t xml:space="preserve"> require public service companies to obtain commission approval before transferring property that is necessary or useful to perform their public duties, and WAC 480-143-170 requires such a transfer to be in the public interest.</w:t>
      </w:r>
    </w:p>
    <w:p w14:paraId="1FD34462" w14:textId="77777777" w:rsidR="00EA1738" w:rsidRPr="00A431F1" w:rsidRDefault="00EA1738" w:rsidP="00B36F5C">
      <w:pPr>
        <w:spacing w:line="240" w:lineRule="auto"/>
        <w:rPr>
          <w:rFonts w:ascii="Times New Roman" w:hAnsi="Times New Roman" w:cs="Times New Roman"/>
          <w:sz w:val="24"/>
          <w:szCs w:val="24"/>
        </w:rPr>
      </w:pPr>
    </w:p>
    <w:p w14:paraId="1FD34463" w14:textId="77777777" w:rsidR="00865ECA" w:rsidRPr="00A431F1" w:rsidRDefault="00865ECA" w:rsidP="00B36F5C">
      <w:pPr>
        <w:spacing w:line="240" w:lineRule="auto"/>
        <w:rPr>
          <w:rFonts w:ascii="Times New Roman" w:hAnsi="Times New Roman" w:cs="Times New Roman"/>
          <w:b/>
          <w:sz w:val="24"/>
          <w:szCs w:val="24"/>
        </w:rPr>
      </w:pPr>
      <w:r w:rsidRPr="00A431F1">
        <w:rPr>
          <w:rFonts w:ascii="Times New Roman" w:hAnsi="Times New Roman" w:cs="Times New Roman"/>
          <w:b/>
          <w:sz w:val="24"/>
          <w:szCs w:val="24"/>
        </w:rPr>
        <w:t>Features of the SAA</w:t>
      </w:r>
      <w:r w:rsidR="00A431F1" w:rsidRPr="00A431F1">
        <w:rPr>
          <w:rFonts w:ascii="Times New Roman" w:hAnsi="Times New Roman" w:cs="Times New Roman"/>
          <w:b/>
          <w:sz w:val="24"/>
          <w:szCs w:val="24"/>
        </w:rPr>
        <w:t xml:space="preserve"> and Transfer and Joint Use of Distribution Facilities Agreement</w:t>
      </w:r>
    </w:p>
    <w:p w14:paraId="1FD34464" w14:textId="77777777" w:rsidR="00881701" w:rsidRPr="00A431F1" w:rsidRDefault="00881701" w:rsidP="00881701">
      <w:pPr>
        <w:pStyle w:val="ListParagraph"/>
        <w:numPr>
          <w:ilvl w:val="0"/>
          <w:numId w:val="1"/>
        </w:numPr>
        <w:spacing w:before="240" w:line="480" w:lineRule="auto"/>
        <w:rPr>
          <w:rFonts w:ascii="Times New Roman" w:hAnsi="Times New Roman" w:cs="Times New Roman"/>
          <w:sz w:val="24"/>
          <w:szCs w:val="24"/>
        </w:rPr>
      </w:pPr>
      <w:r w:rsidRPr="00A431F1">
        <w:rPr>
          <w:rFonts w:ascii="Times New Roman" w:hAnsi="Times New Roman" w:cs="Times New Roman"/>
          <w:sz w:val="24"/>
          <w:szCs w:val="24"/>
        </w:rPr>
        <w:t xml:space="preserve">The term of the SAA is ten years. </w:t>
      </w:r>
    </w:p>
    <w:p w14:paraId="1FD34465" w14:textId="77777777" w:rsidR="00881701" w:rsidRPr="00A431F1" w:rsidRDefault="00881701" w:rsidP="00D0337B">
      <w:pPr>
        <w:pStyle w:val="ListParagraph"/>
        <w:numPr>
          <w:ilvl w:val="0"/>
          <w:numId w:val="1"/>
        </w:numPr>
        <w:spacing w:before="240" w:line="240" w:lineRule="auto"/>
        <w:rPr>
          <w:rFonts w:ascii="Times New Roman" w:hAnsi="Times New Roman" w:cs="Times New Roman"/>
          <w:sz w:val="24"/>
          <w:szCs w:val="24"/>
        </w:rPr>
      </w:pPr>
      <w:r w:rsidRPr="00A431F1">
        <w:rPr>
          <w:rFonts w:ascii="Times New Roman" w:hAnsi="Times New Roman" w:cs="Times New Roman"/>
          <w:sz w:val="24"/>
          <w:szCs w:val="24"/>
        </w:rPr>
        <w:t xml:space="preserve">The agreement </w:t>
      </w:r>
      <w:r w:rsidR="00D0337B" w:rsidRPr="00A431F1">
        <w:rPr>
          <w:rFonts w:ascii="Times New Roman" w:hAnsi="Times New Roman" w:cs="Times New Roman"/>
          <w:sz w:val="24"/>
          <w:szCs w:val="24"/>
        </w:rPr>
        <w:t>defines the boundary line to avoid creating any legal lots that would be divided by the boundary line</w:t>
      </w:r>
      <w:r w:rsidRPr="00A431F1">
        <w:rPr>
          <w:rFonts w:ascii="Times New Roman" w:hAnsi="Times New Roman" w:cs="Times New Roman"/>
          <w:sz w:val="24"/>
          <w:szCs w:val="24"/>
        </w:rPr>
        <w:t>.</w:t>
      </w:r>
    </w:p>
    <w:p w14:paraId="1FD34466" w14:textId="77777777" w:rsidR="00D0337B" w:rsidRPr="00A431F1" w:rsidRDefault="00D0337B" w:rsidP="00D0337B">
      <w:pPr>
        <w:pStyle w:val="ListParagraph"/>
        <w:spacing w:before="240" w:line="240" w:lineRule="auto"/>
        <w:rPr>
          <w:rFonts w:ascii="Times New Roman" w:hAnsi="Times New Roman" w:cs="Times New Roman"/>
          <w:sz w:val="24"/>
          <w:szCs w:val="24"/>
        </w:rPr>
      </w:pPr>
    </w:p>
    <w:p w14:paraId="1FD34467" w14:textId="77777777" w:rsidR="00467727" w:rsidRPr="00A431F1" w:rsidRDefault="00467727" w:rsidP="005C758A">
      <w:pPr>
        <w:pStyle w:val="ListParagraph"/>
        <w:numPr>
          <w:ilvl w:val="0"/>
          <w:numId w:val="1"/>
        </w:numPr>
        <w:spacing w:before="240" w:line="240" w:lineRule="auto"/>
        <w:rPr>
          <w:rFonts w:ascii="Times New Roman" w:hAnsi="Times New Roman" w:cs="Times New Roman"/>
          <w:sz w:val="24"/>
          <w:szCs w:val="24"/>
        </w:rPr>
      </w:pPr>
      <w:r w:rsidRPr="00A431F1">
        <w:rPr>
          <w:rFonts w:ascii="Times New Roman" w:hAnsi="Times New Roman" w:cs="Times New Roman"/>
          <w:sz w:val="24"/>
          <w:szCs w:val="24"/>
        </w:rPr>
        <w:t xml:space="preserve">The parties have addressed in the Agreement service to customers whose properties cross or are bordering the boundary line between the parties’ respective service areas. In addition the agreement specifies that service to a customer will be determined by the “point of use” of electricity rather than the “point of delivery”.  </w:t>
      </w:r>
    </w:p>
    <w:p w14:paraId="1FD34468" w14:textId="77777777" w:rsidR="00A431F1" w:rsidRPr="00A431F1" w:rsidRDefault="005C758A" w:rsidP="00A431F1">
      <w:pPr>
        <w:spacing w:before="240" w:line="240" w:lineRule="auto"/>
        <w:ind w:left="720" w:hanging="360"/>
        <w:rPr>
          <w:rFonts w:ascii="Times New Roman" w:hAnsi="Times New Roman" w:cs="Times New Roman"/>
          <w:sz w:val="24"/>
          <w:szCs w:val="24"/>
        </w:rPr>
      </w:pPr>
      <w:r w:rsidRPr="00A431F1">
        <w:rPr>
          <w:rFonts w:ascii="Times New Roman" w:hAnsi="Times New Roman" w:cs="Times New Roman"/>
          <w:sz w:val="24"/>
          <w:szCs w:val="24"/>
        </w:rPr>
        <w:t>4.</w:t>
      </w:r>
      <w:r w:rsidRPr="00A431F1">
        <w:rPr>
          <w:rFonts w:ascii="Times New Roman" w:hAnsi="Times New Roman" w:cs="Times New Roman"/>
          <w:sz w:val="24"/>
          <w:szCs w:val="24"/>
        </w:rPr>
        <w:tab/>
      </w:r>
      <w:r w:rsidR="00A431F1" w:rsidRPr="00A431F1">
        <w:rPr>
          <w:rFonts w:ascii="Times New Roman" w:hAnsi="Times New Roman" w:cs="Times New Roman"/>
          <w:sz w:val="24"/>
          <w:szCs w:val="24"/>
        </w:rPr>
        <w:t>The Agreement provides for the transfer of 119 metered locations, 8 unmetered location accounts and 2 customers with 18 pole contacts from PSE to Tanner and also provides for certain joint planning and operations to aid in the transfer of customers.</w:t>
      </w:r>
    </w:p>
    <w:p w14:paraId="1FD34469" w14:textId="6E794A38" w:rsidR="00A431F1" w:rsidRPr="00A431F1" w:rsidRDefault="00A431F1" w:rsidP="00A431F1">
      <w:pPr>
        <w:spacing w:before="240" w:line="240" w:lineRule="auto"/>
        <w:ind w:left="720" w:hanging="360"/>
        <w:rPr>
          <w:rFonts w:ascii="Times New Roman" w:hAnsi="Times New Roman" w:cs="Times New Roman"/>
          <w:sz w:val="24"/>
          <w:szCs w:val="24"/>
        </w:rPr>
      </w:pPr>
      <w:r w:rsidRPr="00A431F1">
        <w:rPr>
          <w:rFonts w:ascii="Times New Roman" w:hAnsi="Times New Roman" w:cs="Times New Roman"/>
          <w:sz w:val="24"/>
          <w:szCs w:val="24"/>
        </w:rPr>
        <w:t>5.</w:t>
      </w:r>
      <w:r w:rsidRPr="00A431F1">
        <w:rPr>
          <w:rFonts w:ascii="Times New Roman" w:hAnsi="Times New Roman" w:cs="Times New Roman"/>
          <w:sz w:val="24"/>
          <w:szCs w:val="24"/>
        </w:rPr>
        <w:tab/>
        <w:t xml:space="preserve">The Agreement states that Tanner does not object to the route for any of PSE’s existing or future transmission facilities passing through Tanner’s service territory </w:t>
      </w:r>
      <w:r w:rsidR="0040777B">
        <w:rPr>
          <w:rFonts w:ascii="Times New Roman" w:hAnsi="Times New Roman" w:cs="Times New Roman"/>
          <w:sz w:val="24"/>
          <w:szCs w:val="24"/>
        </w:rPr>
        <w:t xml:space="preserve">needed to serve PSE customers. </w:t>
      </w:r>
      <w:r w:rsidRPr="00A431F1">
        <w:rPr>
          <w:rFonts w:ascii="Times New Roman" w:hAnsi="Times New Roman" w:cs="Times New Roman"/>
          <w:sz w:val="24"/>
          <w:szCs w:val="24"/>
        </w:rPr>
        <w:t>PSE does not object to the route for any of Tanner’s existing or future transmission facilities passing through PSE service territory and the parties agree that they may work on joint siting of facilities if there is need for two transmission lines (one for Tanner and one for PSE).</w:t>
      </w:r>
    </w:p>
    <w:p w14:paraId="1FD3446A" w14:textId="3C2EFFDA" w:rsidR="00A431F1" w:rsidRPr="00A431F1" w:rsidRDefault="00A431F1" w:rsidP="00A431F1">
      <w:pPr>
        <w:spacing w:before="240" w:line="240" w:lineRule="auto"/>
        <w:ind w:left="720" w:hanging="360"/>
        <w:rPr>
          <w:rFonts w:ascii="Times New Roman" w:hAnsi="Times New Roman" w:cs="Times New Roman"/>
          <w:sz w:val="24"/>
          <w:szCs w:val="24"/>
        </w:rPr>
      </w:pPr>
      <w:r w:rsidRPr="00A431F1">
        <w:rPr>
          <w:rFonts w:ascii="Times New Roman" w:hAnsi="Times New Roman" w:cs="Times New Roman"/>
          <w:sz w:val="24"/>
          <w:szCs w:val="24"/>
        </w:rPr>
        <w:t>6.</w:t>
      </w:r>
      <w:r w:rsidRPr="00A431F1">
        <w:rPr>
          <w:rFonts w:ascii="Times New Roman" w:hAnsi="Times New Roman" w:cs="Times New Roman"/>
          <w:sz w:val="24"/>
          <w:szCs w:val="24"/>
        </w:rPr>
        <w:tab/>
        <w:t>In order to effectuate the SAA and to avoid duplication of electric facilities and unnecessary hazards to public safety, PSE has agreed to transfer certain distribution facilities and operating rights to Tanner and Tanner has agreed to pay PSE $576,684.94 as compensation for the facilities and operating rights, plus PSE’s cos</w:t>
      </w:r>
      <w:r w:rsidR="0040777B">
        <w:rPr>
          <w:rFonts w:ascii="Times New Roman" w:hAnsi="Times New Roman" w:cs="Times New Roman"/>
          <w:sz w:val="24"/>
          <w:szCs w:val="24"/>
        </w:rPr>
        <w:t xml:space="preserve">ts to cut-over the facilities. </w:t>
      </w:r>
      <w:r w:rsidRPr="00A431F1">
        <w:rPr>
          <w:rFonts w:ascii="Times New Roman" w:hAnsi="Times New Roman" w:cs="Times New Roman"/>
          <w:sz w:val="24"/>
          <w:szCs w:val="24"/>
        </w:rPr>
        <w:t>The compensation was reached through arms-length negotiations and in PSE’s opinion represents fair value for the assets.</w:t>
      </w:r>
    </w:p>
    <w:p w14:paraId="1FD3446B" w14:textId="77777777" w:rsidR="00A431F1" w:rsidRDefault="00A431F1" w:rsidP="00A431F1">
      <w:pPr>
        <w:spacing w:before="240" w:line="240" w:lineRule="auto"/>
        <w:ind w:left="720" w:hanging="360"/>
        <w:rPr>
          <w:rFonts w:ascii="Times New Roman" w:hAnsi="Times New Roman" w:cs="Times New Roman"/>
          <w:sz w:val="24"/>
          <w:szCs w:val="24"/>
        </w:rPr>
      </w:pPr>
      <w:r w:rsidRPr="00A431F1">
        <w:rPr>
          <w:rFonts w:ascii="Times New Roman" w:hAnsi="Times New Roman" w:cs="Times New Roman"/>
          <w:sz w:val="24"/>
          <w:szCs w:val="24"/>
        </w:rPr>
        <w:t>7.</w:t>
      </w:r>
      <w:r w:rsidRPr="00A431F1">
        <w:rPr>
          <w:rFonts w:ascii="Times New Roman" w:hAnsi="Times New Roman" w:cs="Times New Roman"/>
          <w:sz w:val="24"/>
          <w:szCs w:val="24"/>
        </w:rPr>
        <w:tab/>
        <w:t>The parties have agreed to the joint use of certain poles and facilities.</w:t>
      </w:r>
    </w:p>
    <w:p w14:paraId="1D6524F2" w14:textId="77777777" w:rsidR="0040777B" w:rsidRDefault="0040777B" w:rsidP="00A431F1">
      <w:pPr>
        <w:spacing w:before="240" w:line="240" w:lineRule="auto"/>
        <w:rPr>
          <w:rFonts w:ascii="Times New Roman" w:hAnsi="Times New Roman" w:cs="Times New Roman"/>
          <w:b/>
          <w:sz w:val="24"/>
          <w:szCs w:val="24"/>
        </w:rPr>
      </w:pPr>
    </w:p>
    <w:p w14:paraId="4C47094B" w14:textId="77777777" w:rsidR="0040777B" w:rsidRDefault="0040777B" w:rsidP="00A431F1">
      <w:pPr>
        <w:spacing w:before="240" w:line="240" w:lineRule="auto"/>
        <w:rPr>
          <w:rFonts w:ascii="Times New Roman" w:hAnsi="Times New Roman" w:cs="Times New Roman"/>
          <w:b/>
          <w:sz w:val="24"/>
          <w:szCs w:val="24"/>
        </w:rPr>
      </w:pPr>
    </w:p>
    <w:p w14:paraId="5C3C509F" w14:textId="77777777" w:rsidR="0040777B" w:rsidRDefault="0040777B" w:rsidP="00A431F1">
      <w:pPr>
        <w:spacing w:before="240" w:line="240" w:lineRule="auto"/>
        <w:rPr>
          <w:rFonts w:ascii="Times New Roman" w:hAnsi="Times New Roman" w:cs="Times New Roman"/>
          <w:b/>
          <w:sz w:val="24"/>
          <w:szCs w:val="24"/>
        </w:rPr>
      </w:pPr>
    </w:p>
    <w:p w14:paraId="1FD3446E" w14:textId="77777777" w:rsidR="00467727" w:rsidRDefault="00A431F1" w:rsidP="00A431F1">
      <w:pPr>
        <w:spacing w:before="240" w:line="240" w:lineRule="auto"/>
        <w:rPr>
          <w:rFonts w:ascii="Times New Roman" w:hAnsi="Times New Roman" w:cs="Times New Roman"/>
          <w:b/>
          <w:sz w:val="24"/>
          <w:szCs w:val="24"/>
        </w:rPr>
      </w:pPr>
      <w:r w:rsidRPr="00A431F1">
        <w:rPr>
          <w:rFonts w:ascii="Times New Roman" w:hAnsi="Times New Roman" w:cs="Times New Roman"/>
          <w:b/>
          <w:sz w:val="24"/>
          <w:szCs w:val="24"/>
        </w:rPr>
        <w:t>Discussion</w:t>
      </w:r>
    </w:p>
    <w:p w14:paraId="1FD3446F" w14:textId="77777777" w:rsidR="00DC3384" w:rsidRDefault="008C2AA3" w:rsidP="00A431F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PSE and Tanner were involved in litigation concerning the interpretation of the Prior Agreement that expired in 1991. The new Agreements have addressed the issues in the litigation and the parties believe that the new Agreements will enable them to avoid any disputes concerning the litigated issues. </w:t>
      </w:r>
    </w:p>
    <w:p w14:paraId="1FD34470" w14:textId="77777777" w:rsidR="00DC3384" w:rsidRDefault="00DC3384" w:rsidP="00A431F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The new Agreements </w:t>
      </w:r>
      <w:r w:rsidR="00A938F4">
        <w:rPr>
          <w:rFonts w:ascii="Times New Roman" w:hAnsi="Times New Roman" w:cs="Times New Roman"/>
          <w:sz w:val="24"/>
          <w:szCs w:val="24"/>
        </w:rPr>
        <w:t>attempt to resolve the issues of contiguous and overlapping service areas which can lead to costly duplication of electric facilities and unnecessary hazards to public safety, discourage investment in permanent underground facilities, be unattractive and otherwise inconsistent with sound and efficient utility operation and therefore contrary to public interest.</w:t>
      </w:r>
    </w:p>
    <w:p w14:paraId="1FD34471" w14:textId="5FE0C7C1" w:rsidR="00A431F1" w:rsidRDefault="00A431F1" w:rsidP="0076084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The Agreement will necessitate shifting some 129 consumers </w:t>
      </w:r>
      <w:r w:rsidR="00454A4D">
        <w:rPr>
          <w:rFonts w:ascii="Times New Roman" w:hAnsi="Times New Roman" w:cs="Times New Roman"/>
          <w:sz w:val="24"/>
          <w:szCs w:val="24"/>
        </w:rPr>
        <w:t>from PSE to Tanner.</w:t>
      </w:r>
      <w:r>
        <w:rPr>
          <w:rFonts w:ascii="Times New Roman" w:hAnsi="Times New Roman" w:cs="Times New Roman"/>
          <w:sz w:val="24"/>
          <w:szCs w:val="24"/>
        </w:rPr>
        <w:t xml:space="preserve"> </w:t>
      </w:r>
      <w:r w:rsidR="009E2C47">
        <w:rPr>
          <w:rFonts w:ascii="Times New Roman" w:hAnsi="Times New Roman" w:cs="Times New Roman"/>
          <w:sz w:val="24"/>
          <w:szCs w:val="24"/>
        </w:rPr>
        <w:t>The parties agree that in order for Tanner to provide service to the new customers, a transfer of facilities will be required from PSE to Tanner, as well as a joint use of ce</w:t>
      </w:r>
      <w:r w:rsidR="0040777B">
        <w:rPr>
          <w:rFonts w:ascii="Times New Roman" w:hAnsi="Times New Roman" w:cs="Times New Roman"/>
          <w:sz w:val="24"/>
          <w:szCs w:val="24"/>
        </w:rPr>
        <w:t xml:space="preserve">rtain distribution facilities. </w:t>
      </w:r>
      <w:r w:rsidR="009E2C47">
        <w:rPr>
          <w:rFonts w:ascii="Times New Roman" w:hAnsi="Times New Roman" w:cs="Times New Roman"/>
          <w:sz w:val="24"/>
          <w:szCs w:val="24"/>
        </w:rPr>
        <w:t xml:space="preserve">PSE will receive compensation from Tanner for these facilities </w:t>
      </w:r>
      <w:r w:rsidR="00626581">
        <w:rPr>
          <w:rFonts w:ascii="Times New Roman" w:hAnsi="Times New Roman" w:cs="Times New Roman"/>
          <w:sz w:val="24"/>
          <w:szCs w:val="24"/>
        </w:rPr>
        <w:t>and operating rights, plus</w:t>
      </w:r>
      <w:r w:rsidR="009E2C47">
        <w:rPr>
          <w:rFonts w:ascii="Times New Roman" w:hAnsi="Times New Roman" w:cs="Times New Roman"/>
          <w:sz w:val="24"/>
          <w:szCs w:val="24"/>
        </w:rPr>
        <w:t xml:space="preserve"> the costs to cut-over</w:t>
      </w:r>
      <w:r w:rsidR="00626581">
        <w:rPr>
          <w:rFonts w:ascii="Times New Roman" w:hAnsi="Times New Roman" w:cs="Times New Roman"/>
          <w:sz w:val="24"/>
          <w:szCs w:val="24"/>
        </w:rPr>
        <w:t xml:space="preserve"> the facilities.</w:t>
      </w:r>
      <w:r w:rsidR="00454A4D">
        <w:rPr>
          <w:rFonts w:ascii="Times New Roman" w:hAnsi="Times New Roman" w:cs="Times New Roman"/>
          <w:sz w:val="24"/>
          <w:szCs w:val="24"/>
        </w:rPr>
        <w:t xml:space="preserve"> </w:t>
      </w:r>
    </w:p>
    <w:p w14:paraId="1FD34472" w14:textId="6469FF9D" w:rsidR="00760841" w:rsidRDefault="00760841" w:rsidP="00760841">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PSE and Tanner notified all customers whose service will be transferred of the proposed change and held an </w:t>
      </w:r>
      <w:r w:rsidR="0040777B">
        <w:rPr>
          <w:rFonts w:ascii="Times New Roman" w:hAnsi="Times New Roman" w:cs="Times New Roman"/>
          <w:sz w:val="24"/>
          <w:szCs w:val="24"/>
        </w:rPr>
        <w:t>open house to answer questions.</w:t>
      </w:r>
      <w:r>
        <w:rPr>
          <w:rFonts w:ascii="Times New Roman" w:hAnsi="Times New Roman" w:cs="Times New Roman"/>
          <w:sz w:val="24"/>
          <w:szCs w:val="24"/>
        </w:rPr>
        <w:t xml:space="preserve"> </w:t>
      </w:r>
      <w:r w:rsidR="002A00B1">
        <w:rPr>
          <w:rFonts w:ascii="Times New Roman" w:hAnsi="Times New Roman" w:cs="Times New Roman"/>
          <w:sz w:val="24"/>
          <w:szCs w:val="24"/>
        </w:rPr>
        <w:t xml:space="preserve">Nine </w:t>
      </w:r>
      <w:r>
        <w:rPr>
          <w:rFonts w:ascii="Times New Roman" w:hAnsi="Times New Roman" w:cs="Times New Roman"/>
          <w:sz w:val="24"/>
          <w:szCs w:val="24"/>
        </w:rPr>
        <w:t>customers attended the open house.</w:t>
      </w:r>
    </w:p>
    <w:p w14:paraId="1FD34473" w14:textId="77777777" w:rsidR="00EA1738" w:rsidRDefault="00EA1738" w:rsidP="00760841">
      <w:pPr>
        <w:spacing w:before="240" w:line="240" w:lineRule="auto"/>
        <w:rPr>
          <w:rFonts w:ascii="Times New Roman" w:hAnsi="Times New Roman" w:cs="Times New Roman"/>
          <w:b/>
          <w:sz w:val="24"/>
          <w:szCs w:val="24"/>
        </w:rPr>
      </w:pPr>
    </w:p>
    <w:p w14:paraId="1FD34474" w14:textId="77777777" w:rsidR="00760841" w:rsidRDefault="00760841" w:rsidP="00760841">
      <w:pPr>
        <w:spacing w:before="240" w:line="240" w:lineRule="auto"/>
        <w:rPr>
          <w:rFonts w:ascii="Times New Roman" w:hAnsi="Times New Roman" w:cs="Times New Roman"/>
          <w:b/>
          <w:sz w:val="24"/>
          <w:szCs w:val="24"/>
        </w:rPr>
      </w:pPr>
      <w:r>
        <w:rPr>
          <w:rFonts w:ascii="Times New Roman" w:hAnsi="Times New Roman" w:cs="Times New Roman"/>
          <w:b/>
          <w:sz w:val="24"/>
          <w:szCs w:val="24"/>
        </w:rPr>
        <w:t>Summary</w:t>
      </w:r>
    </w:p>
    <w:p w14:paraId="1FD34475" w14:textId="77777777" w:rsidR="00760841" w:rsidRDefault="00760841" w:rsidP="00760841">
      <w:pPr>
        <w:spacing w:before="240" w:line="240" w:lineRule="auto"/>
        <w:rPr>
          <w:rFonts w:ascii="Times New Roman" w:hAnsi="Times New Roman" w:cs="Times New Roman"/>
          <w:sz w:val="24"/>
          <w:szCs w:val="24"/>
        </w:rPr>
      </w:pPr>
      <w:r>
        <w:rPr>
          <w:rFonts w:ascii="Times New Roman" w:hAnsi="Times New Roman" w:cs="Times New Roman"/>
          <w:sz w:val="24"/>
          <w:szCs w:val="24"/>
        </w:rPr>
        <w:t>It is Staff’s view that any SAA should satisfy these requirements:</w:t>
      </w:r>
    </w:p>
    <w:p w14:paraId="1FD34476" w14:textId="1B5D83BF" w:rsidR="00760841" w:rsidRDefault="00760841" w:rsidP="00760841">
      <w:pPr>
        <w:spacing w:before="24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parties </w:t>
      </w:r>
      <w:r w:rsidR="002A00B1">
        <w:rPr>
          <w:rFonts w:ascii="Times New Roman" w:hAnsi="Times New Roman" w:cs="Times New Roman"/>
          <w:sz w:val="24"/>
          <w:szCs w:val="24"/>
        </w:rPr>
        <w:t>are</w:t>
      </w:r>
      <w:r>
        <w:rPr>
          <w:rFonts w:ascii="Times New Roman" w:hAnsi="Times New Roman" w:cs="Times New Roman"/>
          <w:sz w:val="24"/>
          <w:szCs w:val="24"/>
        </w:rPr>
        <w:t xml:space="preserve"> electric utilities serving customers or likely to be serving them in the areas defined,</w:t>
      </w:r>
    </w:p>
    <w:p w14:paraId="1FD34477" w14:textId="77777777" w:rsidR="00760841" w:rsidRDefault="00760841" w:rsidP="00760841">
      <w:pPr>
        <w:spacing w:before="24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SAA cover subjects usually at the root of conflict between neighboring providers, and</w:t>
      </w:r>
    </w:p>
    <w:p w14:paraId="1FD34478" w14:textId="77777777" w:rsidR="00760841" w:rsidRDefault="00760841" w:rsidP="00760841">
      <w:pPr>
        <w:spacing w:before="24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SAA includes an unambiguous boundary dividing the territories and a rule for deciding utility service rights and obligations in case a customer facility or property straddles that boundary.</w:t>
      </w:r>
    </w:p>
    <w:p w14:paraId="1FD34479" w14:textId="77777777" w:rsidR="00760841" w:rsidRDefault="008C4D3D" w:rsidP="00760841">
      <w:pPr>
        <w:spacing w:before="240" w:line="240" w:lineRule="auto"/>
        <w:rPr>
          <w:rFonts w:ascii="Times New Roman" w:hAnsi="Times New Roman" w:cs="Times New Roman"/>
          <w:sz w:val="24"/>
          <w:szCs w:val="24"/>
        </w:rPr>
      </w:pPr>
      <w:r>
        <w:rPr>
          <w:rFonts w:ascii="Times New Roman" w:hAnsi="Times New Roman" w:cs="Times New Roman"/>
          <w:sz w:val="24"/>
          <w:szCs w:val="24"/>
        </w:rPr>
        <w:t>Staff feels the SAA between PSE and Tanner satisfies these requirements.</w:t>
      </w:r>
    </w:p>
    <w:p w14:paraId="1FD3447A" w14:textId="5E479F33" w:rsidR="00A431F1" w:rsidRDefault="008C4D3D" w:rsidP="008C4D3D">
      <w:pPr>
        <w:spacing w:before="240" w:line="240" w:lineRule="auto"/>
        <w:rPr>
          <w:rFonts w:ascii="Times New Roman" w:hAnsi="Times New Roman" w:cs="Times New Roman"/>
          <w:sz w:val="24"/>
          <w:szCs w:val="24"/>
        </w:rPr>
      </w:pPr>
      <w:r>
        <w:rPr>
          <w:rFonts w:ascii="Times New Roman" w:hAnsi="Times New Roman" w:cs="Times New Roman"/>
          <w:sz w:val="24"/>
          <w:szCs w:val="24"/>
        </w:rPr>
        <w:t>In addition RCW 80.12.020 and WAC 480-143-120 require public service companies such as PSE to obtain commission approval before transferring property that is necessary or useful to perform their pub</w:t>
      </w:r>
      <w:r w:rsidR="00DD1DAD">
        <w:rPr>
          <w:rFonts w:ascii="Times New Roman" w:hAnsi="Times New Roman" w:cs="Times New Roman"/>
          <w:sz w:val="24"/>
          <w:szCs w:val="24"/>
        </w:rPr>
        <w:t>l</w:t>
      </w:r>
      <w:r w:rsidR="0040777B">
        <w:rPr>
          <w:rFonts w:ascii="Times New Roman" w:hAnsi="Times New Roman" w:cs="Times New Roman"/>
          <w:sz w:val="24"/>
          <w:szCs w:val="24"/>
        </w:rPr>
        <w:t xml:space="preserve">ic duties. </w:t>
      </w:r>
      <w:r>
        <w:rPr>
          <w:rFonts w:ascii="Times New Roman" w:hAnsi="Times New Roman" w:cs="Times New Roman"/>
          <w:sz w:val="24"/>
          <w:szCs w:val="24"/>
        </w:rPr>
        <w:t>PSE is requesting permission from the commission for a transfer of property outlined in the Transfer and Joint Use of Distribution Facilities Agreement.  WAC 480-143-170 requires such a transfer</w:t>
      </w:r>
      <w:r w:rsidR="0040777B">
        <w:rPr>
          <w:rFonts w:ascii="Times New Roman" w:hAnsi="Times New Roman" w:cs="Times New Roman"/>
          <w:sz w:val="24"/>
          <w:szCs w:val="24"/>
        </w:rPr>
        <w:t xml:space="preserve"> to be in the public interest. </w:t>
      </w:r>
      <w:r>
        <w:rPr>
          <w:rFonts w:ascii="Times New Roman" w:hAnsi="Times New Roman" w:cs="Times New Roman"/>
          <w:sz w:val="24"/>
          <w:szCs w:val="24"/>
        </w:rPr>
        <w:t>Staff believes the transfer is in the public interest and is necessary to accomplish satisfactory results from the SAA.</w:t>
      </w:r>
    </w:p>
    <w:p w14:paraId="1FD3447B" w14:textId="77777777" w:rsidR="008C4D3D" w:rsidRDefault="008C4D3D" w:rsidP="008C4D3D">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It is Staff’s view that the SAA and the Transfer and Joint Use of Distribution Facilities Agreement </w:t>
      </w:r>
      <w:r w:rsidR="00EA1738">
        <w:rPr>
          <w:rFonts w:ascii="Times New Roman" w:hAnsi="Times New Roman" w:cs="Times New Roman"/>
          <w:sz w:val="24"/>
          <w:szCs w:val="24"/>
        </w:rPr>
        <w:t>as requested by PSE’s Application are consistent with legislative policy enunciated in chapter 54.48 RCW that it is in the public interest for public utilities and cooperatives to enter into service area agreements and transfer of facilities agreements for the purpose of avoiding or eliminating duplication of electric lines and service of such public utilities and cooperatives.</w:t>
      </w:r>
    </w:p>
    <w:p w14:paraId="1FD3447C" w14:textId="77777777" w:rsidR="00EA1738" w:rsidRDefault="00EA1738" w:rsidP="008C4D3D">
      <w:pPr>
        <w:spacing w:before="240" w:line="240" w:lineRule="auto"/>
        <w:rPr>
          <w:rFonts w:ascii="Times New Roman" w:hAnsi="Times New Roman" w:cs="Times New Roman"/>
          <w:sz w:val="24"/>
          <w:szCs w:val="24"/>
        </w:rPr>
      </w:pPr>
      <w:r>
        <w:rPr>
          <w:rFonts w:ascii="Times New Roman" w:hAnsi="Times New Roman" w:cs="Times New Roman"/>
          <w:sz w:val="24"/>
          <w:szCs w:val="24"/>
        </w:rPr>
        <w:t>The customers immediately affected by the change have been informed, and Staff is unaware of any comments or of any customer who is dissatisfied with th</w:t>
      </w:r>
      <w:r w:rsidR="00DD1DAD">
        <w:rPr>
          <w:rFonts w:ascii="Times New Roman" w:hAnsi="Times New Roman" w:cs="Times New Roman"/>
          <w:sz w:val="24"/>
          <w:szCs w:val="24"/>
        </w:rPr>
        <w:t>e</w:t>
      </w:r>
      <w:r>
        <w:rPr>
          <w:rFonts w:ascii="Times New Roman" w:hAnsi="Times New Roman" w:cs="Times New Roman"/>
          <w:sz w:val="24"/>
          <w:szCs w:val="24"/>
        </w:rPr>
        <w:t xml:space="preserve"> change in service provider.</w:t>
      </w:r>
    </w:p>
    <w:p w14:paraId="1FD3447D" w14:textId="77777777" w:rsidR="00EA1738" w:rsidRDefault="00EA1738" w:rsidP="008C4D3D">
      <w:pPr>
        <w:spacing w:before="240" w:line="240" w:lineRule="auto"/>
        <w:rPr>
          <w:rFonts w:ascii="Times New Roman" w:hAnsi="Times New Roman" w:cs="Times New Roman"/>
          <w:sz w:val="24"/>
          <w:szCs w:val="24"/>
        </w:rPr>
      </w:pPr>
      <w:r>
        <w:rPr>
          <w:rFonts w:ascii="Times New Roman" w:hAnsi="Times New Roman" w:cs="Times New Roman"/>
          <w:sz w:val="24"/>
          <w:szCs w:val="24"/>
        </w:rPr>
        <w:t>Commission approval of PSE’s participation in the SAA and the Transfer and Joint Use of Distributions Facilities Agreement is in the public interest and within the authority of the commission to approve.</w:t>
      </w:r>
    </w:p>
    <w:p w14:paraId="1FD3447E" w14:textId="77777777" w:rsidR="00EA1738" w:rsidRDefault="00EA1738" w:rsidP="008C4D3D">
      <w:pPr>
        <w:spacing w:before="240" w:line="240" w:lineRule="auto"/>
        <w:rPr>
          <w:rFonts w:ascii="Times New Roman" w:hAnsi="Times New Roman" w:cs="Times New Roman"/>
          <w:sz w:val="24"/>
          <w:szCs w:val="24"/>
        </w:rPr>
      </w:pPr>
    </w:p>
    <w:p w14:paraId="1FD3447F" w14:textId="77777777" w:rsidR="00EA1738" w:rsidRDefault="00EA1738" w:rsidP="008C4D3D">
      <w:pPr>
        <w:spacing w:before="24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1FD34480" w14:textId="6D93F613" w:rsidR="00EA1738" w:rsidRPr="00EA1738" w:rsidRDefault="00EA1738" w:rsidP="008C4D3D">
      <w:pPr>
        <w:spacing w:before="240" w:line="240" w:lineRule="auto"/>
        <w:rPr>
          <w:rFonts w:ascii="Times New Roman" w:hAnsi="Times New Roman" w:cs="Times New Roman"/>
          <w:b/>
          <w:sz w:val="24"/>
          <w:szCs w:val="24"/>
        </w:rPr>
      </w:pPr>
      <w:r>
        <w:rPr>
          <w:rFonts w:ascii="Times New Roman" w:hAnsi="Times New Roman" w:cs="Times New Roman"/>
          <w:sz w:val="24"/>
          <w:szCs w:val="24"/>
        </w:rPr>
        <w:t>Staff recommends the commission i</w:t>
      </w:r>
      <w:r w:rsidRPr="00A431F1">
        <w:rPr>
          <w:rFonts w:ascii="Times New Roman" w:hAnsi="Times New Roman" w:cs="Times New Roman"/>
          <w:sz w:val="24"/>
          <w:szCs w:val="24"/>
        </w:rPr>
        <w:t>ssue an Order approving the application of Puget Sound Energy, Inc. for a Service Area Agreement, including the First Amendment to Service Area Agreement, with Tanner Electric Cooperative and an Agreement for Transfer and Joint Use of Distribution Facilities to Tanner</w:t>
      </w:r>
      <w:r w:rsidR="002A00B1">
        <w:rPr>
          <w:rFonts w:ascii="Times New Roman" w:hAnsi="Times New Roman" w:cs="Times New Roman"/>
          <w:sz w:val="24"/>
          <w:szCs w:val="24"/>
        </w:rPr>
        <w:t xml:space="preserve"> </w:t>
      </w:r>
      <w:r>
        <w:rPr>
          <w:rFonts w:ascii="Times New Roman" w:hAnsi="Times New Roman" w:cs="Times New Roman"/>
          <w:sz w:val="24"/>
          <w:szCs w:val="24"/>
        </w:rPr>
        <w:t>Electric Cooperative.</w:t>
      </w:r>
    </w:p>
    <w:p w14:paraId="1FD34481" w14:textId="77777777" w:rsidR="00467727" w:rsidRPr="00A431F1" w:rsidRDefault="00467727" w:rsidP="00467727">
      <w:pPr>
        <w:pStyle w:val="ListParagraph"/>
        <w:spacing w:before="240" w:line="480" w:lineRule="auto"/>
        <w:rPr>
          <w:rFonts w:ascii="Times New Roman" w:hAnsi="Times New Roman" w:cs="Times New Roman"/>
          <w:sz w:val="24"/>
          <w:szCs w:val="24"/>
        </w:rPr>
      </w:pPr>
    </w:p>
    <w:p w14:paraId="1FD34482" w14:textId="77777777" w:rsidR="00467727" w:rsidRPr="00A431F1" w:rsidRDefault="00467727" w:rsidP="00467727">
      <w:pPr>
        <w:spacing w:before="240" w:line="480" w:lineRule="auto"/>
        <w:rPr>
          <w:rFonts w:ascii="Times New Roman" w:hAnsi="Times New Roman" w:cs="Times New Roman"/>
          <w:sz w:val="24"/>
          <w:szCs w:val="24"/>
        </w:rPr>
      </w:pPr>
    </w:p>
    <w:p w14:paraId="1FD34483" w14:textId="77777777" w:rsidR="00467727" w:rsidRPr="00A431F1" w:rsidRDefault="00467727" w:rsidP="00467727">
      <w:pPr>
        <w:spacing w:before="240" w:line="480" w:lineRule="auto"/>
        <w:rPr>
          <w:rFonts w:ascii="Times New Roman" w:hAnsi="Times New Roman" w:cs="Times New Roman"/>
          <w:sz w:val="24"/>
          <w:szCs w:val="24"/>
        </w:rPr>
      </w:pPr>
    </w:p>
    <w:p w14:paraId="1FD34484" w14:textId="77777777" w:rsidR="00467727" w:rsidRPr="00A431F1" w:rsidRDefault="00467727" w:rsidP="00467727">
      <w:pPr>
        <w:pStyle w:val="ListParagraph"/>
        <w:spacing w:before="240" w:line="240" w:lineRule="auto"/>
        <w:rPr>
          <w:rFonts w:ascii="Times New Roman" w:hAnsi="Times New Roman" w:cs="Times New Roman"/>
          <w:sz w:val="24"/>
          <w:szCs w:val="24"/>
        </w:rPr>
      </w:pPr>
    </w:p>
    <w:p w14:paraId="1FD34485" w14:textId="77777777" w:rsidR="00467727" w:rsidRPr="00A431F1" w:rsidRDefault="00467727" w:rsidP="00467727">
      <w:pPr>
        <w:pStyle w:val="ListParagraph"/>
        <w:spacing w:before="240" w:line="240" w:lineRule="auto"/>
        <w:rPr>
          <w:rFonts w:ascii="Times New Roman" w:hAnsi="Times New Roman" w:cs="Times New Roman"/>
          <w:sz w:val="24"/>
          <w:szCs w:val="24"/>
        </w:rPr>
      </w:pPr>
    </w:p>
    <w:p w14:paraId="1FD34486" w14:textId="77777777" w:rsidR="00AC546D" w:rsidRPr="00A431F1" w:rsidRDefault="00AC546D" w:rsidP="00881701">
      <w:pPr>
        <w:spacing w:line="480" w:lineRule="auto"/>
        <w:rPr>
          <w:rFonts w:ascii="Times New Roman" w:hAnsi="Times New Roman" w:cs="Times New Roman"/>
          <w:b/>
          <w:sz w:val="24"/>
          <w:szCs w:val="24"/>
        </w:rPr>
      </w:pPr>
    </w:p>
    <w:sectPr w:rsidR="00AC546D" w:rsidRPr="00A431F1" w:rsidSect="00D3295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34489" w14:textId="77777777" w:rsidR="00223A0E" w:rsidRDefault="00223A0E" w:rsidP="00D3295B">
      <w:pPr>
        <w:spacing w:after="0" w:line="240" w:lineRule="auto"/>
      </w:pPr>
      <w:r>
        <w:separator/>
      </w:r>
    </w:p>
  </w:endnote>
  <w:endnote w:type="continuationSeparator" w:id="0">
    <w:p w14:paraId="1FD3448A" w14:textId="77777777" w:rsidR="00223A0E" w:rsidRDefault="00223A0E" w:rsidP="00D3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34487" w14:textId="77777777" w:rsidR="00223A0E" w:rsidRDefault="00223A0E" w:rsidP="00D3295B">
      <w:pPr>
        <w:spacing w:after="0" w:line="240" w:lineRule="auto"/>
      </w:pPr>
      <w:r>
        <w:separator/>
      </w:r>
    </w:p>
  </w:footnote>
  <w:footnote w:type="continuationSeparator" w:id="0">
    <w:p w14:paraId="1FD34488" w14:textId="77777777" w:rsidR="00223A0E" w:rsidRDefault="00223A0E" w:rsidP="00D32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448B" w14:textId="2F9F26C9" w:rsidR="00223A0E" w:rsidRPr="00223A0E" w:rsidRDefault="00223A0E" w:rsidP="00D3295B">
    <w:pPr>
      <w:pStyle w:val="Header"/>
      <w:rPr>
        <w:rFonts w:ascii="Times New Roman" w:hAnsi="Times New Roman" w:cs="Times New Roman"/>
      </w:rPr>
    </w:pPr>
    <w:r w:rsidRPr="00223A0E">
      <w:rPr>
        <w:rFonts w:ascii="Times New Roman" w:hAnsi="Times New Roman" w:cs="Times New Roman"/>
      </w:rPr>
      <w:t>Docket U-120025</w:t>
    </w:r>
  </w:p>
  <w:p w14:paraId="1FD3448C" w14:textId="77777777" w:rsidR="00223A0E" w:rsidRPr="00223A0E" w:rsidRDefault="00223A0E" w:rsidP="00D3295B">
    <w:pPr>
      <w:pStyle w:val="Header"/>
      <w:rPr>
        <w:rFonts w:ascii="Times New Roman" w:hAnsi="Times New Roman" w:cs="Times New Roman"/>
      </w:rPr>
    </w:pPr>
    <w:r w:rsidRPr="00223A0E">
      <w:rPr>
        <w:rFonts w:ascii="Times New Roman" w:hAnsi="Times New Roman" w:cs="Times New Roman"/>
      </w:rPr>
      <w:t>January 26, 2012</w:t>
    </w:r>
  </w:p>
  <w:p w14:paraId="1FD3448E" w14:textId="39E2473D" w:rsidR="00223A0E" w:rsidRDefault="00223A0E" w:rsidP="00D3295B">
    <w:pPr>
      <w:pStyle w:val="Header"/>
      <w:rPr>
        <w:rFonts w:ascii="Times New Roman" w:hAnsi="Times New Roman" w:cs="Times New Roman"/>
        <w:noProof/>
      </w:rPr>
    </w:pPr>
    <w:r w:rsidRPr="00223A0E">
      <w:rPr>
        <w:rFonts w:ascii="Times New Roman" w:hAnsi="Times New Roman" w:cs="Times New Roman"/>
      </w:rPr>
      <w:t xml:space="preserve">Page </w:t>
    </w:r>
    <w:r w:rsidRPr="00223A0E">
      <w:rPr>
        <w:rFonts w:ascii="Times New Roman" w:hAnsi="Times New Roman" w:cs="Times New Roman"/>
      </w:rPr>
      <w:fldChar w:fldCharType="begin"/>
    </w:r>
    <w:r w:rsidRPr="00223A0E">
      <w:rPr>
        <w:rFonts w:ascii="Times New Roman" w:hAnsi="Times New Roman" w:cs="Times New Roman"/>
      </w:rPr>
      <w:instrText xml:space="preserve"> PAGE   \* MERGEFORMAT </w:instrText>
    </w:r>
    <w:r w:rsidRPr="00223A0E">
      <w:rPr>
        <w:rFonts w:ascii="Times New Roman" w:hAnsi="Times New Roman" w:cs="Times New Roman"/>
      </w:rPr>
      <w:fldChar w:fldCharType="separate"/>
    </w:r>
    <w:r w:rsidR="005934C9">
      <w:rPr>
        <w:rFonts w:ascii="Times New Roman" w:hAnsi="Times New Roman" w:cs="Times New Roman"/>
        <w:noProof/>
      </w:rPr>
      <w:t>4</w:t>
    </w:r>
    <w:r w:rsidRPr="00223A0E">
      <w:rPr>
        <w:rFonts w:ascii="Times New Roman" w:hAnsi="Times New Roman" w:cs="Times New Roman"/>
        <w:noProof/>
      </w:rPr>
      <w:fldChar w:fldCharType="end"/>
    </w:r>
  </w:p>
  <w:p w14:paraId="04A083FD" w14:textId="77777777" w:rsidR="0040777B" w:rsidRDefault="0040777B" w:rsidP="00D3295B">
    <w:pPr>
      <w:pStyle w:val="Header"/>
      <w:rPr>
        <w:rFonts w:ascii="Times New Roman" w:hAnsi="Times New Roman" w:cs="Times New Roman"/>
      </w:rPr>
    </w:pPr>
  </w:p>
  <w:p w14:paraId="6BCA4305" w14:textId="77777777" w:rsidR="00223A0E" w:rsidRPr="00223A0E" w:rsidRDefault="00223A0E" w:rsidP="00D3295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2E6"/>
    <w:multiLevelType w:val="hybridMultilevel"/>
    <w:tmpl w:val="2156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E38CB"/>
    <w:multiLevelType w:val="hybridMultilevel"/>
    <w:tmpl w:val="E0E4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6445B"/>
    <w:multiLevelType w:val="hybridMultilevel"/>
    <w:tmpl w:val="3F32B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5C"/>
    <w:rsid w:val="000040E5"/>
    <w:rsid w:val="0000657C"/>
    <w:rsid w:val="0001315E"/>
    <w:rsid w:val="00016312"/>
    <w:rsid w:val="00016F64"/>
    <w:rsid w:val="00017093"/>
    <w:rsid w:val="00021E34"/>
    <w:rsid w:val="000256D1"/>
    <w:rsid w:val="000262EC"/>
    <w:rsid w:val="00034A2B"/>
    <w:rsid w:val="00050336"/>
    <w:rsid w:val="00056076"/>
    <w:rsid w:val="000616AA"/>
    <w:rsid w:val="00066157"/>
    <w:rsid w:val="00076F1E"/>
    <w:rsid w:val="00080406"/>
    <w:rsid w:val="000832FA"/>
    <w:rsid w:val="00083332"/>
    <w:rsid w:val="000916EE"/>
    <w:rsid w:val="00097ED7"/>
    <w:rsid w:val="000A4AC8"/>
    <w:rsid w:val="000A617D"/>
    <w:rsid w:val="000B2DF4"/>
    <w:rsid w:val="000B4C17"/>
    <w:rsid w:val="000B5026"/>
    <w:rsid w:val="000C0A09"/>
    <w:rsid w:val="000C3903"/>
    <w:rsid w:val="000C55CD"/>
    <w:rsid w:val="000C680C"/>
    <w:rsid w:val="000D0C62"/>
    <w:rsid w:val="000D58AA"/>
    <w:rsid w:val="000E4682"/>
    <w:rsid w:val="000E631A"/>
    <w:rsid w:val="000E640C"/>
    <w:rsid w:val="000F1E3C"/>
    <w:rsid w:val="0010537B"/>
    <w:rsid w:val="00111CC9"/>
    <w:rsid w:val="00114019"/>
    <w:rsid w:val="001231CA"/>
    <w:rsid w:val="00123447"/>
    <w:rsid w:val="00123AC1"/>
    <w:rsid w:val="00127005"/>
    <w:rsid w:val="0013116D"/>
    <w:rsid w:val="00131B99"/>
    <w:rsid w:val="00143B3C"/>
    <w:rsid w:val="001530E9"/>
    <w:rsid w:val="001546B7"/>
    <w:rsid w:val="00154DD5"/>
    <w:rsid w:val="0015760A"/>
    <w:rsid w:val="001626B9"/>
    <w:rsid w:val="00165347"/>
    <w:rsid w:val="001658F9"/>
    <w:rsid w:val="00171BBB"/>
    <w:rsid w:val="00182724"/>
    <w:rsid w:val="00185F30"/>
    <w:rsid w:val="001860A5"/>
    <w:rsid w:val="00187BC2"/>
    <w:rsid w:val="001908AD"/>
    <w:rsid w:val="00195AA6"/>
    <w:rsid w:val="00195D5B"/>
    <w:rsid w:val="001965CF"/>
    <w:rsid w:val="001A3B8F"/>
    <w:rsid w:val="001A61B0"/>
    <w:rsid w:val="001B5E13"/>
    <w:rsid w:val="001B6B37"/>
    <w:rsid w:val="001C09A8"/>
    <w:rsid w:val="001C1F9F"/>
    <w:rsid w:val="001C5AB1"/>
    <w:rsid w:val="001C6511"/>
    <w:rsid w:val="001C686F"/>
    <w:rsid w:val="001D0659"/>
    <w:rsid w:val="001D1CCD"/>
    <w:rsid w:val="001D3D0C"/>
    <w:rsid w:val="001D5EFD"/>
    <w:rsid w:val="001E1D7A"/>
    <w:rsid w:val="001E1F62"/>
    <w:rsid w:val="001E4C62"/>
    <w:rsid w:val="00216495"/>
    <w:rsid w:val="0021768F"/>
    <w:rsid w:val="00222461"/>
    <w:rsid w:val="00223A0E"/>
    <w:rsid w:val="00225E95"/>
    <w:rsid w:val="00225EE4"/>
    <w:rsid w:val="00232097"/>
    <w:rsid w:val="00247B35"/>
    <w:rsid w:val="0025168E"/>
    <w:rsid w:val="00253E9B"/>
    <w:rsid w:val="002554EA"/>
    <w:rsid w:val="00262718"/>
    <w:rsid w:val="00270C5E"/>
    <w:rsid w:val="00272A9B"/>
    <w:rsid w:val="0027359F"/>
    <w:rsid w:val="002778D3"/>
    <w:rsid w:val="00280044"/>
    <w:rsid w:val="00281542"/>
    <w:rsid w:val="002874D8"/>
    <w:rsid w:val="00290275"/>
    <w:rsid w:val="00290C49"/>
    <w:rsid w:val="002963E8"/>
    <w:rsid w:val="0029792D"/>
    <w:rsid w:val="002A00B1"/>
    <w:rsid w:val="002A0C0C"/>
    <w:rsid w:val="002A1C76"/>
    <w:rsid w:val="002A436E"/>
    <w:rsid w:val="002A447C"/>
    <w:rsid w:val="002A4539"/>
    <w:rsid w:val="002B59A9"/>
    <w:rsid w:val="002C0194"/>
    <w:rsid w:val="002C039A"/>
    <w:rsid w:val="002C46C8"/>
    <w:rsid w:val="002C6027"/>
    <w:rsid w:val="002D2075"/>
    <w:rsid w:val="002E03A3"/>
    <w:rsid w:val="002E17D8"/>
    <w:rsid w:val="002E18F5"/>
    <w:rsid w:val="002E55C1"/>
    <w:rsid w:val="002E7571"/>
    <w:rsid w:val="002E7D5B"/>
    <w:rsid w:val="002E7FFC"/>
    <w:rsid w:val="002F7787"/>
    <w:rsid w:val="00305B49"/>
    <w:rsid w:val="00310935"/>
    <w:rsid w:val="00313543"/>
    <w:rsid w:val="0032042A"/>
    <w:rsid w:val="003218AF"/>
    <w:rsid w:val="003248AF"/>
    <w:rsid w:val="00336AEC"/>
    <w:rsid w:val="003377CA"/>
    <w:rsid w:val="0034180F"/>
    <w:rsid w:val="00345A36"/>
    <w:rsid w:val="00346158"/>
    <w:rsid w:val="003626DB"/>
    <w:rsid w:val="00365A1A"/>
    <w:rsid w:val="0036663C"/>
    <w:rsid w:val="0038314B"/>
    <w:rsid w:val="003851D1"/>
    <w:rsid w:val="00390847"/>
    <w:rsid w:val="00393280"/>
    <w:rsid w:val="00395246"/>
    <w:rsid w:val="003A49D3"/>
    <w:rsid w:val="003A76F2"/>
    <w:rsid w:val="003A7BEC"/>
    <w:rsid w:val="003B47A5"/>
    <w:rsid w:val="003B4A34"/>
    <w:rsid w:val="003B678A"/>
    <w:rsid w:val="003B7059"/>
    <w:rsid w:val="003E2D00"/>
    <w:rsid w:val="003E5D52"/>
    <w:rsid w:val="003F5BAD"/>
    <w:rsid w:val="004011FB"/>
    <w:rsid w:val="00401566"/>
    <w:rsid w:val="00404795"/>
    <w:rsid w:val="00405EAC"/>
    <w:rsid w:val="0040777B"/>
    <w:rsid w:val="004144C2"/>
    <w:rsid w:val="0041527E"/>
    <w:rsid w:val="004168E3"/>
    <w:rsid w:val="004205D7"/>
    <w:rsid w:val="00421A7C"/>
    <w:rsid w:val="0042479B"/>
    <w:rsid w:val="00430286"/>
    <w:rsid w:val="004312C3"/>
    <w:rsid w:val="00431528"/>
    <w:rsid w:val="00431DCF"/>
    <w:rsid w:val="00437B7E"/>
    <w:rsid w:val="004478E3"/>
    <w:rsid w:val="00451346"/>
    <w:rsid w:val="004537C4"/>
    <w:rsid w:val="00454A4D"/>
    <w:rsid w:val="00454FB4"/>
    <w:rsid w:val="00456835"/>
    <w:rsid w:val="00464BCE"/>
    <w:rsid w:val="00467727"/>
    <w:rsid w:val="00481C20"/>
    <w:rsid w:val="004956CC"/>
    <w:rsid w:val="004A42B8"/>
    <w:rsid w:val="004A5057"/>
    <w:rsid w:val="004A6484"/>
    <w:rsid w:val="004A68EE"/>
    <w:rsid w:val="004A6F83"/>
    <w:rsid w:val="004B3111"/>
    <w:rsid w:val="004B3E1E"/>
    <w:rsid w:val="004C213D"/>
    <w:rsid w:val="004C2560"/>
    <w:rsid w:val="004D09E2"/>
    <w:rsid w:val="004D1B8E"/>
    <w:rsid w:val="004D322C"/>
    <w:rsid w:val="004D5E1A"/>
    <w:rsid w:val="004E3757"/>
    <w:rsid w:val="004F1C47"/>
    <w:rsid w:val="004F1EC8"/>
    <w:rsid w:val="004F5194"/>
    <w:rsid w:val="0050102B"/>
    <w:rsid w:val="00506415"/>
    <w:rsid w:val="00507044"/>
    <w:rsid w:val="00510799"/>
    <w:rsid w:val="0051333E"/>
    <w:rsid w:val="005139B6"/>
    <w:rsid w:val="0051693F"/>
    <w:rsid w:val="00517801"/>
    <w:rsid w:val="0052400D"/>
    <w:rsid w:val="00524514"/>
    <w:rsid w:val="00530E37"/>
    <w:rsid w:val="00532CA8"/>
    <w:rsid w:val="00534E25"/>
    <w:rsid w:val="005418FF"/>
    <w:rsid w:val="00543026"/>
    <w:rsid w:val="00545D0C"/>
    <w:rsid w:val="005478D7"/>
    <w:rsid w:val="005501E7"/>
    <w:rsid w:val="00552600"/>
    <w:rsid w:val="00557DC3"/>
    <w:rsid w:val="005620A3"/>
    <w:rsid w:val="005634F3"/>
    <w:rsid w:val="00564118"/>
    <w:rsid w:val="00570FF7"/>
    <w:rsid w:val="005749E9"/>
    <w:rsid w:val="0057600A"/>
    <w:rsid w:val="00581EEF"/>
    <w:rsid w:val="0058239B"/>
    <w:rsid w:val="00585B19"/>
    <w:rsid w:val="00586619"/>
    <w:rsid w:val="00586ABE"/>
    <w:rsid w:val="005907A4"/>
    <w:rsid w:val="005934C9"/>
    <w:rsid w:val="00594AE7"/>
    <w:rsid w:val="00596214"/>
    <w:rsid w:val="005A1E25"/>
    <w:rsid w:val="005A324F"/>
    <w:rsid w:val="005A326C"/>
    <w:rsid w:val="005A3974"/>
    <w:rsid w:val="005A51FA"/>
    <w:rsid w:val="005A551C"/>
    <w:rsid w:val="005A6C74"/>
    <w:rsid w:val="005B5422"/>
    <w:rsid w:val="005B5CB4"/>
    <w:rsid w:val="005B615C"/>
    <w:rsid w:val="005C758A"/>
    <w:rsid w:val="005D0FFD"/>
    <w:rsid w:val="005D1457"/>
    <w:rsid w:val="005D3D6B"/>
    <w:rsid w:val="005E1E4B"/>
    <w:rsid w:val="005E2DF4"/>
    <w:rsid w:val="005E3576"/>
    <w:rsid w:val="005F3A75"/>
    <w:rsid w:val="005F3D25"/>
    <w:rsid w:val="005F5A8A"/>
    <w:rsid w:val="005F625C"/>
    <w:rsid w:val="005F6A4E"/>
    <w:rsid w:val="0060103A"/>
    <w:rsid w:val="006079C4"/>
    <w:rsid w:val="00610348"/>
    <w:rsid w:val="00611AF1"/>
    <w:rsid w:val="006163B4"/>
    <w:rsid w:val="0062082B"/>
    <w:rsid w:val="006256DF"/>
    <w:rsid w:val="00626581"/>
    <w:rsid w:val="0063128B"/>
    <w:rsid w:val="006312F4"/>
    <w:rsid w:val="00634423"/>
    <w:rsid w:val="00637DC9"/>
    <w:rsid w:val="006414B4"/>
    <w:rsid w:val="006424E3"/>
    <w:rsid w:val="00644B63"/>
    <w:rsid w:val="006478CB"/>
    <w:rsid w:val="00647971"/>
    <w:rsid w:val="00651CF7"/>
    <w:rsid w:val="00652DFB"/>
    <w:rsid w:val="006561F6"/>
    <w:rsid w:val="00663BA5"/>
    <w:rsid w:val="00665571"/>
    <w:rsid w:val="006665D8"/>
    <w:rsid w:val="006670EA"/>
    <w:rsid w:val="006729EE"/>
    <w:rsid w:val="00672F7B"/>
    <w:rsid w:val="00677A18"/>
    <w:rsid w:val="00681371"/>
    <w:rsid w:val="00692A75"/>
    <w:rsid w:val="006956B3"/>
    <w:rsid w:val="006A17F8"/>
    <w:rsid w:val="006A19DF"/>
    <w:rsid w:val="006A1DD8"/>
    <w:rsid w:val="006A41EE"/>
    <w:rsid w:val="006A49BD"/>
    <w:rsid w:val="006B00B9"/>
    <w:rsid w:val="006B0DB5"/>
    <w:rsid w:val="006B3B47"/>
    <w:rsid w:val="006B648D"/>
    <w:rsid w:val="006B79FC"/>
    <w:rsid w:val="006C378D"/>
    <w:rsid w:val="006C5085"/>
    <w:rsid w:val="006D260A"/>
    <w:rsid w:val="006D79B1"/>
    <w:rsid w:val="006E17B0"/>
    <w:rsid w:val="006F4A6F"/>
    <w:rsid w:val="006F5877"/>
    <w:rsid w:val="006F70F0"/>
    <w:rsid w:val="00704051"/>
    <w:rsid w:val="00705F6B"/>
    <w:rsid w:val="0071155E"/>
    <w:rsid w:val="00713647"/>
    <w:rsid w:val="00716C68"/>
    <w:rsid w:val="0071790E"/>
    <w:rsid w:val="0072171F"/>
    <w:rsid w:val="00723B1C"/>
    <w:rsid w:val="0072770D"/>
    <w:rsid w:val="00730F5C"/>
    <w:rsid w:val="0073565F"/>
    <w:rsid w:val="007376CF"/>
    <w:rsid w:val="00737A60"/>
    <w:rsid w:val="00737C04"/>
    <w:rsid w:val="00744F5C"/>
    <w:rsid w:val="00746645"/>
    <w:rsid w:val="00746C0D"/>
    <w:rsid w:val="00750901"/>
    <w:rsid w:val="0075530A"/>
    <w:rsid w:val="00755534"/>
    <w:rsid w:val="00757F84"/>
    <w:rsid w:val="00760841"/>
    <w:rsid w:val="00761E55"/>
    <w:rsid w:val="00765645"/>
    <w:rsid w:val="00765D90"/>
    <w:rsid w:val="00766567"/>
    <w:rsid w:val="0077169D"/>
    <w:rsid w:val="00771E64"/>
    <w:rsid w:val="007722FB"/>
    <w:rsid w:val="007768FF"/>
    <w:rsid w:val="007777F3"/>
    <w:rsid w:val="007814DD"/>
    <w:rsid w:val="00782480"/>
    <w:rsid w:val="00782DBC"/>
    <w:rsid w:val="00784BC8"/>
    <w:rsid w:val="00784C41"/>
    <w:rsid w:val="00784E22"/>
    <w:rsid w:val="00791983"/>
    <w:rsid w:val="00795A67"/>
    <w:rsid w:val="00796A64"/>
    <w:rsid w:val="007A07B4"/>
    <w:rsid w:val="007B16CF"/>
    <w:rsid w:val="007B4071"/>
    <w:rsid w:val="007C059F"/>
    <w:rsid w:val="007C224A"/>
    <w:rsid w:val="007D095E"/>
    <w:rsid w:val="007D0D52"/>
    <w:rsid w:val="007D486E"/>
    <w:rsid w:val="007D7AFE"/>
    <w:rsid w:val="007E32BE"/>
    <w:rsid w:val="007E568B"/>
    <w:rsid w:val="00802F28"/>
    <w:rsid w:val="00807A35"/>
    <w:rsid w:val="00807E05"/>
    <w:rsid w:val="00811A38"/>
    <w:rsid w:val="00811DF3"/>
    <w:rsid w:val="008174F7"/>
    <w:rsid w:val="00821215"/>
    <w:rsid w:val="00821645"/>
    <w:rsid w:val="00825421"/>
    <w:rsid w:val="00833A4F"/>
    <w:rsid w:val="008343D1"/>
    <w:rsid w:val="008454D8"/>
    <w:rsid w:val="008479E0"/>
    <w:rsid w:val="00851BFB"/>
    <w:rsid w:val="00853C9F"/>
    <w:rsid w:val="00854143"/>
    <w:rsid w:val="0085420B"/>
    <w:rsid w:val="008600F2"/>
    <w:rsid w:val="00860264"/>
    <w:rsid w:val="00860AD6"/>
    <w:rsid w:val="00860D5F"/>
    <w:rsid w:val="00862317"/>
    <w:rsid w:val="008624B7"/>
    <w:rsid w:val="00863098"/>
    <w:rsid w:val="00865ECA"/>
    <w:rsid w:val="008669A1"/>
    <w:rsid w:val="00866B79"/>
    <w:rsid w:val="00866D06"/>
    <w:rsid w:val="00873FD3"/>
    <w:rsid w:val="008766D4"/>
    <w:rsid w:val="00880821"/>
    <w:rsid w:val="00881701"/>
    <w:rsid w:val="00884789"/>
    <w:rsid w:val="00892B89"/>
    <w:rsid w:val="00894571"/>
    <w:rsid w:val="00894B2A"/>
    <w:rsid w:val="0089527C"/>
    <w:rsid w:val="008A5A7D"/>
    <w:rsid w:val="008A7D49"/>
    <w:rsid w:val="008B4FA1"/>
    <w:rsid w:val="008B5C6A"/>
    <w:rsid w:val="008C2AA3"/>
    <w:rsid w:val="008C3C59"/>
    <w:rsid w:val="008C4D3D"/>
    <w:rsid w:val="008D0C8D"/>
    <w:rsid w:val="008D7418"/>
    <w:rsid w:val="00902321"/>
    <w:rsid w:val="0090432E"/>
    <w:rsid w:val="00904FAD"/>
    <w:rsid w:val="00905E0C"/>
    <w:rsid w:val="0090619F"/>
    <w:rsid w:val="00907A9E"/>
    <w:rsid w:val="0091048C"/>
    <w:rsid w:val="00912865"/>
    <w:rsid w:val="00912A8F"/>
    <w:rsid w:val="0092110B"/>
    <w:rsid w:val="009275D0"/>
    <w:rsid w:val="009302CD"/>
    <w:rsid w:val="00935A5C"/>
    <w:rsid w:val="00937F30"/>
    <w:rsid w:val="00941201"/>
    <w:rsid w:val="00942E3B"/>
    <w:rsid w:val="00944FFC"/>
    <w:rsid w:val="00950ED0"/>
    <w:rsid w:val="00953492"/>
    <w:rsid w:val="00966E15"/>
    <w:rsid w:val="009710AF"/>
    <w:rsid w:val="0097543A"/>
    <w:rsid w:val="00980AAF"/>
    <w:rsid w:val="009824E4"/>
    <w:rsid w:val="00984575"/>
    <w:rsid w:val="00986BF4"/>
    <w:rsid w:val="00987140"/>
    <w:rsid w:val="009A445F"/>
    <w:rsid w:val="009A5BDD"/>
    <w:rsid w:val="009A6CAE"/>
    <w:rsid w:val="009A7C9B"/>
    <w:rsid w:val="009B0A75"/>
    <w:rsid w:val="009B151D"/>
    <w:rsid w:val="009B2908"/>
    <w:rsid w:val="009B2EA9"/>
    <w:rsid w:val="009B5560"/>
    <w:rsid w:val="009B608F"/>
    <w:rsid w:val="009C29C2"/>
    <w:rsid w:val="009C441D"/>
    <w:rsid w:val="009D3F84"/>
    <w:rsid w:val="009E1927"/>
    <w:rsid w:val="009E2C47"/>
    <w:rsid w:val="009E3A11"/>
    <w:rsid w:val="009E4DD3"/>
    <w:rsid w:val="009E564F"/>
    <w:rsid w:val="009E76F9"/>
    <w:rsid w:val="009F1331"/>
    <w:rsid w:val="009F17C1"/>
    <w:rsid w:val="00A02E63"/>
    <w:rsid w:val="00A069A0"/>
    <w:rsid w:val="00A07C8D"/>
    <w:rsid w:val="00A10276"/>
    <w:rsid w:val="00A13E09"/>
    <w:rsid w:val="00A1454D"/>
    <w:rsid w:val="00A210EF"/>
    <w:rsid w:val="00A228C6"/>
    <w:rsid w:val="00A3526A"/>
    <w:rsid w:val="00A42810"/>
    <w:rsid w:val="00A431F1"/>
    <w:rsid w:val="00A46B56"/>
    <w:rsid w:val="00A50C6C"/>
    <w:rsid w:val="00A528F2"/>
    <w:rsid w:val="00A56A4B"/>
    <w:rsid w:val="00A579D0"/>
    <w:rsid w:val="00A6535C"/>
    <w:rsid w:val="00A72356"/>
    <w:rsid w:val="00A81EBF"/>
    <w:rsid w:val="00A84C2A"/>
    <w:rsid w:val="00A922AB"/>
    <w:rsid w:val="00A92640"/>
    <w:rsid w:val="00A938F4"/>
    <w:rsid w:val="00A97638"/>
    <w:rsid w:val="00AA4AAD"/>
    <w:rsid w:val="00AB30AB"/>
    <w:rsid w:val="00AC1BD4"/>
    <w:rsid w:val="00AC546D"/>
    <w:rsid w:val="00AD3312"/>
    <w:rsid w:val="00AD4409"/>
    <w:rsid w:val="00AD484A"/>
    <w:rsid w:val="00AD54E6"/>
    <w:rsid w:val="00AD6046"/>
    <w:rsid w:val="00AE273E"/>
    <w:rsid w:val="00AE2B1E"/>
    <w:rsid w:val="00AE432F"/>
    <w:rsid w:val="00AE4590"/>
    <w:rsid w:val="00AE5919"/>
    <w:rsid w:val="00AE7F1C"/>
    <w:rsid w:val="00AF6CF1"/>
    <w:rsid w:val="00B0564B"/>
    <w:rsid w:val="00B0619E"/>
    <w:rsid w:val="00B11996"/>
    <w:rsid w:val="00B11F2C"/>
    <w:rsid w:val="00B13041"/>
    <w:rsid w:val="00B14E7B"/>
    <w:rsid w:val="00B160F5"/>
    <w:rsid w:val="00B17818"/>
    <w:rsid w:val="00B279E4"/>
    <w:rsid w:val="00B3213E"/>
    <w:rsid w:val="00B34BCF"/>
    <w:rsid w:val="00B36F5C"/>
    <w:rsid w:val="00B40C4A"/>
    <w:rsid w:val="00B439D6"/>
    <w:rsid w:val="00B43A5B"/>
    <w:rsid w:val="00B47C54"/>
    <w:rsid w:val="00B5434D"/>
    <w:rsid w:val="00B5684C"/>
    <w:rsid w:val="00B6365B"/>
    <w:rsid w:val="00B67D7C"/>
    <w:rsid w:val="00B72307"/>
    <w:rsid w:val="00B81505"/>
    <w:rsid w:val="00B87D59"/>
    <w:rsid w:val="00B90172"/>
    <w:rsid w:val="00B93CD3"/>
    <w:rsid w:val="00BA15A1"/>
    <w:rsid w:val="00BA3257"/>
    <w:rsid w:val="00BA7464"/>
    <w:rsid w:val="00BA7925"/>
    <w:rsid w:val="00BA7E47"/>
    <w:rsid w:val="00BD0797"/>
    <w:rsid w:val="00BD1633"/>
    <w:rsid w:val="00BD31B1"/>
    <w:rsid w:val="00BD6DDF"/>
    <w:rsid w:val="00BE300A"/>
    <w:rsid w:val="00BE50A1"/>
    <w:rsid w:val="00BF2C47"/>
    <w:rsid w:val="00BF6C6D"/>
    <w:rsid w:val="00BF7FFB"/>
    <w:rsid w:val="00C00DD9"/>
    <w:rsid w:val="00C04165"/>
    <w:rsid w:val="00C04215"/>
    <w:rsid w:val="00C0714D"/>
    <w:rsid w:val="00C11EEB"/>
    <w:rsid w:val="00C136C7"/>
    <w:rsid w:val="00C15865"/>
    <w:rsid w:val="00C231A1"/>
    <w:rsid w:val="00C26434"/>
    <w:rsid w:val="00C26C75"/>
    <w:rsid w:val="00C31883"/>
    <w:rsid w:val="00C47C48"/>
    <w:rsid w:val="00C60AFB"/>
    <w:rsid w:val="00C63467"/>
    <w:rsid w:val="00C71B1A"/>
    <w:rsid w:val="00C77BE6"/>
    <w:rsid w:val="00C85AE7"/>
    <w:rsid w:val="00C86BB9"/>
    <w:rsid w:val="00C9493D"/>
    <w:rsid w:val="00C97453"/>
    <w:rsid w:val="00CA1CF2"/>
    <w:rsid w:val="00CA6006"/>
    <w:rsid w:val="00CA602C"/>
    <w:rsid w:val="00CA63E1"/>
    <w:rsid w:val="00CB04A6"/>
    <w:rsid w:val="00CB31A0"/>
    <w:rsid w:val="00CB4E35"/>
    <w:rsid w:val="00CB745A"/>
    <w:rsid w:val="00CB7A06"/>
    <w:rsid w:val="00CC24C9"/>
    <w:rsid w:val="00CC3790"/>
    <w:rsid w:val="00CC4439"/>
    <w:rsid w:val="00CC4DBA"/>
    <w:rsid w:val="00CC51DC"/>
    <w:rsid w:val="00CC6904"/>
    <w:rsid w:val="00CD3F1E"/>
    <w:rsid w:val="00CD7793"/>
    <w:rsid w:val="00CE45CB"/>
    <w:rsid w:val="00CE7B6E"/>
    <w:rsid w:val="00CF5D9C"/>
    <w:rsid w:val="00D005ED"/>
    <w:rsid w:val="00D0337B"/>
    <w:rsid w:val="00D1242E"/>
    <w:rsid w:val="00D125D7"/>
    <w:rsid w:val="00D12CE7"/>
    <w:rsid w:val="00D13771"/>
    <w:rsid w:val="00D137D3"/>
    <w:rsid w:val="00D171DB"/>
    <w:rsid w:val="00D17FC4"/>
    <w:rsid w:val="00D20C65"/>
    <w:rsid w:val="00D3295B"/>
    <w:rsid w:val="00D32C4B"/>
    <w:rsid w:val="00D3566D"/>
    <w:rsid w:val="00D359F0"/>
    <w:rsid w:val="00D4063C"/>
    <w:rsid w:val="00D42009"/>
    <w:rsid w:val="00D43A7A"/>
    <w:rsid w:val="00D47330"/>
    <w:rsid w:val="00D5115A"/>
    <w:rsid w:val="00D60C64"/>
    <w:rsid w:val="00D60EEA"/>
    <w:rsid w:val="00D6703B"/>
    <w:rsid w:val="00D70DDE"/>
    <w:rsid w:val="00D737D9"/>
    <w:rsid w:val="00D744BE"/>
    <w:rsid w:val="00D756F5"/>
    <w:rsid w:val="00D76FF5"/>
    <w:rsid w:val="00D8129E"/>
    <w:rsid w:val="00D81B12"/>
    <w:rsid w:val="00D84DD3"/>
    <w:rsid w:val="00D8610F"/>
    <w:rsid w:val="00D87E23"/>
    <w:rsid w:val="00D93889"/>
    <w:rsid w:val="00D9391B"/>
    <w:rsid w:val="00DA1B86"/>
    <w:rsid w:val="00DA330A"/>
    <w:rsid w:val="00DB015C"/>
    <w:rsid w:val="00DB1950"/>
    <w:rsid w:val="00DB2EE5"/>
    <w:rsid w:val="00DB7785"/>
    <w:rsid w:val="00DC1438"/>
    <w:rsid w:val="00DC18EF"/>
    <w:rsid w:val="00DC2D1F"/>
    <w:rsid w:val="00DC3384"/>
    <w:rsid w:val="00DC3669"/>
    <w:rsid w:val="00DC3726"/>
    <w:rsid w:val="00DC3F70"/>
    <w:rsid w:val="00DC54F3"/>
    <w:rsid w:val="00DC6BFF"/>
    <w:rsid w:val="00DD1DAD"/>
    <w:rsid w:val="00DD2A47"/>
    <w:rsid w:val="00DD3791"/>
    <w:rsid w:val="00DD5EAC"/>
    <w:rsid w:val="00DD77EA"/>
    <w:rsid w:val="00DE0262"/>
    <w:rsid w:val="00DE15CA"/>
    <w:rsid w:val="00DE451E"/>
    <w:rsid w:val="00DE5D24"/>
    <w:rsid w:val="00DF373D"/>
    <w:rsid w:val="00E02D8C"/>
    <w:rsid w:val="00E03285"/>
    <w:rsid w:val="00E03CDC"/>
    <w:rsid w:val="00E07061"/>
    <w:rsid w:val="00E0740E"/>
    <w:rsid w:val="00E10102"/>
    <w:rsid w:val="00E10D33"/>
    <w:rsid w:val="00E129C0"/>
    <w:rsid w:val="00E172C8"/>
    <w:rsid w:val="00E17F47"/>
    <w:rsid w:val="00E23F1C"/>
    <w:rsid w:val="00E36C6E"/>
    <w:rsid w:val="00E41FD0"/>
    <w:rsid w:val="00E5521E"/>
    <w:rsid w:val="00E609CE"/>
    <w:rsid w:val="00E61E85"/>
    <w:rsid w:val="00E67D1C"/>
    <w:rsid w:val="00E704C6"/>
    <w:rsid w:val="00E732DA"/>
    <w:rsid w:val="00E7489D"/>
    <w:rsid w:val="00E76E22"/>
    <w:rsid w:val="00E819C9"/>
    <w:rsid w:val="00E821ED"/>
    <w:rsid w:val="00E8457F"/>
    <w:rsid w:val="00E9516E"/>
    <w:rsid w:val="00E951A3"/>
    <w:rsid w:val="00EA1738"/>
    <w:rsid w:val="00EA4536"/>
    <w:rsid w:val="00EA4B47"/>
    <w:rsid w:val="00EB4052"/>
    <w:rsid w:val="00EC11ED"/>
    <w:rsid w:val="00EC2110"/>
    <w:rsid w:val="00EC28FB"/>
    <w:rsid w:val="00EC4F9A"/>
    <w:rsid w:val="00ED129E"/>
    <w:rsid w:val="00ED2F22"/>
    <w:rsid w:val="00ED45A9"/>
    <w:rsid w:val="00EE0ADD"/>
    <w:rsid w:val="00EE13B1"/>
    <w:rsid w:val="00EE1BBF"/>
    <w:rsid w:val="00EE3E46"/>
    <w:rsid w:val="00EE3FE4"/>
    <w:rsid w:val="00EE57A2"/>
    <w:rsid w:val="00EE64F7"/>
    <w:rsid w:val="00EE6646"/>
    <w:rsid w:val="00EE7587"/>
    <w:rsid w:val="00EE7BA1"/>
    <w:rsid w:val="00EF21E7"/>
    <w:rsid w:val="00EF54C8"/>
    <w:rsid w:val="00F00B84"/>
    <w:rsid w:val="00F01B81"/>
    <w:rsid w:val="00F02089"/>
    <w:rsid w:val="00F04E57"/>
    <w:rsid w:val="00F0631A"/>
    <w:rsid w:val="00F10A38"/>
    <w:rsid w:val="00F10F5C"/>
    <w:rsid w:val="00F112F1"/>
    <w:rsid w:val="00F12BF3"/>
    <w:rsid w:val="00F130C1"/>
    <w:rsid w:val="00F21B68"/>
    <w:rsid w:val="00F25B30"/>
    <w:rsid w:val="00F370C0"/>
    <w:rsid w:val="00F37140"/>
    <w:rsid w:val="00F374A4"/>
    <w:rsid w:val="00F410B7"/>
    <w:rsid w:val="00F4178A"/>
    <w:rsid w:val="00F45BD3"/>
    <w:rsid w:val="00F52BE1"/>
    <w:rsid w:val="00F52C62"/>
    <w:rsid w:val="00F52CC3"/>
    <w:rsid w:val="00F52DBD"/>
    <w:rsid w:val="00F54D7B"/>
    <w:rsid w:val="00F55DCE"/>
    <w:rsid w:val="00F622D9"/>
    <w:rsid w:val="00F63FE4"/>
    <w:rsid w:val="00F64FBC"/>
    <w:rsid w:val="00F75E9F"/>
    <w:rsid w:val="00F83A4A"/>
    <w:rsid w:val="00F91369"/>
    <w:rsid w:val="00F91CE7"/>
    <w:rsid w:val="00F9270F"/>
    <w:rsid w:val="00F93D0B"/>
    <w:rsid w:val="00F95DBB"/>
    <w:rsid w:val="00F963F1"/>
    <w:rsid w:val="00FA6659"/>
    <w:rsid w:val="00FC30FA"/>
    <w:rsid w:val="00FC5175"/>
    <w:rsid w:val="00FC5C7C"/>
    <w:rsid w:val="00FD0BFB"/>
    <w:rsid w:val="00FD0CEE"/>
    <w:rsid w:val="00FD302C"/>
    <w:rsid w:val="00FE6A66"/>
    <w:rsid w:val="00FF2B45"/>
    <w:rsid w:val="00FF32C7"/>
    <w:rsid w:val="00FF47E1"/>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D3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5ECA"/>
    <w:pPr>
      <w:ind w:left="720"/>
      <w:contextualSpacing/>
    </w:pPr>
  </w:style>
  <w:style w:type="paragraph" w:styleId="Header">
    <w:name w:val="header"/>
    <w:basedOn w:val="Normal"/>
    <w:link w:val="HeaderChar"/>
    <w:uiPriority w:val="99"/>
    <w:unhideWhenUsed/>
    <w:rsid w:val="00D32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5B"/>
  </w:style>
  <w:style w:type="paragraph" w:styleId="Footer">
    <w:name w:val="footer"/>
    <w:basedOn w:val="Normal"/>
    <w:link w:val="FooterChar"/>
    <w:uiPriority w:val="99"/>
    <w:unhideWhenUsed/>
    <w:rsid w:val="00D32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5ECA"/>
    <w:pPr>
      <w:ind w:left="720"/>
      <w:contextualSpacing/>
    </w:pPr>
  </w:style>
  <w:style w:type="paragraph" w:styleId="Header">
    <w:name w:val="header"/>
    <w:basedOn w:val="Normal"/>
    <w:link w:val="HeaderChar"/>
    <w:uiPriority w:val="99"/>
    <w:unhideWhenUsed/>
    <w:rsid w:val="00D32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5B"/>
  </w:style>
  <w:style w:type="paragraph" w:styleId="Footer">
    <w:name w:val="footer"/>
    <w:basedOn w:val="Normal"/>
    <w:link w:val="FooterChar"/>
    <w:uiPriority w:val="99"/>
    <w:unhideWhenUsed/>
    <w:rsid w:val="00D32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501</IndustryCode>
    <CaseStatus xmlns="dc463f71-b30c-4ab2-9473-d307f9d35888">Closed</CaseStatus>
    <OpenedDate xmlns="dc463f71-b30c-4ab2-9473-d307f9d35888">2012-01-04T08:00:00+00:00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DAB922FF5F5347A52B87B5A2E9B39C" ma:contentTypeVersion="139" ma:contentTypeDescription="" ma:contentTypeScope="" ma:versionID="c96d9b148fedf8d6971e15b6e909a5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9B278-B586-427B-BAB6-E67D0CDF8C2B}"/>
</file>

<file path=customXml/itemProps2.xml><?xml version="1.0" encoding="utf-8"?>
<ds:datastoreItem xmlns:ds="http://schemas.openxmlformats.org/officeDocument/2006/customXml" ds:itemID="{63E8810C-54E2-498A-BA91-E9A9AF771E47}"/>
</file>

<file path=customXml/itemProps3.xml><?xml version="1.0" encoding="utf-8"?>
<ds:datastoreItem xmlns:ds="http://schemas.openxmlformats.org/officeDocument/2006/customXml" ds:itemID="{5E883858-04DE-442D-813F-E895D941ED28}"/>
</file>

<file path=customXml/itemProps4.xml><?xml version="1.0" encoding="utf-8"?>
<ds:datastoreItem xmlns:ds="http://schemas.openxmlformats.org/officeDocument/2006/customXml" ds:itemID="{C68432BF-E7A1-40A5-8E39-DE9D410470B6}"/>
</file>

<file path=customXml/itemProps5.xml><?xml version="1.0" encoding="utf-8"?>
<ds:datastoreItem xmlns:ds="http://schemas.openxmlformats.org/officeDocument/2006/customXml" ds:itemID="{7F2FC324-F2DA-4F6D-97F0-5A08D1D72EE2}"/>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Keating</dc:creator>
  <cp:keywords/>
  <dc:description/>
  <cp:lastModifiedBy>Catherine Taliaferro</cp:lastModifiedBy>
  <cp:revision>2</cp:revision>
  <dcterms:created xsi:type="dcterms:W3CDTF">2012-01-24T00:31:00Z</dcterms:created>
  <dcterms:modified xsi:type="dcterms:W3CDTF">2012-01-24T00:31:00Z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0x0101006E56B4D1795A2E4DB2F0B01679ED314A00B1DAB922FF5F5347A52B87B5A2E9B39C</vt:lpwstr>
  </property>
  <property fmtid="{D5CDD505-2E9C-101B-9397-08002B2CF9AE}" pid="3" name="_docset_NoMedatataSyncRequired">
    <vt:lpwstr>False</vt:lpwstr>
  </property>
</Properties>
</file>