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A" w:rsidRPr="00BE3175" w:rsidRDefault="00C83C2A" w:rsidP="00FE21F8">
      <w:pPr>
        <w:rPr>
          <w:rFonts w:ascii="Arial" w:hAnsi="Arial" w:cs="Arial"/>
          <w:sz w:val="22"/>
          <w:szCs w:val="22"/>
        </w:rPr>
      </w:pPr>
    </w:p>
    <w:p w:rsidR="00C83C2A" w:rsidRPr="00BE3175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C83C2A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106135" w:rsidRPr="001F7EBC" w:rsidRDefault="00106135" w:rsidP="00106135">
      <w:pPr>
        <w:rPr>
          <w:rFonts w:ascii="Arial" w:hAnsi="Arial" w:cs="Arial"/>
          <w:sz w:val="12"/>
          <w:szCs w:val="12"/>
        </w:rPr>
      </w:pPr>
    </w:p>
    <w:p w:rsidR="00106135" w:rsidRPr="00410537" w:rsidRDefault="00106135" w:rsidP="00106135">
      <w:pPr>
        <w:ind w:left="-1320" w:right="-1224"/>
        <w:rPr>
          <w:rFonts w:ascii="Arial" w:hAnsi="Arial" w:cs="Arial"/>
          <w:sz w:val="18"/>
          <w:szCs w:val="18"/>
        </w:rPr>
      </w:pPr>
      <w:r w:rsidRPr="00410537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D36ED6">
        <w:rPr>
          <w:rFonts w:ascii="Arial" w:hAnsi="Arial" w:cs="Arial"/>
          <w:sz w:val="18"/>
          <w:szCs w:val="18"/>
        </w:rPr>
        <w:t>4th</w:t>
      </w:r>
      <w:r>
        <w:rPr>
          <w:rFonts w:ascii="Arial" w:hAnsi="Arial" w:cs="Arial"/>
          <w:sz w:val="18"/>
          <w:szCs w:val="18"/>
        </w:rPr>
        <w:t xml:space="preserve"> Revised </w:t>
      </w:r>
      <w:r w:rsidRPr="00410537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4</w:t>
      </w:r>
    </w:p>
    <w:p w:rsidR="00106135" w:rsidRPr="00467A85" w:rsidRDefault="00106135" w:rsidP="00106135">
      <w:pPr>
        <w:ind w:left="-1320" w:right="-12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Cancels </w:t>
      </w:r>
      <w:r w:rsidR="00D36ED6">
        <w:rPr>
          <w:rFonts w:ascii="Arial" w:hAnsi="Arial" w:cs="Arial"/>
          <w:sz w:val="18"/>
          <w:szCs w:val="18"/>
        </w:rPr>
        <w:t>3rd</w:t>
      </w:r>
      <w:r>
        <w:rPr>
          <w:rFonts w:ascii="Arial" w:hAnsi="Arial" w:cs="Arial"/>
          <w:sz w:val="18"/>
          <w:szCs w:val="18"/>
        </w:rPr>
        <w:t xml:space="preserve"> Revised Page 4</w:t>
      </w:r>
    </w:p>
    <w:p w:rsidR="00106135" w:rsidRDefault="00106135" w:rsidP="00106135">
      <w:pPr>
        <w:ind w:left="720"/>
        <w:rPr>
          <w:rFonts w:ascii="Arial" w:hAnsi="Arial" w:cs="Arial"/>
          <w:sz w:val="22"/>
          <w:szCs w:val="22"/>
        </w:rPr>
      </w:pPr>
    </w:p>
    <w:p w:rsidR="00106135" w:rsidRPr="00C73E94" w:rsidRDefault="00106135" w:rsidP="0010613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3E94">
        <w:rPr>
          <w:rFonts w:ascii="Arial" w:hAnsi="Arial" w:cs="Arial"/>
          <w:sz w:val="22"/>
          <w:szCs w:val="22"/>
        </w:rPr>
        <w:t>CORPO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RATE</w:t>
        </w:r>
      </w:smartTag>
      <w:r w:rsidRPr="00C73E94">
        <w:rPr>
          <w:rFonts w:ascii="Arial" w:hAnsi="Arial" w:cs="Arial"/>
          <w:sz w:val="22"/>
          <w:szCs w:val="22"/>
        </w:rPr>
        <w:t xml:space="preserve"> P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ROG</w:t>
        </w:r>
      </w:smartTag>
      <w:r w:rsidRPr="00C73E94">
        <w:rPr>
          <w:rFonts w:ascii="Arial" w:hAnsi="Arial" w:cs="Arial"/>
          <w:sz w:val="22"/>
          <w:szCs w:val="22"/>
        </w:rPr>
        <w:t>RAM D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ISCO</w:t>
        </w:r>
      </w:smartTag>
      <w:r w:rsidRPr="00C73E94">
        <w:rPr>
          <w:rFonts w:ascii="Arial" w:hAnsi="Arial" w:cs="Arial"/>
          <w:sz w:val="22"/>
          <w:szCs w:val="22"/>
        </w:rPr>
        <w:t xml:space="preserve">UNTS – Corporate/business accounts are eligible for up to 15% discounts on </w:t>
      </w:r>
      <w:r>
        <w:rPr>
          <w:rFonts w:ascii="Arial" w:hAnsi="Arial" w:cs="Arial"/>
          <w:sz w:val="22"/>
          <w:szCs w:val="22"/>
        </w:rPr>
        <w:t>door to door</w:t>
      </w:r>
      <w:r w:rsidRPr="00C73E94">
        <w:rPr>
          <w:rFonts w:ascii="Arial" w:hAnsi="Arial" w:cs="Arial"/>
          <w:sz w:val="22"/>
          <w:szCs w:val="22"/>
        </w:rPr>
        <w:t xml:space="preserve">, scheduled service and exclusive services, dependent upon monthly revenue levels reached by corporate account. </w:t>
      </w:r>
      <w:r w:rsidRPr="00C73E94">
        <w:rPr>
          <w:rFonts w:ascii="Arial" w:hAnsi="Arial" w:cs="Arial"/>
          <w:sz w:val="22"/>
          <w:szCs w:val="22"/>
        </w:rPr>
        <w:br/>
      </w:r>
      <w:r w:rsidRPr="00C73E94">
        <w:rPr>
          <w:rFonts w:ascii="Arial" w:hAnsi="Arial" w:cs="Arial"/>
          <w:sz w:val="22"/>
          <w:szCs w:val="22"/>
        </w:rPr>
        <w:br/>
        <w:t>0-$500 month - 5% discount</w:t>
      </w:r>
      <w:r w:rsidRPr="00C73E94">
        <w:rPr>
          <w:rFonts w:ascii="Arial" w:hAnsi="Arial" w:cs="Arial"/>
          <w:sz w:val="22"/>
          <w:szCs w:val="22"/>
        </w:rPr>
        <w:br/>
        <w:t>$501-$1500 month - 10% discount</w:t>
      </w:r>
      <w:r w:rsidRPr="00C73E94">
        <w:rPr>
          <w:rFonts w:ascii="Arial" w:hAnsi="Arial" w:cs="Arial"/>
          <w:sz w:val="22"/>
          <w:szCs w:val="22"/>
        </w:rPr>
        <w:br/>
        <w:t>$1501 and above - 15% discount</w:t>
      </w:r>
    </w:p>
    <w:p w:rsidR="00106135" w:rsidRPr="00C73E94" w:rsidRDefault="00106135" w:rsidP="00106135">
      <w:pPr>
        <w:ind w:left="720"/>
        <w:rPr>
          <w:rFonts w:ascii="Arial" w:hAnsi="Arial" w:cs="Arial"/>
          <w:sz w:val="22"/>
          <w:szCs w:val="22"/>
        </w:rPr>
      </w:pPr>
    </w:p>
    <w:p w:rsidR="00106135" w:rsidRPr="00C73E94" w:rsidRDefault="00106135" w:rsidP="00106135">
      <w:pPr>
        <w:ind w:left="720"/>
        <w:rPr>
          <w:rFonts w:ascii="Arial" w:hAnsi="Arial" w:cs="Arial"/>
          <w:sz w:val="22"/>
          <w:szCs w:val="22"/>
        </w:rPr>
      </w:pPr>
      <w:r w:rsidRPr="00C73E94">
        <w:rPr>
          <w:rFonts w:ascii="Arial" w:hAnsi="Arial" w:cs="Arial"/>
          <w:sz w:val="22"/>
          <w:szCs w:val="22"/>
        </w:rPr>
        <w:t>The Corporate Program Discount offer is considered revenue neutral, with the intent to increase passenger volume over time. Offer term is indefinite, valid until new tariff is submitted.</w:t>
      </w:r>
      <w:r w:rsidRPr="00C73E94">
        <w:rPr>
          <w:rFonts w:ascii="Arial" w:hAnsi="Arial" w:cs="Arial"/>
          <w:sz w:val="22"/>
          <w:szCs w:val="22"/>
        </w:rPr>
        <w:br/>
      </w:r>
    </w:p>
    <w:p w:rsidR="00106135" w:rsidRPr="00C73E94" w:rsidRDefault="00106135" w:rsidP="00106135">
      <w:pPr>
        <w:spacing w:line="200" w:lineRule="exact"/>
        <w:ind w:left="-1080"/>
        <w:rPr>
          <w:sz w:val="18"/>
          <w:szCs w:val="18"/>
        </w:rPr>
      </w:pPr>
    </w:p>
    <w:p w:rsidR="00106135" w:rsidRDefault="00372049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06135" w:rsidRPr="00C73E94">
        <w:rPr>
          <w:rFonts w:ascii="Arial" w:hAnsi="Arial" w:cs="Arial"/>
          <w:sz w:val="22"/>
          <w:szCs w:val="22"/>
        </w:rPr>
        <w:t>GROUP/CONVENTION/WHOLESALE RATES – Guests affiliated with incoming</w:t>
      </w:r>
    </w:p>
    <w:p w:rsidR="00106135" w:rsidRDefault="00106135" w:rsidP="00106135">
      <w:pPr>
        <w:ind w:left="720" w:firstLine="45"/>
        <w:rPr>
          <w:rFonts w:ascii="Arial" w:hAnsi="Arial" w:cs="Arial"/>
          <w:sz w:val="22"/>
          <w:szCs w:val="22"/>
        </w:rPr>
      </w:pPr>
      <w:proofErr w:type="gramStart"/>
      <w:r w:rsidRPr="00C73E94">
        <w:rPr>
          <w:rFonts w:ascii="Arial" w:hAnsi="Arial" w:cs="Arial"/>
          <w:sz w:val="22"/>
          <w:szCs w:val="22"/>
        </w:rPr>
        <w:t>groups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and conventions who make prior arrangements and/or contracts for </w:t>
      </w:r>
      <w:r>
        <w:rPr>
          <w:rFonts w:ascii="Arial" w:hAnsi="Arial" w:cs="Arial"/>
          <w:sz w:val="22"/>
          <w:szCs w:val="22"/>
        </w:rPr>
        <w:t>door to door</w:t>
      </w:r>
      <w:r w:rsidRPr="00C73E94">
        <w:rPr>
          <w:rFonts w:ascii="Arial" w:hAnsi="Arial" w:cs="Arial"/>
          <w:sz w:val="22"/>
          <w:szCs w:val="22"/>
        </w:rPr>
        <w:t xml:space="preserve"> or scheduled service transportation may be eligible for a per passenger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discount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of $1-$</w:t>
      </w:r>
      <w:r>
        <w:rPr>
          <w:rFonts w:ascii="Arial" w:hAnsi="Arial" w:cs="Arial"/>
          <w:sz w:val="22"/>
          <w:szCs w:val="22"/>
        </w:rPr>
        <w:t>9</w:t>
      </w:r>
      <w:r w:rsidRPr="00C73E94">
        <w:rPr>
          <w:rFonts w:ascii="Arial" w:hAnsi="Arial" w:cs="Arial"/>
          <w:sz w:val="22"/>
          <w:szCs w:val="22"/>
        </w:rPr>
        <w:t>, and/or a group discount of up to 15% per reservation. The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73E94">
        <w:rPr>
          <w:rFonts w:ascii="Arial" w:hAnsi="Arial" w:cs="Arial"/>
          <w:sz w:val="22"/>
          <w:szCs w:val="22"/>
        </w:rPr>
        <w:t>Group/Convention/Wholesale Discount offer is considered revenue neutral, with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the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intent to increase passenger volume over time. Offer term is indefinite, valid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until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new tariff is submitted.</w:t>
      </w:r>
    </w:p>
    <w:p w:rsidR="00106135" w:rsidRDefault="00106135" w:rsidP="00106135">
      <w:pPr>
        <w:ind w:left="360"/>
        <w:rPr>
          <w:rFonts w:ascii="Arial" w:hAnsi="Arial" w:cs="Arial"/>
          <w:sz w:val="22"/>
          <w:szCs w:val="22"/>
        </w:rPr>
      </w:pPr>
    </w:p>
    <w:p w:rsidR="00106135" w:rsidRDefault="00106135" w:rsidP="00106135">
      <w:pPr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7F62DD" w:rsidRDefault="007F62DD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Pr="004C0D41" w:rsidRDefault="00106135" w:rsidP="00106135">
      <w:pPr>
        <w:ind w:left="-1080"/>
        <w:rPr>
          <w:sz w:val="12"/>
          <w:szCs w:val="12"/>
        </w:rPr>
      </w:pPr>
    </w:p>
    <w:p w:rsidR="00106135" w:rsidRPr="008E1F0D" w:rsidRDefault="00106135" w:rsidP="00106135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106135" w:rsidRPr="008E1F0D" w:rsidRDefault="00106135" w:rsidP="00106135">
      <w:pPr>
        <w:spacing w:line="220" w:lineRule="exact"/>
        <w:ind w:left="-1440" w:right="-126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372049">
        <w:rPr>
          <w:sz w:val="18"/>
          <w:szCs w:val="18"/>
        </w:rPr>
        <w:t>February 1</w:t>
      </w:r>
      <w:r w:rsidR="00D36ED6">
        <w:rPr>
          <w:sz w:val="18"/>
          <w:szCs w:val="18"/>
        </w:rPr>
        <w:t>8</w:t>
      </w:r>
      <w:r>
        <w:rPr>
          <w:sz w:val="18"/>
          <w:szCs w:val="18"/>
        </w:rPr>
        <w:t>, 201</w:t>
      </w:r>
      <w:r w:rsidR="00372049">
        <w:rPr>
          <w:sz w:val="18"/>
          <w:szCs w:val="18"/>
        </w:rPr>
        <w:t>1</w:t>
      </w:r>
      <w:r w:rsidRPr="008E1F0D">
        <w:rPr>
          <w:sz w:val="18"/>
          <w:szCs w:val="18"/>
        </w:rPr>
        <w:t xml:space="preserve"> 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Effective: </w:t>
      </w:r>
      <w:r w:rsidR="00372049">
        <w:rPr>
          <w:sz w:val="18"/>
          <w:szCs w:val="18"/>
        </w:rPr>
        <w:t>February 1</w:t>
      </w:r>
      <w:r w:rsidR="00D36ED6">
        <w:rPr>
          <w:sz w:val="18"/>
          <w:szCs w:val="18"/>
        </w:rPr>
        <w:t>9</w:t>
      </w:r>
      <w:r>
        <w:rPr>
          <w:sz w:val="18"/>
          <w:szCs w:val="18"/>
        </w:rPr>
        <w:t>, 201</w:t>
      </w:r>
      <w:r w:rsidR="00372049">
        <w:rPr>
          <w:sz w:val="18"/>
          <w:szCs w:val="18"/>
        </w:rPr>
        <w:t>1</w:t>
      </w:r>
    </w:p>
    <w:p w:rsidR="00106135" w:rsidRPr="008E1F0D" w:rsidRDefault="00B140FE" w:rsidP="00106135">
      <w:pPr>
        <w:spacing w:line="220" w:lineRule="exact"/>
        <w:rPr>
          <w:sz w:val="18"/>
          <w:szCs w:val="18"/>
        </w:rPr>
      </w:pPr>
      <w:r w:rsidRPr="00B140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1in;margin-top:3.9pt;width:570pt;height:57.3pt;z-index:251643904">
            <v:textbox style="mso-next-textbox:#_x0000_s1058">
              <w:txbxContent>
                <w:p w:rsidR="001718BF" w:rsidRDefault="001718BF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sectPr w:rsidR="00106135" w:rsidRPr="008E1F0D" w:rsidSect="00667C94">
      <w:pgSz w:w="12240" w:h="15840"/>
      <w:pgMar w:top="245" w:right="1685" w:bottom="245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65" w:rsidRDefault="00D34B65">
      <w:r>
        <w:separator/>
      </w:r>
    </w:p>
  </w:endnote>
  <w:endnote w:type="continuationSeparator" w:id="0">
    <w:p w:rsidR="00D34B65" w:rsidRDefault="00D3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65" w:rsidRDefault="00D34B65">
      <w:r>
        <w:separator/>
      </w:r>
    </w:p>
  </w:footnote>
  <w:footnote w:type="continuationSeparator" w:id="0">
    <w:p w:rsidR="00D34B65" w:rsidRDefault="00D3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A21B4"/>
    <w:rsid w:val="000C4779"/>
    <w:rsid w:val="00106135"/>
    <w:rsid w:val="00133790"/>
    <w:rsid w:val="00162C5D"/>
    <w:rsid w:val="001718BF"/>
    <w:rsid w:val="00177F40"/>
    <w:rsid w:val="001A7CFA"/>
    <w:rsid w:val="001F597C"/>
    <w:rsid w:val="00233DCA"/>
    <w:rsid w:val="002B0CA9"/>
    <w:rsid w:val="002F79A5"/>
    <w:rsid w:val="00324F0B"/>
    <w:rsid w:val="00372049"/>
    <w:rsid w:val="0038374C"/>
    <w:rsid w:val="003A6B48"/>
    <w:rsid w:val="00432937"/>
    <w:rsid w:val="00450559"/>
    <w:rsid w:val="004C4937"/>
    <w:rsid w:val="004E462A"/>
    <w:rsid w:val="004E6891"/>
    <w:rsid w:val="005A6690"/>
    <w:rsid w:val="005D0B15"/>
    <w:rsid w:val="0061786E"/>
    <w:rsid w:val="006261D8"/>
    <w:rsid w:val="00635F9D"/>
    <w:rsid w:val="006453FA"/>
    <w:rsid w:val="00653A99"/>
    <w:rsid w:val="00667C94"/>
    <w:rsid w:val="00690360"/>
    <w:rsid w:val="006A2230"/>
    <w:rsid w:val="006A325E"/>
    <w:rsid w:val="006B364C"/>
    <w:rsid w:val="00700F98"/>
    <w:rsid w:val="00740D83"/>
    <w:rsid w:val="007943B5"/>
    <w:rsid w:val="007F62DD"/>
    <w:rsid w:val="008172EB"/>
    <w:rsid w:val="00851280"/>
    <w:rsid w:val="00865F65"/>
    <w:rsid w:val="00886BDE"/>
    <w:rsid w:val="00901386"/>
    <w:rsid w:val="00964C66"/>
    <w:rsid w:val="009C064B"/>
    <w:rsid w:val="009C1FA7"/>
    <w:rsid w:val="009E1BA5"/>
    <w:rsid w:val="00A07081"/>
    <w:rsid w:val="00A53444"/>
    <w:rsid w:val="00AB1FDA"/>
    <w:rsid w:val="00AD520D"/>
    <w:rsid w:val="00AF7FCA"/>
    <w:rsid w:val="00B10D5D"/>
    <w:rsid w:val="00B140FE"/>
    <w:rsid w:val="00B818E1"/>
    <w:rsid w:val="00BE342A"/>
    <w:rsid w:val="00BE472A"/>
    <w:rsid w:val="00BE47C2"/>
    <w:rsid w:val="00BF344F"/>
    <w:rsid w:val="00C000FF"/>
    <w:rsid w:val="00C07C1A"/>
    <w:rsid w:val="00C177C6"/>
    <w:rsid w:val="00C716E2"/>
    <w:rsid w:val="00C773E8"/>
    <w:rsid w:val="00C83C2A"/>
    <w:rsid w:val="00CA659A"/>
    <w:rsid w:val="00CB2764"/>
    <w:rsid w:val="00CC2C76"/>
    <w:rsid w:val="00CF351D"/>
    <w:rsid w:val="00D157E5"/>
    <w:rsid w:val="00D34B65"/>
    <w:rsid w:val="00D36ED6"/>
    <w:rsid w:val="00D625E5"/>
    <w:rsid w:val="00D82220"/>
    <w:rsid w:val="00DE4859"/>
    <w:rsid w:val="00DE625D"/>
    <w:rsid w:val="00DF1011"/>
    <w:rsid w:val="00DF3448"/>
    <w:rsid w:val="00E13F41"/>
    <w:rsid w:val="00E6664F"/>
    <w:rsid w:val="00E737D3"/>
    <w:rsid w:val="00E84AB4"/>
    <w:rsid w:val="00E90B14"/>
    <w:rsid w:val="00EB0A56"/>
    <w:rsid w:val="00EC6B8C"/>
    <w:rsid w:val="00F106EB"/>
    <w:rsid w:val="00F814FF"/>
    <w:rsid w:val="00FB2AED"/>
    <w:rsid w:val="00FE21F8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1718BF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A1000679308D45BBC96815D87D5C40" ma:contentTypeVersion="143" ma:contentTypeDescription="" ma:contentTypeScope="" ma:versionID="9d62287f05ecc24aa42409dd7d6931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21E903-20A6-4735-B69D-6CB408BA2B1C}"/>
</file>

<file path=customXml/itemProps2.xml><?xml version="1.0" encoding="utf-8"?>
<ds:datastoreItem xmlns:ds="http://schemas.openxmlformats.org/officeDocument/2006/customXml" ds:itemID="{31C5F427-EAC1-480C-AC15-3A124E16CA73}"/>
</file>

<file path=customXml/itemProps3.xml><?xml version="1.0" encoding="utf-8"?>
<ds:datastoreItem xmlns:ds="http://schemas.openxmlformats.org/officeDocument/2006/customXml" ds:itemID="{A6D62CFD-DE84-4D8C-864F-8191585535FB}"/>
</file>

<file path=customXml/itemProps4.xml><?xml version="1.0" encoding="utf-8"?>
<ds:datastoreItem xmlns:ds="http://schemas.openxmlformats.org/officeDocument/2006/customXml" ds:itemID="{DE8AA231-354F-4E3E-AD26-14DB684F2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Catherine Taliaferro</cp:lastModifiedBy>
  <cp:revision>2</cp:revision>
  <dcterms:created xsi:type="dcterms:W3CDTF">2011-02-18T21:46:00Z</dcterms:created>
  <dcterms:modified xsi:type="dcterms:W3CDTF">2011-02-18T21:46:00Z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0x0101006E56B4D1795A2E4DB2F0B01679ED314A0030A1000679308D45BBC96815D87D5C40</vt:lpwstr>
  </property>
  <property fmtid="{D5CDD505-2E9C-101B-9397-08002B2CF9AE}" pid="8" name="_docset_NoMedatataSyncRequired">
    <vt:lpwstr>False</vt:lpwstr>
  </property>
</Properties>
</file>