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60" w:rsidRDefault="003E5160">
      <w:pPr>
        <w:ind w:left="1320" w:right="1656"/>
        <w:jc w:val="center"/>
      </w:pPr>
      <w:r>
        <w:t xml:space="preserve">Waste Connections </w:t>
      </w:r>
      <w:proofErr w:type="gramStart"/>
      <w:r>
        <w:t>of  Washington</w:t>
      </w:r>
      <w:proofErr w:type="gramEnd"/>
      <w:r>
        <w:t>, Inc.</w:t>
      </w:r>
    </w:p>
    <w:p w:rsidR="003E5160" w:rsidRDefault="003E5160">
      <w:pPr>
        <w:ind w:left="1320" w:right="1656"/>
        <w:jc w:val="center"/>
      </w:pPr>
      <w:r>
        <w:t>9411 NE 94</w:t>
      </w:r>
      <w:r>
        <w:rPr>
          <w:vertAlign w:val="superscript"/>
        </w:rPr>
        <w:t>th</w:t>
      </w:r>
      <w:r>
        <w:t xml:space="preserve"> Avenue</w:t>
      </w:r>
    </w:p>
    <w:p w:rsidR="003E5160" w:rsidRDefault="003E5160">
      <w:pPr>
        <w:ind w:left="1320" w:right="1656"/>
        <w:jc w:val="center"/>
      </w:pPr>
      <w:r>
        <w:t>Vancouver WA  98662</w:t>
      </w:r>
    </w:p>
    <w:p w:rsidR="003E5160" w:rsidRDefault="003E5160">
      <w:pPr>
        <w:ind w:left="1320" w:right="1656"/>
        <w:jc w:val="center"/>
      </w:pPr>
    </w:p>
    <w:p w:rsidR="003E5160" w:rsidRDefault="003E5160">
      <w:pPr>
        <w:ind w:left="1320" w:right="1656"/>
        <w:jc w:val="center"/>
        <w:rPr>
          <w:rFonts w:ascii="Arial" w:hAnsi="Arial" w:cs="Arial"/>
        </w:rPr>
      </w:pPr>
    </w:p>
    <w:p w:rsidR="003E5160" w:rsidRDefault="003E5160">
      <w:pPr>
        <w:ind w:left="1320" w:right="1656"/>
        <w:jc w:val="center"/>
        <w:rPr>
          <w:rFonts w:ascii="Arial" w:hAnsi="Arial" w:cs="Arial"/>
        </w:rPr>
      </w:pPr>
    </w:p>
    <w:p w:rsidR="003E5160" w:rsidRDefault="003E5160">
      <w:pPr>
        <w:ind w:left="1320" w:right="1656"/>
        <w:rPr>
          <w:rFonts w:ascii="Arial" w:hAnsi="Arial" w:cs="Arial"/>
        </w:rPr>
      </w:pPr>
      <w:smartTag w:uri="urn:schemas-microsoft-com:office:smarttags" w:element="date">
        <w:smartTagPr>
          <w:attr w:name="Month" w:val="11"/>
          <w:attr w:name="Day" w:val="29"/>
          <w:attr w:name="Year" w:val="2010"/>
        </w:smartTagPr>
        <w:r>
          <w:rPr>
            <w:rFonts w:ascii="Arial" w:hAnsi="Arial" w:cs="Arial"/>
          </w:rPr>
          <w:t xml:space="preserve">November </w:t>
        </w:r>
        <w:r w:rsidR="00271AF1">
          <w:rPr>
            <w:rFonts w:ascii="Arial" w:hAnsi="Arial" w:cs="Arial"/>
          </w:rPr>
          <w:t>29</w:t>
        </w:r>
        <w:r>
          <w:rPr>
            <w:rFonts w:ascii="Arial" w:hAnsi="Arial" w:cs="Arial"/>
          </w:rPr>
          <w:t>, 2010</w:t>
        </w:r>
      </w:smartTag>
    </w:p>
    <w:p w:rsidR="003E5160" w:rsidRDefault="003E5160">
      <w:pPr>
        <w:ind w:left="1320" w:right="1656"/>
        <w:rPr>
          <w:rFonts w:ascii="Arial" w:hAnsi="Arial" w:cs="Arial"/>
        </w:rPr>
      </w:pPr>
    </w:p>
    <w:p w:rsidR="003E5160" w:rsidRDefault="003E5160">
      <w:pPr>
        <w:ind w:left="1320" w:right="1656"/>
        <w:rPr>
          <w:rFonts w:ascii="Arial" w:hAnsi="Arial" w:cs="Arial"/>
        </w:rPr>
      </w:pPr>
    </w:p>
    <w:p w:rsidR="003E5160" w:rsidRDefault="003E5160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Mr. David W. Danner</w:t>
      </w:r>
    </w:p>
    <w:p w:rsidR="003E5160" w:rsidRDefault="003E5160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Executive Director and Secretary</w:t>
      </w:r>
    </w:p>
    <w:p w:rsidR="003E5160" w:rsidRDefault="003E5160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Attn: Records Section</w:t>
      </w:r>
    </w:p>
    <w:p w:rsidR="003E5160" w:rsidRDefault="003E5160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 xml:space="preserve">Washington Utilities and </w:t>
      </w:r>
    </w:p>
    <w:p w:rsidR="003E5160" w:rsidRDefault="003E5160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Transportation Commission</w:t>
      </w:r>
    </w:p>
    <w:p w:rsidR="003E5160" w:rsidRDefault="003E5160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1300 S Evergreen Park Dr SW</w:t>
      </w:r>
    </w:p>
    <w:p w:rsidR="003E5160" w:rsidRDefault="003E5160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Olympia WA  98504-7250</w:t>
      </w:r>
    </w:p>
    <w:p w:rsidR="003E5160" w:rsidRDefault="003E5160">
      <w:pPr>
        <w:ind w:left="1320" w:right="1656"/>
        <w:rPr>
          <w:rFonts w:ascii="Arial" w:hAnsi="Arial" w:cs="Arial"/>
        </w:rPr>
      </w:pPr>
    </w:p>
    <w:p w:rsidR="003E5160" w:rsidRDefault="003E5160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r w:rsidR="00271AF1">
        <w:rPr>
          <w:rFonts w:ascii="Arial" w:hAnsi="Arial" w:cs="Arial"/>
        </w:rPr>
        <w:t xml:space="preserve">Correction to Item 120, </w:t>
      </w:r>
      <w:r>
        <w:rPr>
          <w:rFonts w:ascii="Arial" w:hAnsi="Arial" w:cs="Arial"/>
        </w:rPr>
        <w:t xml:space="preserve">Tariff </w:t>
      </w:r>
      <w:r w:rsidR="00271AF1">
        <w:rPr>
          <w:rFonts w:ascii="Arial" w:hAnsi="Arial" w:cs="Arial"/>
        </w:rPr>
        <w:t>Page Number 28</w:t>
      </w:r>
      <w:r>
        <w:rPr>
          <w:rFonts w:ascii="Arial" w:hAnsi="Arial" w:cs="Arial"/>
        </w:rPr>
        <w:t>, for Waste Connections of Washington, Inc. G-253.</w:t>
      </w:r>
      <w:r w:rsidR="00547BBB">
        <w:rPr>
          <w:rFonts w:ascii="Arial" w:hAnsi="Arial" w:cs="Arial"/>
        </w:rPr>
        <w:t xml:space="preserve">  Please Do Not RE-Docket TG-101841.</w:t>
      </w:r>
    </w:p>
    <w:p w:rsidR="003E5160" w:rsidRDefault="003E5160">
      <w:pPr>
        <w:ind w:left="1320" w:right="1656"/>
        <w:rPr>
          <w:rFonts w:ascii="Arial" w:hAnsi="Arial" w:cs="Arial"/>
        </w:rPr>
      </w:pPr>
    </w:p>
    <w:p w:rsidR="003E5160" w:rsidRDefault="003E5160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Dear Mr. Danner:</w:t>
      </w:r>
    </w:p>
    <w:p w:rsidR="003E5160" w:rsidRDefault="003E5160">
      <w:pPr>
        <w:ind w:left="1320" w:right="1656"/>
        <w:rPr>
          <w:rFonts w:ascii="Arial" w:hAnsi="Arial" w:cs="Arial"/>
        </w:rPr>
      </w:pPr>
    </w:p>
    <w:p w:rsidR="003E5160" w:rsidRDefault="00271AF1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Attached please find corrected tariff page number 28.  The rate in Item 120 had been submitted unchanged and is now corrected.</w:t>
      </w:r>
    </w:p>
    <w:p w:rsidR="00271AF1" w:rsidRDefault="00271AF1">
      <w:pPr>
        <w:ind w:left="1320" w:right="1656"/>
        <w:rPr>
          <w:rFonts w:ascii="Arial" w:hAnsi="Arial" w:cs="Arial"/>
        </w:rPr>
      </w:pPr>
    </w:p>
    <w:p w:rsidR="003E5160" w:rsidRDefault="003E5160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</w:t>
      </w:r>
      <w:r w:rsidR="00271AF1">
        <w:rPr>
          <w:rFonts w:ascii="Arial" w:hAnsi="Arial" w:cs="Arial"/>
        </w:rPr>
        <w:t>regarding</w:t>
      </w:r>
      <w:r>
        <w:rPr>
          <w:rFonts w:ascii="Arial" w:hAnsi="Arial" w:cs="Arial"/>
        </w:rPr>
        <w:t xml:space="preserve"> this</w:t>
      </w:r>
      <w:r w:rsidR="00271AF1">
        <w:rPr>
          <w:rFonts w:ascii="Arial" w:hAnsi="Arial" w:cs="Arial"/>
        </w:rPr>
        <w:t xml:space="preserve"> correction</w:t>
      </w:r>
      <w:r>
        <w:rPr>
          <w:rFonts w:ascii="Arial" w:hAnsi="Arial" w:cs="Arial"/>
        </w:rPr>
        <w:t xml:space="preserve">, please contact me at (360) 832-8749, (253) 377-4208 cell, or via email at </w:t>
      </w:r>
      <w:hyperlink r:id="rId4" w:history="1">
        <w:r>
          <w:rPr>
            <w:rStyle w:val="Hyperlink"/>
            <w:rFonts w:ascii="Arial" w:hAnsi="Arial" w:cs="Arial"/>
          </w:rPr>
          <w:t>irmgardw@wcnx.org</w:t>
        </w:r>
      </w:hyperlink>
      <w:r>
        <w:rPr>
          <w:rFonts w:ascii="Arial" w:hAnsi="Arial" w:cs="Arial"/>
        </w:rPr>
        <w:t>.</w:t>
      </w:r>
    </w:p>
    <w:p w:rsidR="003E5160" w:rsidRDefault="003E5160">
      <w:pPr>
        <w:ind w:left="1320" w:right="1656"/>
        <w:rPr>
          <w:rFonts w:ascii="Arial" w:hAnsi="Arial" w:cs="Arial"/>
        </w:rPr>
      </w:pPr>
    </w:p>
    <w:p w:rsidR="003E5160" w:rsidRDefault="003E5160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3E5160" w:rsidRDefault="003E5160">
      <w:pPr>
        <w:ind w:left="1320" w:right="1656"/>
        <w:rPr>
          <w:rFonts w:ascii="Arial" w:hAnsi="Arial" w:cs="Arial"/>
        </w:rPr>
      </w:pPr>
    </w:p>
    <w:p w:rsidR="003E5160" w:rsidRDefault="003E5160">
      <w:pPr>
        <w:ind w:left="1320" w:right="1656"/>
        <w:rPr>
          <w:rFonts w:ascii="Arial" w:hAnsi="Arial" w:cs="Arial"/>
        </w:rPr>
      </w:pPr>
    </w:p>
    <w:p w:rsidR="003E5160" w:rsidRDefault="003E5160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Irmgard R Wilcox</w:t>
      </w:r>
    </w:p>
    <w:p w:rsidR="003E5160" w:rsidRDefault="003E5160">
      <w:pPr>
        <w:ind w:left="1320" w:right="1656"/>
        <w:rPr>
          <w:rFonts w:ascii="Arial" w:hAnsi="Arial" w:cs="Arial"/>
        </w:rPr>
      </w:pPr>
      <w:r>
        <w:rPr>
          <w:rFonts w:ascii="Arial" w:hAnsi="Arial" w:cs="Arial"/>
        </w:rPr>
        <w:t>Controller</w:t>
      </w:r>
    </w:p>
    <w:p w:rsidR="003E5160" w:rsidRDefault="003E5160">
      <w:pPr>
        <w:ind w:left="1320" w:right="1656"/>
      </w:pPr>
    </w:p>
    <w:p w:rsidR="003E5160" w:rsidRDefault="003E5160">
      <w:pPr>
        <w:ind w:left="1320" w:right="1656"/>
      </w:pPr>
    </w:p>
    <w:p w:rsidR="003E5160" w:rsidRDefault="003E5160">
      <w:pPr>
        <w:ind w:left="1320" w:right="1656"/>
      </w:pPr>
    </w:p>
    <w:sectPr w:rsidR="003E5160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71AF1"/>
    <w:rsid w:val="00271AF1"/>
    <w:rsid w:val="003E5160"/>
    <w:rsid w:val="00547BBB"/>
    <w:rsid w:val="00D4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CONNECTIONS OF WASHINGTON, INC.</CaseCompanyNames>
    <DocketNumber xmlns="dc463f71-b30c-4ab2-9473-d307f9d35888">101841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D299AD18DC7044B61163DCFA4302A6" ma:contentTypeVersion="131" ma:contentTypeDescription="" ma:contentTypeScope="" ma:versionID="1590ff244f81a2978451301fd9f31a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4DE0D-419A-412C-B02B-431CD1C48188}"/>
</file>

<file path=customXml/itemProps2.xml><?xml version="1.0" encoding="utf-8"?>
<ds:datastoreItem xmlns:ds="http://schemas.openxmlformats.org/officeDocument/2006/customXml" ds:itemID="{DF7F218F-B67D-48B9-B202-46A86EA74A2A}"/>
</file>

<file path=customXml/itemProps3.xml><?xml version="1.0" encoding="utf-8"?>
<ds:datastoreItem xmlns:ds="http://schemas.openxmlformats.org/officeDocument/2006/customXml" ds:itemID="{675D8BE1-CFB3-4C1B-8461-44DD2C27DAE1}"/>
</file>

<file path=customXml/itemProps4.xml><?xml version="1.0" encoding="utf-8"?>
<ds:datastoreItem xmlns:ds="http://schemas.openxmlformats.org/officeDocument/2006/customXml" ds:itemID="{EC1F6D57-FD5A-4134-96DB-16607F079F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796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Taliaferro</cp:lastModifiedBy>
  <cp:revision>2</cp:revision>
  <cp:lastPrinted>2010-11-29T16:55:00Z</cp:lastPrinted>
  <dcterms:created xsi:type="dcterms:W3CDTF">2010-11-29T22:06:00Z</dcterms:created>
  <dcterms:modified xsi:type="dcterms:W3CDTF">2010-11-29T22:06:00Z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0x0101006E56B4D1795A2E4DB2F0B01679ED314A00EDD299AD18DC7044B61163DCFA4302A6</vt:lpwstr>
  </property>
  <property fmtid="{D5CDD505-2E9C-101B-9397-08002B2CF9AE}" pid="3" name="_docset_NoMedatataSyncRequired">
    <vt:lpwstr>False</vt:lpwstr>
  </property>
</Properties>
</file>