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C9" w:rsidRDefault="007308C9" w:rsidP="006934B0">
      <w:pPr>
        <w:rPr>
          <w:rFonts w:ascii="Times New Roman" w:hAnsi="Times New Roman"/>
        </w:rPr>
      </w:pPr>
    </w:p>
    <w:p w:rsidR="002966D1" w:rsidRDefault="002966D1" w:rsidP="006934B0">
      <w:pPr>
        <w:rPr>
          <w:rFonts w:ascii="Times New Roman" w:hAnsi="Times New Roman"/>
        </w:rPr>
      </w:pPr>
    </w:p>
    <w:p w:rsidR="002966D1" w:rsidRDefault="002966D1" w:rsidP="006934B0">
      <w:pPr>
        <w:rPr>
          <w:rFonts w:ascii="Times New Roman" w:hAnsi="Times New Roman"/>
        </w:rPr>
      </w:pPr>
    </w:p>
    <w:p w:rsidR="00931C05" w:rsidRDefault="00931C05" w:rsidP="006934B0">
      <w:pPr>
        <w:rPr>
          <w:rFonts w:ascii="Times New Roman" w:hAnsi="Times New Roman"/>
        </w:rPr>
      </w:pPr>
    </w:p>
    <w:p w:rsidR="00931C05" w:rsidRDefault="00931C05" w:rsidP="006934B0">
      <w:pPr>
        <w:rPr>
          <w:rFonts w:ascii="Times New Roman" w:hAnsi="Times New Roman"/>
        </w:rPr>
      </w:pPr>
    </w:p>
    <w:p w:rsidR="006934B0" w:rsidRPr="00CC348A" w:rsidRDefault="00C65200" w:rsidP="006934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</w:t>
      </w:r>
      <w:r w:rsidR="009A4E33">
        <w:rPr>
          <w:rFonts w:ascii="Times New Roman" w:hAnsi="Times New Roman"/>
        </w:rPr>
        <w:t>24</w:t>
      </w:r>
      <w:r w:rsidR="007D5160" w:rsidRPr="00CC348A">
        <w:rPr>
          <w:rFonts w:ascii="Times New Roman" w:hAnsi="Times New Roman"/>
        </w:rPr>
        <w:t>, 2010</w:t>
      </w:r>
    </w:p>
    <w:p w:rsidR="009D6064" w:rsidRDefault="009D6064" w:rsidP="006934B0">
      <w:pPr>
        <w:rPr>
          <w:rFonts w:ascii="Times New Roman" w:hAnsi="Times New Roman"/>
        </w:rPr>
      </w:pPr>
    </w:p>
    <w:p w:rsidR="009D6064" w:rsidRPr="00CC348A" w:rsidRDefault="009D6064" w:rsidP="006934B0">
      <w:pPr>
        <w:rPr>
          <w:rFonts w:ascii="Times New Roman" w:hAnsi="Times New Roman"/>
        </w:rPr>
      </w:pPr>
    </w:p>
    <w:p w:rsidR="006934B0" w:rsidRPr="00CC348A" w:rsidRDefault="009A4E33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Randy Casteel</w:t>
      </w:r>
    </w:p>
    <w:p w:rsidR="007D5160" w:rsidRPr="00CC348A" w:rsidRDefault="007D516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Public Works Director</w:t>
      </w:r>
    </w:p>
    <w:p w:rsidR="007D5160" w:rsidRPr="00CC348A" w:rsidRDefault="00C65200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Kitsap</w:t>
      </w:r>
      <w:r w:rsidR="007D5160" w:rsidRPr="00CC348A">
        <w:rPr>
          <w:rFonts w:ascii="Times New Roman" w:hAnsi="Times New Roman"/>
        </w:rPr>
        <w:t xml:space="preserve"> County</w:t>
      </w:r>
    </w:p>
    <w:p w:rsidR="00CF1AE5" w:rsidRDefault="00CF1AE5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>614 Division Street</w:t>
      </w:r>
    </w:p>
    <w:p w:rsidR="007D5160" w:rsidRPr="00CC348A" w:rsidRDefault="00CF1AE5" w:rsidP="009B23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 Orchard, </w:t>
      </w:r>
      <w:r w:rsidR="007D5160" w:rsidRPr="00CC348A">
        <w:rPr>
          <w:rFonts w:ascii="Times New Roman" w:hAnsi="Times New Roman"/>
        </w:rPr>
        <w:t>WA</w:t>
      </w:r>
      <w:r>
        <w:rPr>
          <w:rFonts w:ascii="Times New Roman" w:hAnsi="Times New Roman"/>
        </w:rPr>
        <w:t xml:space="preserve"> 98366-4699</w:t>
      </w:r>
      <w:r w:rsidR="007D5160" w:rsidRPr="00CC348A">
        <w:rPr>
          <w:rFonts w:ascii="Times New Roman" w:hAnsi="Times New Roman"/>
        </w:rPr>
        <w:t xml:space="preserve">  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9B23FF" w:rsidRDefault="006934B0" w:rsidP="009B23FF">
      <w:pPr>
        <w:ind w:left="630" w:hanging="630"/>
        <w:rPr>
          <w:rFonts w:ascii="Times New Roman" w:hAnsi="Times New Roman"/>
          <w:b/>
        </w:rPr>
      </w:pPr>
      <w:r w:rsidRPr="009B23FF">
        <w:rPr>
          <w:rFonts w:ascii="Times New Roman" w:hAnsi="Times New Roman"/>
          <w:b/>
        </w:rPr>
        <w:t xml:space="preserve">RE: </w:t>
      </w:r>
      <w:r w:rsidR="002D0541" w:rsidRPr="009B23FF">
        <w:rPr>
          <w:rFonts w:ascii="Times New Roman" w:hAnsi="Times New Roman"/>
          <w:b/>
        </w:rPr>
        <w:tab/>
      </w:r>
      <w:r w:rsidR="00E910E9" w:rsidRPr="009B23FF">
        <w:rPr>
          <w:rFonts w:ascii="Times New Roman" w:hAnsi="Times New Roman"/>
          <w:b/>
        </w:rPr>
        <w:t xml:space="preserve">Comments on the Preliminary </w:t>
      </w:r>
      <w:r w:rsidR="00990C70" w:rsidRPr="009B23FF">
        <w:rPr>
          <w:rFonts w:ascii="Times New Roman" w:hAnsi="Times New Roman"/>
          <w:b/>
        </w:rPr>
        <w:t>D</w:t>
      </w:r>
      <w:r w:rsidR="00E910E9" w:rsidRPr="009B23FF">
        <w:rPr>
          <w:rFonts w:ascii="Times New Roman" w:hAnsi="Times New Roman"/>
          <w:b/>
        </w:rPr>
        <w:t xml:space="preserve">raft of </w:t>
      </w:r>
      <w:r w:rsidR="00C65200">
        <w:rPr>
          <w:rFonts w:ascii="Times New Roman" w:hAnsi="Times New Roman"/>
          <w:b/>
        </w:rPr>
        <w:t>Kitsap</w:t>
      </w:r>
      <w:r w:rsidRPr="009B23FF">
        <w:rPr>
          <w:rFonts w:ascii="Times New Roman" w:hAnsi="Times New Roman"/>
          <w:b/>
        </w:rPr>
        <w:t xml:space="preserve"> </w:t>
      </w:r>
      <w:r w:rsidR="00990C70" w:rsidRPr="009B23FF">
        <w:rPr>
          <w:rFonts w:ascii="Times New Roman" w:hAnsi="Times New Roman"/>
          <w:b/>
        </w:rPr>
        <w:t xml:space="preserve">County’s </w:t>
      </w:r>
      <w:r w:rsidRPr="009B23FF">
        <w:rPr>
          <w:rFonts w:ascii="Times New Roman" w:hAnsi="Times New Roman"/>
          <w:b/>
        </w:rPr>
        <w:t xml:space="preserve">Comprehensive Solid Waste </w:t>
      </w:r>
      <w:r w:rsidR="00FF59A5" w:rsidRPr="009B23FF">
        <w:rPr>
          <w:rFonts w:ascii="Times New Roman" w:hAnsi="Times New Roman"/>
          <w:b/>
        </w:rPr>
        <w:t>M</w:t>
      </w:r>
      <w:r w:rsidRPr="009B23FF">
        <w:rPr>
          <w:rFonts w:ascii="Times New Roman" w:hAnsi="Times New Roman"/>
          <w:b/>
        </w:rPr>
        <w:t>anagement Plan</w:t>
      </w:r>
      <w:r w:rsidR="0087419D" w:rsidRPr="009B23FF">
        <w:rPr>
          <w:rFonts w:ascii="Times New Roman" w:hAnsi="Times New Roman"/>
          <w:b/>
        </w:rPr>
        <w:t xml:space="preserve">, </w:t>
      </w:r>
      <w:r w:rsidR="007D5160" w:rsidRPr="009B23FF">
        <w:rPr>
          <w:rFonts w:ascii="Times New Roman" w:hAnsi="Times New Roman"/>
          <w:b/>
        </w:rPr>
        <w:t>TG-100</w:t>
      </w:r>
      <w:r w:rsidR="00C65200">
        <w:rPr>
          <w:rFonts w:ascii="Times New Roman" w:hAnsi="Times New Roman"/>
          <w:b/>
        </w:rPr>
        <w:t>832</w:t>
      </w:r>
      <w:r w:rsidR="00990C70" w:rsidRPr="009B23FF">
        <w:rPr>
          <w:rFonts w:ascii="Times New Roman" w:hAnsi="Times New Roman"/>
          <w:b/>
        </w:rPr>
        <w:t>.</w:t>
      </w:r>
    </w:p>
    <w:p w:rsidR="006934B0" w:rsidRPr="009B23FF" w:rsidRDefault="006934B0" w:rsidP="009B23FF">
      <w:pPr>
        <w:rPr>
          <w:rFonts w:ascii="Times New Roman" w:hAnsi="Times New Roman"/>
          <w:b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Dear</w:t>
      </w:r>
      <w:r w:rsidR="00CF1AE5">
        <w:rPr>
          <w:rFonts w:ascii="Times New Roman" w:hAnsi="Times New Roman"/>
        </w:rPr>
        <w:t xml:space="preserve"> Mr. Casteel</w:t>
      </w:r>
      <w:r w:rsidRPr="00CC348A">
        <w:rPr>
          <w:rFonts w:ascii="Times New Roman" w:hAnsi="Times New Roman"/>
        </w:rPr>
        <w:t>: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2C1BBE" w:rsidRPr="00CC348A" w:rsidRDefault="002C1BBE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The Utilities and Transportation Commission (commission</w:t>
      </w:r>
      <w:r w:rsidR="007308C9" w:rsidRPr="00CC348A">
        <w:rPr>
          <w:rFonts w:ascii="Times New Roman" w:hAnsi="Times New Roman"/>
        </w:rPr>
        <w:t>/UTC</w:t>
      </w:r>
      <w:r w:rsidRPr="00CC348A">
        <w:rPr>
          <w:rFonts w:ascii="Times New Roman" w:hAnsi="Times New Roman"/>
        </w:rPr>
        <w:t xml:space="preserve">) has completed its review of the preliminary draft of the </w:t>
      </w:r>
      <w:r w:rsidR="00C65200">
        <w:rPr>
          <w:rFonts w:ascii="Times New Roman" w:hAnsi="Times New Roman"/>
        </w:rPr>
        <w:t>Kitsap</w:t>
      </w:r>
      <w:r w:rsidR="00FB4E61" w:rsidRPr="00CC348A">
        <w:rPr>
          <w:rFonts w:ascii="Times New Roman" w:hAnsi="Times New Roman"/>
        </w:rPr>
        <w:t xml:space="preserve"> </w:t>
      </w:r>
      <w:r w:rsidRPr="00CC348A">
        <w:rPr>
          <w:rFonts w:ascii="Times New Roman" w:hAnsi="Times New Roman"/>
        </w:rPr>
        <w:t xml:space="preserve">County Comprehensive Solid Waste Management Plan Update (Plan). In accordance with RCW 70.95.096, </w:t>
      </w:r>
      <w:r w:rsidR="002C0E4E" w:rsidRPr="00CC348A">
        <w:rPr>
          <w:rFonts w:ascii="Times New Roman" w:hAnsi="Times New Roman"/>
        </w:rPr>
        <w:t>c</w:t>
      </w:r>
      <w:r w:rsidR="00C65200">
        <w:rPr>
          <w:rFonts w:ascii="Times New Roman" w:hAnsi="Times New Roman"/>
        </w:rPr>
        <w:t xml:space="preserve">ommission </w:t>
      </w:r>
      <w:r w:rsidRPr="00CC348A">
        <w:rPr>
          <w:rFonts w:ascii="Times New Roman" w:hAnsi="Times New Roman"/>
        </w:rPr>
        <w:t xml:space="preserve">staff analyzed the </w:t>
      </w:r>
      <w:r w:rsidR="002C0E4E" w:rsidRPr="00CC348A">
        <w:rPr>
          <w:rFonts w:ascii="Times New Roman" w:hAnsi="Times New Roman"/>
        </w:rPr>
        <w:t>P</w:t>
      </w:r>
      <w:r w:rsidRPr="00CC348A">
        <w:rPr>
          <w:rFonts w:ascii="Times New Roman" w:hAnsi="Times New Roman"/>
        </w:rPr>
        <w:t xml:space="preserve">lan to determine the probable effect, if any, of the </w:t>
      </w:r>
      <w:r w:rsidR="002C0E4E" w:rsidRPr="00CC348A">
        <w:rPr>
          <w:rFonts w:ascii="Times New Roman" w:hAnsi="Times New Roman"/>
        </w:rPr>
        <w:t>P</w:t>
      </w:r>
      <w:r w:rsidRPr="00CC348A">
        <w:rPr>
          <w:rFonts w:ascii="Times New Roman" w:hAnsi="Times New Roman"/>
        </w:rPr>
        <w:t xml:space="preserve">lan's recommendations on the rates charged by solid waste companies.  </w:t>
      </w:r>
    </w:p>
    <w:p w:rsidR="002C1BBE" w:rsidRPr="00CC348A" w:rsidRDefault="002C1BBE" w:rsidP="009B23FF">
      <w:pPr>
        <w:rPr>
          <w:rFonts w:ascii="Times New Roman" w:hAnsi="Times New Roman"/>
        </w:rPr>
      </w:pPr>
    </w:p>
    <w:p w:rsidR="00376454" w:rsidRPr="00CC348A" w:rsidRDefault="007308C9" w:rsidP="00376454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The</w:t>
      </w:r>
      <w:r w:rsidR="006934B0" w:rsidRPr="00CC348A">
        <w:rPr>
          <w:rFonts w:ascii="Times New Roman" w:hAnsi="Times New Roman"/>
        </w:rPr>
        <w:t xml:space="preserve"> analysis of the Cost Assessment shows </w:t>
      </w:r>
      <w:r w:rsidR="002C0E4E" w:rsidRPr="00CC348A">
        <w:rPr>
          <w:rFonts w:ascii="Times New Roman" w:hAnsi="Times New Roman"/>
        </w:rPr>
        <w:t xml:space="preserve">a </w:t>
      </w:r>
      <w:r w:rsidR="006934B0" w:rsidRPr="00CC348A">
        <w:rPr>
          <w:rFonts w:ascii="Times New Roman" w:hAnsi="Times New Roman"/>
        </w:rPr>
        <w:t xml:space="preserve">financial impact to ratepayers served by regulated solid waste collection companies in </w:t>
      </w:r>
      <w:r w:rsidR="00C65200">
        <w:rPr>
          <w:rFonts w:ascii="Times New Roman" w:hAnsi="Times New Roman"/>
        </w:rPr>
        <w:t>Kitsap</w:t>
      </w:r>
      <w:r w:rsidR="006934B0" w:rsidRPr="00CC348A">
        <w:rPr>
          <w:rFonts w:ascii="Times New Roman" w:hAnsi="Times New Roman"/>
        </w:rPr>
        <w:t xml:space="preserve"> County</w:t>
      </w:r>
      <w:r w:rsidR="00664D7E" w:rsidRPr="00CC348A">
        <w:rPr>
          <w:rFonts w:ascii="Times New Roman" w:hAnsi="Times New Roman"/>
        </w:rPr>
        <w:t xml:space="preserve">. </w:t>
      </w:r>
      <w:r w:rsidR="005B111E">
        <w:rPr>
          <w:rFonts w:ascii="Times New Roman" w:hAnsi="Times New Roman"/>
        </w:rPr>
        <w:t>The Plan calls for tip fee increases</w:t>
      </w:r>
      <w:r w:rsidR="00D23FAA">
        <w:rPr>
          <w:rFonts w:ascii="Times New Roman" w:hAnsi="Times New Roman"/>
        </w:rPr>
        <w:t>. A</w:t>
      </w:r>
      <w:r w:rsidR="00376454" w:rsidRPr="00CC348A">
        <w:rPr>
          <w:rFonts w:ascii="Times New Roman" w:hAnsi="Times New Roman"/>
        </w:rPr>
        <w:t>n average residential customer</w:t>
      </w:r>
      <w:r w:rsidR="00D23FAA">
        <w:rPr>
          <w:rFonts w:ascii="Times New Roman" w:hAnsi="Times New Roman"/>
        </w:rPr>
        <w:t>’s</w:t>
      </w:r>
      <w:r w:rsidR="00376454" w:rsidRPr="00CC348A">
        <w:rPr>
          <w:rFonts w:ascii="Times New Roman" w:hAnsi="Times New Roman"/>
        </w:rPr>
        <w:t xml:space="preserve"> (one-can, weekly service) </w:t>
      </w:r>
      <w:r w:rsidR="00D23FAA">
        <w:rPr>
          <w:rFonts w:ascii="Times New Roman" w:hAnsi="Times New Roman"/>
        </w:rPr>
        <w:t xml:space="preserve">bill </w:t>
      </w:r>
      <w:r w:rsidR="00376454" w:rsidRPr="00CC348A">
        <w:rPr>
          <w:rFonts w:ascii="Times New Roman" w:hAnsi="Times New Roman"/>
        </w:rPr>
        <w:t>would increase</w:t>
      </w:r>
      <w:r w:rsidR="00617827">
        <w:rPr>
          <w:rFonts w:ascii="Times New Roman" w:hAnsi="Times New Roman"/>
        </w:rPr>
        <w:t xml:space="preserve"> </w:t>
      </w:r>
      <w:r w:rsidR="00376454" w:rsidRPr="00CC348A">
        <w:rPr>
          <w:rFonts w:ascii="Times New Roman" w:hAnsi="Times New Roman"/>
        </w:rPr>
        <w:t>approximately $0.</w:t>
      </w:r>
      <w:r w:rsidR="00CB2455">
        <w:rPr>
          <w:rFonts w:ascii="Times New Roman" w:hAnsi="Times New Roman"/>
        </w:rPr>
        <w:t>15</w:t>
      </w:r>
      <w:r w:rsidR="00376454" w:rsidRPr="00CC348A">
        <w:rPr>
          <w:rFonts w:ascii="Times New Roman" w:hAnsi="Times New Roman"/>
        </w:rPr>
        <w:t xml:space="preserve"> per month in 201</w:t>
      </w:r>
      <w:r w:rsidR="00CB2455">
        <w:rPr>
          <w:rFonts w:ascii="Times New Roman" w:hAnsi="Times New Roman"/>
        </w:rPr>
        <w:t>1, $0.16</w:t>
      </w:r>
      <w:r w:rsidR="00376454">
        <w:rPr>
          <w:rFonts w:ascii="Times New Roman" w:hAnsi="Times New Roman"/>
        </w:rPr>
        <w:t xml:space="preserve"> per month increase in 2012</w:t>
      </w:r>
      <w:r w:rsidR="00376454" w:rsidRPr="00CC348A">
        <w:rPr>
          <w:rFonts w:ascii="Times New Roman" w:hAnsi="Times New Roman"/>
        </w:rPr>
        <w:t xml:space="preserve"> and $</w:t>
      </w:r>
      <w:r w:rsidR="00376454">
        <w:rPr>
          <w:rFonts w:ascii="Times New Roman" w:hAnsi="Times New Roman"/>
        </w:rPr>
        <w:t>0</w:t>
      </w:r>
      <w:r w:rsidR="00376454" w:rsidRPr="00CC348A">
        <w:rPr>
          <w:rFonts w:ascii="Times New Roman" w:hAnsi="Times New Roman"/>
        </w:rPr>
        <w:t>.</w:t>
      </w:r>
      <w:r w:rsidR="00CB2455">
        <w:rPr>
          <w:rFonts w:ascii="Times New Roman" w:hAnsi="Times New Roman"/>
        </w:rPr>
        <w:t>16</w:t>
      </w:r>
      <w:r w:rsidR="00376454">
        <w:rPr>
          <w:rFonts w:ascii="Times New Roman" w:hAnsi="Times New Roman"/>
        </w:rPr>
        <w:t xml:space="preserve"> per month increase in 2013</w:t>
      </w:r>
      <w:r w:rsidR="00376454" w:rsidRPr="00CC348A">
        <w:rPr>
          <w:rFonts w:ascii="Times New Roman" w:hAnsi="Times New Roman"/>
        </w:rPr>
        <w:t>. An average commercial customer</w:t>
      </w:r>
      <w:r w:rsidR="00D23FAA">
        <w:rPr>
          <w:rFonts w:ascii="Times New Roman" w:hAnsi="Times New Roman"/>
        </w:rPr>
        <w:t>’s</w:t>
      </w:r>
      <w:r w:rsidR="00376454" w:rsidRPr="00CC348A">
        <w:rPr>
          <w:rFonts w:ascii="Times New Roman" w:hAnsi="Times New Roman"/>
        </w:rPr>
        <w:t xml:space="preserve"> (one yard, weekly service) </w:t>
      </w:r>
      <w:r w:rsidR="00D23FAA">
        <w:rPr>
          <w:rFonts w:ascii="Times New Roman" w:hAnsi="Times New Roman"/>
        </w:rPr>
        <w:t xml:space="preserve">bill </w:t>
      </w:r>
      <w:r w:rsidR="00376454" w:rsidRPr="00CC348A">
        <w:rPr>
          <w:rFonts w:ascii="Times New Roman" w:hAnsi="Times New Roman"/>
        </w:rPr>
        <w:t>would increase</w:t>
      </w:r>
      <w:r w:rsidR="00D134D9">
        <w:rPr>
          <w:rFonts w:ascii="Times New Roman" w:hAnsi="Times New Roman"/>
        </w:rPr>
        <w:t xml:space="preserve"> </w:t>
      </w:r>
      <w:r w:rsidR="00D23FAA">
        <w:rPr>
          <w:rFonts w:ascii="Times New Roman" w:hAnsi="Times New Roman"/>
        </w:rPr>
        <w:t xml:space="preserve">approximately </w:t>
      </w:r>
      <w:r w:rsidR="00376454" w:rsidRPr="00CC348A">
        <w:rPr>
          <w:rFonts w:ascii="Times New Roman" w:hAnsi="Times New Roman"/>
        </w:rPr>
        <w:t>$</w:t>
      </w:r>
      <w:r w:rsidR="00CB2455">
        <w:rPr>
          <w:rFonts w:ascii="Times New Roman" w:hAnsi="Times New Roman"/>
        </w:rPr>
        <w:t>0.75</w:t>
      </w:r>
      <w:r w:rsidR="00376454" w:rsidRPr="00CC348A">
        <w:rPr>
          <w:rFonts w:ascii="Times New Roman" w:hAnsi="Times New Roman"/>
        </w:rPr>
        <w:t xml:space="preserve"> per month in 201</w:t>
      </w:r>
      <w:r w:rsidR="00376454">
        <w:rPr>
          <w:rFonts w:ascii="Times New Roman" w:hAnsi="Times New Roman"/>
        </w:rPr>
        <w:t>1, $0.</w:t>
      </w:r>
      <w:r w:rsidR="00CB2455">
        <w:rPr>
          <w:rFonts w:ascii="Times New Roman" w:hAnsi="Times New Roman"/>
        </w:rPr>
        <w:t>78</w:t>
      </w:r>
      <w:r w:rsidR="00376454">
        <w:rPr>
          <w:rFonts w:ascii="Times New Roman" w:hAnsi="Times New Roman"/>
        </w:rPr>
        <w:t xml:space="preserve"> per month in 2012</w:t>
      </w:r>
      <w:r w:rsidR="00376454" w:rsidRPr="00CC348A">
        <w:rPr>
          <w:rFonts w:ascii="Times New Roman" w:hAnsi="Times New Roman"/>
        </w:rPr>
        <w:t xml:space="preserve"> and $</w:t>
      </w:r>
      <w:r w:rsidR="00376454">
        <w:rPr>
          <w:rFonts w:ascii="Times New Roman" w:hAnsi="Times New Roman"/>
        </w:rPr>
        <w:t>0.</w:t>
      </w:r>
      <w:r w:rsidR="00CB2455">
        <w:rPr>
          <w:rFonts w:ascii="Times New Roman" w:hAnsi="Times New Roman"/>
        </w:rPr>
        <w:t>81</w:t>
      </w:r>
      <w:r w:rsidR="00376454" w:rsidRPr="00CC348A">
        <w:rPr>
          <w:rFonts w:ascii="Times New Roman" w:hAnsi="Times New Roman"/>
        </w:rPr>
        <w:t xml:space="preserve"> per month</w:t>
      </w:r>
      <w:r w:rsidR="00376454">
        <w:rPr>
          <w:rFonts w:ascii="Times New Roman" w:hAnsi="Times New Roman"/>
        </w:rPr>
        <w:t xml:space="preserve"> in 2012</w:t>
      </w:r>
      <w:r w:rsidR="00376454" w:rsidRPr="00CC348A">
        <w:rPr>
          <w:rFonts w:ascii="Times New Roman" w:hAnsi="Times New Roman"/>
        </w:rPr>
        <w:t xml:space="preserve">. </w:t>
      </w:r>
    </w:p>
    <w:p w:rsidR="00376454" w:rsidRDefault="00376454" w:rsidP="009B23FF">
      <w:pPr>
        <w:rPr>
          <w:rFonts w:ascii="Times New Roman" w:hAnsi="Times New Roman"/>
        </w:rPr>
      </w:pPr>
    </w:p>
    <w:p w:rsidR="006934B0" w:rsidRPr="00CC348A" w:rsidRDefault="000C161F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  <w:color w:val="000000"/>
        </w:rPr>
        <w:t xml:space="preserve">Please see </w:t>
      </w:r>
      <w:r w:rsidR="00D23FAA">
        <w:rPr>
          <w:rFonts w:ascii="Times New Roman" w:hAnsi="Times New Roman"/>
          <w:color w:val="000000"/>
        </w:rPr>
        <w:t xml:space="preserve">the attachment for </w:t>
      </w:r>
      <w:r w:rsidRPr="00CC348A">
        <w:rPr>
          <w:rFonts w:ascii="Times New Roman" w:hAnsi="Times New Roman"/>
          <w:color w:val="000000"/>
        </w:rPr>
        <w:t>s</w:t>
      </w:r>
      <w:r w:rsidR="006934B0" w:rsidRPr="00CC348A">
        <w:rPr>
          <w:rFonts w:ascii="Times New Roman" w:hAnsi="Times New Roman"/>
          <w:color w:val="000000"/>
        </w:rPr>
        <w:t>taff</w:t>
      </w:r>
      <w:r w:rsidR="00FF59A5" w:rsidRPr="00CC348A">
        <w:rPr>
          <w:rFonts w:ascii="Times New Roman" w:hAnsi="Times New Roman"/>
          <w:color w:val="000000"/>
        </w:rPr>
        <w:t>’s</w:t>
      </w:r>
      <w:r w:rsidR="006934B0" w:rsidRPr="00CC348A">
        <w:rPr>
          <w:rFonts w:ascii="Times New Roman" w:hAnsi="Times New Roman"/>
          <w:color w:val="000000"/>
        </w:rPr>
        <w:t xml:space="preserve"> comments</w:t>
      </w:r>
      <w:r w:rsidR="00664D7E" w:rsidRPr="00CC348A">
        <w:rPr>
          <w:rFonts w:ascii="Times New Roman" w:hAnsi="Times New Roman"/>
          <w:color w:val="000000"/>
        </w:rPr>
        <w:t xml:space="preserve">. </w:t>
      </w:r>
      <w:r w:rsidR="00EF6120" w:rsidRPr="00CC348A">
        <w:rPr>
          <w:rFonts w:ascii="Times New Roman" w:hAnsi="Times New Roman"/>
          <w:color w:val="000000"/>
        </w:rPr>
        <w:t>Please direct q</w:t>
      </w:r>
      <w:r w:rsidR="006934B0" w:rsidRPr="00CC348A">
        <w:rPr>
          <w:rFonts w:ascii="Times New Roman" w:hAnsi="Times New Roman"/>
          <w:color w:val="000000"/>
        </w:rPr>
        <w:t xml:space="preserve">uestions or comments to </w:t>
      </w:r>
      <w:r w:rsidR="002C0E4E" w:rsidRPr="00CC348A">
        <w:rPr>
          <w:rFonts w:ascii="Times New Roman" w:hAnsi="Times New Roman"/>
          <w:color w:val="000000"/>
        </w:rPr>
        <w:t>Christian Ward</w:t>
      </w:r>
      <w:r w:rsidR="007308C9" w:rsidRPr="00CC348A">
        <w:rPr>
          <w:rFonts w:ascii="Times New Roman" w:hAnsi="Times New Roman"/>
          <w:color w:val="000000"/>
        </w:rPr>
        <w:t>, Regulatory Analyst</w:t>
      </w:r>
      <w:r w:rsidR="00990C70" w:rsidRPr="00CC348A">
        <w:rPr>
          <w:rFonts w:ascii="Times New Roman" w:hAnsi="Times New Roman"/>
          <w:color w:val="000000"/>
        </w:rPr>
        <w:t>,</w:t>
      </w:r>
      <w:r w:rsidR="002C0E4E" w:rsidRPr="00CC348A">
        <w:rPr>
          <w:rFonts w:ascii="Times New Roman" w:hAnsi="Times New Roman"/>
          <w:color w:val="000000"/>
        </w:rPr>
        <w:t xml:space="preserve"> at (360) 664-1349 </w:t>
      </w:r>
      <w:r w:rsidR="00990C70" w:rsidRPr="00CC348A">
        <w:rPr>
          <w:rFonts w:ascii="Times New Roman" w:hAnsi="Times New Roman"/>
          <w:color w:val="000000"/>
        </w:rPr>
        <w:t xml:space="preserve">or </w:t>
      </w:r>
      <w:r w:rsidR="00CC348A" w:rsidRPr="00CC348A">
        <w:rPr>
          <w:rFonts w:ascii="Times New Roman" w:hAnsi="Times New Roman"/>
          <w:color w:val="000000"/>
        </w:rPr>
        <w:t xml:space="preserve">by email at </w:t>
      </w:r>
      <w:r w:rsidR="002C0E4E" w:rsidRPr="00CC348A">
        <w:rPr>
          <w:rFonts w:ascii="Times New Roman" w:hAnsi="Times New Roman"/>
          <w:color w:val="000000"/>
        </w:rPr>
        <w:t>cward@utc.wa.gov.</w:t>
      </w:r>
    </w:p>
    <w:p w:rsidR="009B23FF" w:rsidRDefault="009B23FF" w:rsidP="009B23FF">
      <w:pPr>
        <w:spacing w:after="200"/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Sincerely,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</w:p>
    <w:p w:rsidR="006934B0" w:rsidRPr="00CC348A" w:rsidRDefault="006934B0" w:rsidP="009B23FF">
      <w:pPr>
        <w:rPr>
          <w:rFonts w:ascii="Times New Roman" w:hAnsi="Times New Roman"/>
        </w:rPr>
      </w:pPr>
    </w:p>
    <w:p w:rsidR="00C33814" w:rsidRPr="00CC348A" w:rsidRDefault="00C33814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David W. Danner</w:t>
      </w:r>
    </w:p>
    <w:p w:rsidR="006934B0" w:rsidRDefault="006934B0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 xml:space="preserve">Executive </w:t>
      </w:r>
      <w:r w:rsidR="00C33814" w:rsidRPr="00CC348A">
        <w:rPr>
          <w:rFonts w:ascii="Times New Roman" w:hAnsi="Times New Roman"/>
        </w:rPr>
        <w:t xml:space="preserve">Director and </w:t>
      </w:r>
      <w:r w:rsidRPr="00CC348A">
        <w:rPr>
          <w:rFonts w:ascii="Times New Roman" w:hAnsi="Times New Roman"/>
        </w:rPr>
        <w:t>Secretary</w:t>
      </w:r>
    </w:p>
    <w:p w:rsidR="00084724" w:rsidRDefault="00084724" w:rsidP="009B23FF">
      <w:pPr>
        <w:rPr>
          <w:rFonts w:ascii="Times New Roman" w:hAnsi="Times New Roman"/>
        </w:rPr>
      </w:pPr>
    </w:p>
    <w:p w:rsidR="00084724" w:rsidRPr="00CC348A" w:rsidRDefault="00084724" w:rsidP="009B23FF">
      <w:pPr>
        <w:rPr>
          <w:rFonts w:ascii="Times New Roman" w:hAnsi="Times New Roman"/>
        </w:rPr>
      </w:pPr>
      <w:r w:rsidRPr="00CC348A">
        <w:rPr>
          <w:rFonts w:ascii="Times New Roman" w:hAnsi="Times New Roman"/>
        </w:rPr>
        <w:t>Attachment</w:t>
      </w:r>
    </w:p>
    <w:p w:rsidR="006934B0" w:rsidRPr="00CC348A" w:rsidRDefault="006934B0" w:rsidP="009B23FF">
      <w:pPr>
        <w:rPr>
          <w:rFonts w:ascii="Times New Roman" w:hAnsi="Times New Roman"/>
        </w:rPr>
      </w:pPr>
    </w:p>
    <w:p w:rsidR="00084724" w:rsidRPr="00371AAE" w:rsidRDefault="00084724" w:rsidP="00084724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>cc:</w:t>
      </w:r>
      <w:r w:rsidRPr="00371AAE">
        <w:rPr>
          <w:rFonts w:ascii="Times New Roman" w:hAnsi="Times New Roman"/>
        </w:rPr>
        <w:tab/>
      </w:r>
      <w:r w:rsidR="00D134D9">
        <w:rPr>
          <w:rFonts w:ascii="Times New Roman" w:hAnsi="Times New Roman"/>
        </w:rPr>
        <w:t>Taisa Welhasch</w:t>
      </w:r>
      <w:r w:rsidRPr="00371AAE">
        <w:rPr>
          <w:rFonts w:ascii="Times New Roman" w:hAnsi="Times New Roman"/>
        </w:rPr>
        <w:t>, Department of Ecology, Regional</w:t>
      </w:r>
      <w:r w:rsidR="00D134D9">
        <w:rPr>
          <w:rFonts w:ascii="Times New Roman" w:hAnsi="Times New Roman"/>
        </w:rPr>
        <w:t xml:space="preserve"> Solid Waste</w:t>
      </w:r>
      <w:r w:rsidRPr="00371AAE">
        <w:rPr>
          <w:rFonts w:ascii="Times New Roman" w:hAnsi="Times New Roman"/>
        </w:rPr>
        <w:t xml:space="preserve"> Planner</w:t>
      </w:r>
    </w:p>
    <w:p w:rsidR="006934B0" w:rsidRPr="00CC348A" w:rsidRDefault="00084724" w:rsidP="009B23FF">
      <w:pPr>
        <w:rPr>
          <w:rFonts w:ascii="Times New Roman" w:hAnsi="Times New Roman"/>
        </w:rPr>
      </w:pPr>
      <w:r w:rsidRPr="00371AAE">
        <w:rPr>
          <w:rFonts w:ascii="Times New Roman" w:hAnsi="Times New Roman"/>
        </w:rPr>
        <w:t xml:space="preserve">           </w:t>
      </w:r>
      <w:r w:rsidRPr="00371AAE">
        <w:rPr>
          <w:rFonts w:ascii="Times New Roman" w:hAnsi="Times New Roman"/>
        </w:rPr>
        <w:tab/>
      </w:r>
      <w:r w:rsidR="006934B0" w:rsidRPr="00CC348A">
        <w:rPr>
          <w:rFonts w:ascii="Times New Roman" w:hAnsi="Times New Roman"/>
          <w:b/>
        </w:rPr>
        <w:br w:type="page"/>
      </w:r>
    </w:p>
    <w:p w:rsidR="00D23FAA" w:rsidRDefault="009B1A9B" w:rsidP="001242D1">
      <w:pPr>
        <w:ind w:left="360"/>
        <w:jc w:val="center"/>
        <w:rPr>
          <w:rFonts w:ascii="Times New Roman" w:hAnsi="Times New Roman"/>
          <w:b/>
        </w:rPr>
      </w:pPr>
      <w:r w:rsidRPr="00CC348A">
        <w:rPr>
          <w:rFonts w:ascii="Times New Roman" w:hAnsi="Times New Roman"/>
          <w:b/>
        </w:rPr>
        <w:lastRenderedPageBreak/>
        <w:t>ATTACHMENT</w:t>
      </w:r>
    </w:p>
    <w:p w:rsidR="00D51555" w:rsidRDefault="009B1A9B" w:rsidP="001242D1">
      <w:pPr>
        <w:ind w:left="360"/>
        <w:jc w:val="center"/>
        <w:rPr>
          <w:rFonts w:ascii="Times New Roman" w:hAnsi="Times New Roman"/>
          <w:b/>
        </w:rPr>
      </w:pPr>
      <w:r w:rsidRPr="00CC348A">
        <w:rPr>
          <w:rFonts w:ascii="Times New Roman" w:hAnsi="Times New Roman"/>
          <w:b/>
        </w:rPr>
        <w:t xml:space="preserve"> </w:t>
      </w:r>
      <w:r w:rsidR="007308C9" w:rsidRPr="00CC348A">
        <w:rPr>
          <w:rFonts w:ascii="Times New Roman" w:hAnsi="Times New Roman"/>
          <w:b/>
        </w:rPr>
        <w:t xml:space="preserve">Commission staff’s comments on </w:t>
      </w:r>
      <w:r w:rsidR="00C65200">
        <w:rPr>
          <w:rFonts w:ascii="Times New Roman" w:hAnsi="Times New Roman"/>
          <w:b/>
        </w:rPr>
        <w:t>Kitsap</w:t>
      </w:r>
      <w:r w:rsidR="007308C9" w:rsidRPr="00CC348A">
        <w:rPr>
          <w:rFonts w:ascii="Times New Roman" w:hAnsi="Times New Roman"/>
          <w:b/>
        </w:rPr>
        <w:t xml:space="preserve"> County’s </w:t>
      </w:r>
      <w:r w:rsidR="00030FAC" w:rsidRPr="00CC348A">
        <w:rPr>
          <w:rFonts w:ascii="Times New Roman" w:hAnsi="Times New Roman"/>
          <w:b/>
        </w:rPr>
        <w:t xml:space="preserve">draft </w:t>
      </w:r>
      <w:r w:rsidR="007308C9" w:rsidRPr="00CC348A">
        <w:rPr>
          <w:rFonts w:ascii="Times New Roman" w:hAnsi="Times New Roman"/>
          <w:b/>
        </w:rPr>
        <w:t>comprehensive solid waste management plan</w:t>
      </w:r>
    </w:p>
    <w:p w:rsidR="001242D1" w:rsidRDefault="001242D1" w:rsidP="001242D1">
      <w:pPr>
        <w:ind w:left="360"/>
        <w:rPr>
          <w:rFonts w:ascii="Times New Roman" w:hAnsi="Times New Roman"/>
          <w:b/>
        </w:rPr>
      </w:pPr>
    </w:p>
    <w:p w:rsidR="001242D1" w:rsidRPr="001242D1" w:rsidRDefault="001242D1" w:rsidP="001242D1">
      <w:pPr>
        <w:ind w:left="360"/>
        <w:rPr>
          <w:rFonts w:ascii="Times New Roman" w:hAnsi="Times New Roman"/>
          <w:b/>
        </w:rPr>
      </w:pPr>
    </w:p>
    <w:p w:rsidR="00D51555" w:rsidRPr="00CC348A" w:rsidRDefault="009B1A9B">
      <w:pPr>
        <w:spacing w:before="120" w:after="120"/>
        <w:ind w:left="360"/>
        <w:rPr>
          <w:rFonts w:ascii="Times New Roman" w:hAnsi="Times New Roman"/>
          <w:b/>
          <w:u w:val="single"/>
        </w:rPr>
      </w:pPr>
      <w:r w:rsidRPr="00CC348A">
        <w:rPr>
          <w:rFonts w:ascii="Times New Roman" w:hAnsi="Times New Roman"/>
          <w:b/>
          <w:u w:val="single"/>
        </w:rPr>
        <w:t>Specific comments</w:t>
      </w:r>
      <w:r w:rsidR="00242718" w:rsidRPr="00CC348A">
        <w:rPr>
          <w:rFonts w:ascii="Times New Roman" w:hAnsi="Times New Roman"/>
          <w:b/>
          <w:u w:val="single"/>
        </w:rPr>
        <w:t xml:space="preserve">: </w:t>
      </w:r>
    </w:p>
    <w:p w:rsidR="00AB2D0C" w:rsidRPr="00202F6E" w:rsidRDefault="00AB2D0C" w:rsidP="00202F6E">
      <w:pPr>
        <w:spacing w:before="120" w:after="120" w:line="276" w:lineRule="auto"/>
        <w:rPr>
          <w:rFonts w:ascii="Times New Roman" w:hAnsi="Times New Roman"/>
          <w:color w:val="000000"/>
        </w:rPr>
      </w:pPr>
    </w:p>
    <w:p w:rsidR="00202F6E" w:rsidRPr="00202F6E" w:rsidRDefault="00D1376A" w:rsidP="00202F6E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Section 3.2.10 </w:t>
      </w:r>
      <w:r w:rsidR="00D23FAA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D23FAA">
        <w:rPr>
          <w:rFonts w:ascii="Times New Roman" w:hAnsi="Times New Roman"/>
          <w:color w:val="000000"/>
        </w:rPr>
        <w:t>The Plan refers to h</w:t>
      </w:r>
      <w:r w:rsidR="00202F6E" w:rsidRPr="00202F6E">
        <w:rPr>
          <w:rFonts w:ascii="Times New Roman" w:hAnsi="Times New Roman"/>
          <w:color w:val="000000"/>
        </w:rPr>
        <w:t>aulers as “</w:t>
      </w:r>
      <w:r w:rsidR="00202F6E" w:rsidRPr="00202F6E">
        <w:rPr>
          <w:rFonts w:ascii="Times New Roman" w:hAnsi="Times New Roman"/>
          <w:i/>
          <w:color w:val="000000"/>
          <w:u w:val="single"/>
        </w:rPr>
        <w:t>franchise haulers</w:t>
      </w:r>
      <w:r w:rsidR="00202F6E" w:rsidRPr="00202F6E">
        <w:rPr>
          <w:rFonts w:ascii="Times New Roman" w:hAnsi="Times New Roman"/>
          <w:color w:val="000000"/>
        </w:rPr>
        <w:t>.”  The commission issues</w:t>
      </w:r>
      <w:r w:rsidR="00D134D9" w:rsidRPr="00D134D9">
        <w:rPr>
          <w:rFonts w:ascii="Times New Roman" w:hAnsi="Times New Roman"/>
          <w:color w:val="000000"/>
        </w:rPr>
        <w:t xml:space="preserve"> </w:t>
      </w:r>
      <w:r w:rsidR="00D134D9" w:rsidRPr="00202F6E">
        <w:rPr>
          <w:rFonts w:ascii="Times New Roman" w:hAnsi="Times New Roman"/>
          <w:color w:val="000000"/>
        </w:rPr>
        <w:t>Certificates of Public Convenience and Necessity</w:t>
      </w:r>
      <w:r w:rsidR="00202F6E" w:rsidRPr="00202F6E">
        <w:rPr>
          <w:rFonts w:ascii="Times New Roman" w:hAnsi="Times New Roman"/>
          <w:color w:val="000000"/>
        </w:rPr>
        <w:t xml:space="preserve"> to regulated solid waste collection companies. The word “</w:t>
      </w:r>
      <w:r w:rsidR="00202F6E" w:rsidRPr="00202F6E">
        <w:rPr>
          <w:rFonts w:ascii="Times New Roman" w:hAnsi="Times New Roman"/>
          <w:i/>
          <w:color w:val="000000"/>
          <w:u w:val="single"/>
        </w:rPr>
        <w:t>franchise</w:t>
      </w:r>
      <w:r w:rsidR="00202F6E" w:rsidRPr="00202F6E">
        <w:rPr>
          <w:rFonts w:ascii="Times New Roman" w:hAnsi="Times New Roman"/>
          <w:color w:val="000000"/>
        </w:rPr>
        <w:t xml:space="preserve">” has a different meaning within the regulatory environment and can cause confusion when it is used to refer to a solid waste collection company regulated by the commission.  </w:t>
      </w:r>
    </w:p>
    <w:p w:rsidR="00202F6E" w:rsidRDefault="00202F6E" w:rsidP="00202F6E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202F6E" w:rsidRDefault="00202F6E" w:rsidP="00202F6E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  <w:r w:rsidRPr="00202F6E">
        <w:rPr>
          <w:rFonts w:ascii="Times New Roman" w:hAnsi="Times New Roman"/>
          <w:color w:val="000000"/>
        </w:rPr>
        <w:t>In the context of solid waste regulation in the State, the term “</w:t>
      </w:r>
      <w:r w:rsidRPr="00202F6E">
        <w:rPr>
          <w:rFonts w:ascii="Times New Roman" w:hAnsi="Times New Roman"/>
          <w:i/>
          <w:color w:val="000000"/>
          <w:u w:val="single"/>
        </w:rPr>
        <w:t>franchise</w:t>
      </w:r>
      <w:r w:rsidRPr="00202F6E">
        <w:rPr>
          <w:rFonts w:ascii="Times New Roman" w:hAnsi="Times New Roman"/>
          <w:color w:val="000000"/>
        </w:rPr>
        <w:t>” refers to municipal contracts for solid waste collection service within its jurisdiction which are exempt from commission regulation (see RCW 81.77.020), or when a city’s authority for large trucks to drive on the roads. We suggest changing all references to solid waste collection companies regulated by the UTC from “</w:t>
      </w:r>
      <w:r w:rsidRPr="00202F6E">
        <w:rPr>
          <w:rFonts w:ascii="Times New Roman" w:hAnsi="Times New Roman"/>
          <w:i/>
          <w:color w:val="000000"/>
          <w:u w:val="single"/>
        </w:rPr>
        <w:t>franchise</w:t>
      </w:r>
      <w:r w:rsidRPr="00202F6E">
        <w:rPr>
          <w:rFonts w:ascii="Times New Roman" w:hAnsi="Times New Roman"/>
          <w:color w:val="000000"/>
        </w:rPr>
        <w:t>” to “</w:t>
      </w:r>
      <w:r w:rsidRPr="00202F6E">
        <w:rPr>
          <w:rFonts w:ascii="Times New Roman" w:hAnsi="Times New Roman"/>
          <w:i/>
          <w:color w:val="000000"/>
          <w:u w:val="single"/>
        </w:rPr>
        <w:t>certificate</w:t>
      </w:r>
      <w:r w:rsidRPr="00202F6E">
        <w:rPr>
          <w:rFonts w:ascii="Times New Roman" w:hAnsi="Times New Roman"/>
          <w:color w:val="000000"/>
        </w:rPr>
        <w:t>” or “</w:t>
      </w:r>
      <w:r w:rsidRPr="00202F6E">
        <w:rPr>
          <w:rFonts w:ascii="Times New Roman" w:hAnsi="Times New Roman"/>
          <w:i/>
          <w:color w:val="000000"/>
          <w:u w:val="single"/>
        </w:rPr>
        <w:t>certificated</w:t>
      </w:r>
      <w:r w:rsidRPr="00202F6E">
        <w:rPr>
          <w:rFonts w:ascii="Times New Roman" w:hAnsi="Times New Roman"/>
          <w:color w:val="000000"/>
        </w:rPr>
        <w:t>”.</w:t>
      </w:r>
    </w:p>
    <w:p w:rsidR="00D1376A" w:rsidRPr="00202F6E" w:rsidRDefault="00D1376A" w:rsidP="00202F6E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p w:rsidR="00D1376A" w:rsidRPr="00DE597F" w:rsidRDefault="00D1376A" w:rsidP="00D1376A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D1376A">
        <w:rPr>
          <w:rFonts w:ascii="Times New Roman" w:hAnsi="Times New Roman"/>
          <w:color w:val="000000"/>
        </w:rPr>
        <w:t>Section 5.2.3</w:t>
      </w:r>
      <w:r w:rsidR="00DE597F">
        <w:rPr>
          <w:rFonts w:ascii="Times New Roman" w:hAnsi="Times New Roman"/>
          <w:color w:val="000000"/>
        </w:rPr>
        <w:t>, Collection, paragraph C&amp;D debris</w:t>
      </w:r>
      <w:r w:rsidRPr="00D1376A">
        <w:rPr>
          <w:rFonts w:ascii="Times New Roman" w:hAnsi="Times New Roman"/>
          <w:color w:val="000000"/>
        </w:rPr>
        <w:t xml:space="preserve"> – Staff recommends that you add the following language </w:t>
      </w:r>
      <w:r w:rsidRPr="00DE597F">
        <w:rPr>
          <w:rFonts w:ascii="Times New Roman" w:hAnsi="Times New Roman"/>
          <w:color w:val="000000"/>
        </w:rPr>
        <w:t>“A hauler that collects commercial recycling for recycling purposes must first obtain a common carrier permit (RCW 81.80) from the WUTC and register as a transporter of recycling material with the Department of Ecology. A hauler of “commercial recycling” collected and transported to a disposal facility requires a certificate of public convenience and necessity (RCW 81.77.</w:t>
      </w:r>
      <w:r w:rsidR="00467DE0">
        <w:rPr>
          <w:rFonts w:ascii="Times New Roman" w:hAnsi="Times New Roman"/>
          <w:color w:val="000000"/>
        </w:rPr>
        <w:t>)</w:t>
      </w:r>
      <w:r w:rsidRPr="00DE597F">
        <w:rPr>
          <w:rFonts w:ascii="Times New Roman" w:hAnsi="Times New Roman"/>
          <w:color w:val="000000"/>
        </w:rPr>
        <w:t>”</w:t>
      </w:r>
    </w:p>
    <w:p w:rsidR="00D51555" w:rsidRPr="00D1376A" w:rsidRDefault="00D1376A" w:rsidP="00D1376A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  <w:r w:rsidRPr="00D1376A">
        <w:rPr>
          <w:rFonts w:ascii="Times New Roman" w:hAnsi="Times New Roman"/>
          <w:color w:val="000000"/>
        </w:rPr>
        <w:t xml:space="preserve"> </w:t>
      </w:r>
    </w:p>
    <w:p w:rsidR="00D1376A" w:rsidRPr="002966D1" w:rsidRDefault="00242718" w:rsidP="00D1376A">
      <w:pPr>
        <w:pStyle w:val="ListParagraph"/>
        <w:numPr>
          <w:ilvl w:val="0"/>
          <w:numId w:val="7"/>
        </w:numPr>
        <w:spacing w:before="120" w:after="120" w:line="276" w:lineRule="auto"/>
        <w:rPr>
          <w:rFonts w:ascii="Times New Roman" w:hAnsi="Times New Roman"/>
          <w:color w:val="000000"/>
        </w:rPr>
      </w:pPr>
      <w:r w:rsidRPr="002966D1">
        <w:rPr>
          <w:rFonts w:ascii="Times New Roman" w:hAnsi="Times New Roman"/>
          <w:color w:val="000000"/>
        </w:rPr>
        <w:t xml:space="preserve">Section </w:t>
      </w:r>
      <w:r w:rsidR="00DE597F" w:rsidRPr="002966D1">
        <w:rPr>
          <w:rFonts w:ascii="Times New Roman" w:hAnsi="Times New Roman"/>
          <w:color w:val="000000"/>
        </w:rPr>
        <w:t>7.2.1</w:t>
      </w:r>
      <w:r w:rsidRPr="002966D1">
        <w:rPr>
          <w:rFonts w:ascii="Times New Roman" w:hAnsi="Times New Roman"/>
          <w:color w:val="000000"/>
        </w:rPr>
        <w:t>,</w:t>
      </w:r>
      <w:r w:rsidR="00DE597F" w:rsidRPr="002966D1">
        <w:rPr>
          <w:rFonts w:ascii="Times New Roman" w:hAnsi="Times New Roman"/>
          <w:color w:val="000000"/>
        </w:rPr>
        <w:t xml:space="preserve"> Residential Curbside Collection, page 7.1 </w:t>
      </w:r>
      <w:r w:rsidR="002477A0">
        <w:rPr>
          <w:rFonts w:ascii="Times New Roman" w:hAnsi="Times New Roman"/>
          <w:color w:val="000000"/>
        </w:rPr>
        <w:t xml:space="preserve">– Please note the </w:t>
      </w:r>
      <w:r w:rsidR="009B4A05">
        <w:rPr>
          <w:rFonts w:ascii="Times New Roman" w:hAnsi="Times New Roman"/>
          <w:color w:val="000000"/>
        </w:rPr>
        <w:t>r</w:t>
      </w:r>
      <w:r w:rsidR="002477A0" w:rsidRPr="002477A0">
        <w:rPr>
          <w:rFonts w:ascii="Times New Roman" w:hAnsi="Times New Roman"/>
        </w:rPr>
        <w:t xml:space="preserve">esidential and </w:t>
      </w:r>
      <w:r w:rsidR="009B4A05">
        <w:rPr>
          <w:rFonts w:ascii="Times New Roman" w:hAnsi="Times New Roman"/>
        </w:rPr>
        <w:t>c</w:t>
      </w:r>
      <w:r w:rsidR="002477A0" w:rsidRPr="002477A0">
        <w:rPr>
          <w:rFonts w:ascii="Times New Roman" w:hAnsi="Times New Roman"/>
        </w:rPr>
        <w:t>ommercial collection of garbage,</w:t>
      </w:r>
      <w:r w:rsidR="00D134D9">
        <w:rPr>
          <w:rFonts w:ascii="Times New Roman" w:hAnsi="Times New Roman"/>
        </w:rPr>
        <w:t xml:space="preserve"> residential</w:t>
      </w:r>
      <w:r w:rsidR="002477A0" w:rsidRPr="002477A0">
        <w:rPr>
          <w:rFonts w:ascii="Times New Roman" w:hAnsi="Times New Roman"/>
        </w:rPr>
        <w:t xml:space="preserve"> recyclables, and yard and food debris, is regulated under </w:t>
      </w:r>
      <w:r w:rsidR="002477A0" w:rsidRPr="002477A0">
        <w:rPr>
          <w:rFonts w:ascii="Times New Roman" w:hAnsi="Times New Roman"/>
          <w:u w:val="single"/>
        </w:rPr>
        <w:t>RCW</w:t>
      </w:r>
      <w:r w:rsidR="002477A0" w:rsidRPr="002477A0">
        <w:rPr>
          <w:rFonts w:ascii="Times New Roman" w:hAnsi="Times New Roman"/>
        </w:rPr>
        <w:t xml:space="preserve"> </w:t>
      </w:r>
      <w:r w:rsidR="002477A0" w:rsidRPr="009B4A05">
        <w:rPr>
          <w:rFonts w:ascii="Times New Roman" w:hAnsi="Times New Roman"/>
        </w:rPr>
        <w:t>81.77</w:t>
      </w:r>
      <w:r w:rsidR="002477A0" w:rsidRPr="002477A0">
        <w:rPr>
          <w:rFonts w:ascii="Times New Roman" w:hAnsi="Times New Roman"/>
        </w:rPr>
        <w:t xml:space="preserve"> and WAC 480.70.  </w:t>
      </w:r>
    </w:p>
    <w:p w:rsidR="00921ED4" w:rsidRPr="00921ED4" w:rsidRDefault="00921ED4" w:rsidP="00921ED4">
      <w:pPr>
        <w:pStyle w:val="ListParagraph"/>
        <w:rPr>
          <w:rFonts w:ascii="Times New Roman" w:hAnsi="Times New Roman"/>
          <w:color w:val="000000"/>
        </w:rPr>
      </w:pPr>
    </w:p>
    <w:p w:rsidR="00D51555" w:rsidRPr="00CC348A" w:rsidRDefault="00D51555">
      <w:pPr>
        <w:pStyle w:val="ListParagraph"/>
        <w:spacing w:before="120" w:after="120" w:line="276" w:lineRule="auto"/>
        <w:rPr>
          <w:rFonts w:ascii="Times New Roman" w:hAnsi="Times New Roman"/>
          <w:color w:val="000000"/>
        </w:rPr>
      </w:pPr>
    </w:p>
    <w:sectPr w:rsidR="00D51555" w:rsidRPr="00CC348A" w:rsidSect="009B23FF">
      <w:headerReference w:type="default" r:id="rId10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27" w:rsidRDefault="00414627" w:rsidP="009A15F8">
      <w:r>
        <w:separator/>
      </w:r>
    </w:p>
  </w:endnote>
  <w:endnote w:type="continuationSeparator" w:id="0">
    <w:p w:rsidR="00414627" w:rsidRDefault="00414627" w:rsidP="009A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27" w:rsidRDefault="00414627" w:rsidP="009A15F8">
      <w:r>
        <w:separator/>
      </w:r>
    </w:p>
  </w:footnote>
  <w:footnote w:type="continuationSeparator" w:id="0">
    <w:p w:rsidR="00414627" w:rsidRDefault="00414627" w:rsidP="009A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27" w:rsidRPr="009B23FF" w:rsidRDefault="00414627" w:rsidP="0087419D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Letter to Randy Casteel</w:t>
    </w:r>
  </w:p>
  <w:p w:rsidR="00414627" w:rsidRDefault="00414627" w:rsidP="0087419D">
    <w:pPr>
      <w:rPr>
        <w:rFonts w:ascii="Times New Roman" w:hAnsi="Times New Roman"/>
        <w:sz w:val="20"/>
        <w:szCs w:val="20"/>
      </w:rPr>
    </w:pPr>
    <w:r w:rsidRPr="009B23FF">
      <w:rPr>
        <w:rFonts w:ascii="Times New Roman" w:hAnsi="Times New Roman"/>
        <w:sz w:val="20"/>
        <w:szCs w:val="20"/>
      </w:rPr>
      <w:t>Public Works Director</w:t>
    </w:r>
    <w:r>
      <w:rPr>
        <w:rFonts w:ascii="Times New Roman" w:hAnsi="Times New Roman"/>
        <w:sz w:val="20"/>
        <w:szCs w:val="20"/>
      </w:rPr>
      <w:t>, Kitsap County</w:t>
    </w:r>
  </w:p>
  <w:p w:rsidR="00414627" w:rsidRDefault="00414627" w:rsidP="0087419D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June 24, 2010 - TG-100832</w:t>
    </w:r>
  </w:p>
  <w:p w:rsidR="00414627" w:rsidRDefault="00414627">
    <w:pPr>
      <w:pStyle w:val="Header"/>
      <w:rPr>
        <w:rStyle w:val="PageNumber"/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Page</w:t>
    </w:r>
    <w:r w:rsidRPr="009B23FF">
      <w:rPr>
        <w:rFonts w:ascii="Times New Roman" w:hAnsi="Times New Roman"/>
        <w:bCs/>
        <w:sz w:val="20"/>
        <w:szCs w:val="20"/>
      </w:rPr>
      <w:t xml:space="preserve"> </w:t>
    </w:r>
    <w:r w:rsidR="0017270B" w:rsidRPr="009B23FF">
      <w:rPr>
        <w:rStyle w:val="PageNumber"/>
        <w:rFonts w:ascii="Times New Roman" w:hAnsi="Times New Roman"/>
        <w:bCs/>
        <w:sz w:val="20"/>
        <w:szCs w:val="20"/>
      </w:rPr>
      <w:fldChar w:fldCharType="begin"/>
    </w:r>
    <w:r w:rsidRPr="009B23FF">
      <w:rPr>
        <w:rStyle w:val="PageNumber"/>
        <w:rFonts w:ascii="Times New Roman" w:hAnsi="Times New Roman"/>
        <w:bCs/>
        <w:sz w:val="20"/>
        <w:szCs w:val="20"/>
      </w:rPr>
      <w:instrText xml:space="preserve"> PAGE </w:instrText>
    </w:r>
    <w:r w:rsidR="0017270B" w:rsidRPr="009B23FF">
      <w:rPr>
        <w:rStyle w:val="PageNumber"/>
        <w:rFonts w:ascii="Times New Roman" w:hAnsi="Times New Roman"/>
        <w:bCs/>
        <w:sz w:val="20"/>
        <w:szCs w:val="20"/>
      </w:rPr>
      <w:fldChar w:fldCharType="separate"/>
    </w:r>
    <w:r w:rsidR="00CE50A4">
      <w:rPr>
        <w:rStyle w:val="PageNumber"/>
        <w:rFonts w:ascii="Times New Roman" w:hAnsi="Times New Roman"/>
        <w:bCs/>
        <w:noProof/>
        <w:sz w:val="20"/>
        <w:szCs w:val="20"/>
      </w:rPr>
      <w:t>2</w:t>
    </w:r>
    <w:r w:rsidR="0017270B" w:rsidRPr="009B23FF">
      <w:rPr>
        <w:rStyle w:val="PageNumber"/>
        <w:rFonts w:ascii="Times New Roman" w:hAnsi="Times New Roman"/>
        <w:bCs/>
        <w:sz w:val="20"/>
        <w:szCs w:val="20"/>
      </w:rPr>
      <w:fldChar w:fldCharType="end"/>
    </w:r>
  </w:p>
  <w:p w:rsidR="00414627" w:rsidRDefault="00414627">
    <w:pPr>
      <w:pStyle w:val="Header"/>
      <w:rPr>
        <w:rStyle w:val="PageNumber"/>
        <w:rFonts w:ascii="Times New Roman" w:hAnsi="Times New Roman"/>
        <w:bCs/>
        <w:sz w:val="20"/>
        <w:szCs w:val="20"/>
      </w:rPr>
    </w:pPr>
  </w:p>
  <w:p w:rsidR="00414627" w:rsidRPr="009B23FF" w:rsidRDefault="00414627">
    <w:pPr>
      <w:pStyle w:val="Header"/>
      <w:rPr>
        <w:rFonts w:ascii="Times New Roman" w:hAnsi="Times New Roman"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1"/>
    <w:multiLevelType w:val="hybridMultilevel"/>
    <w:tmpl w:val="8424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BCF"/>
    <w:multiLevelType w:val="hybridMultilevel"/>
    <w:tmpl w:val="09DC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2A68"/>
    <w:multiLevelType w:val="hybridMultilevel"/>
    <w:tmpl w:val="07826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4D4"/>
    <w:multiLevelType w:val="hybridMultilevel"/>
    <w:tmpl w:val="DBD66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4B502B"/>
    <w:multiLevelType w:val="hybridMultilevel"/>
    <w:tmpl w:val="09DC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2E1"/>
    <w:multiLevelType w:val="hybridMultilevel"/>
    <w:tmpl w:val="246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754A"/>
    <w:multiLevelType w:val="hybridMultilevel"/>
    <w:tmpl w:val="BF084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A12FE9"/>
    <w:multiLevelType w:val="hybridMultilevel"/>
    <w:tmpl w:val="81089972"/>
    <w:lvl w:ilvl="0" w:tplc="0A2206B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4266A"/>
    <w:multiLevelType w:val="hybridMultilevel"/>
    <w:tmpl w:val="95D49114"/>
    <w:lvl w:ilvl="0" w:tplc="DB1EB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934B0"/>
    <w:rsid w:val="00003F67"/>
    <w:rsid w:val="00015E53"/>
    <w:rsid w:val="0002410F"/>
    <w:rsid w:val="000278B9"/>
    <w:rsid w:val="00030FAC"/>
    <w:rsid w:val="00084724"/>
    <w:rsid w:val="000A6A1F"/>
    <w:rsid w:val="000B2114"/>
    <w:rsid w:val="000B60DE"/>
    <w:rsid w:val="000C161F"/>
    <w:rsid w:val="000C5234"/>
    <w:rsid w:val="000D0A82"/>
    <w:rsid w:val="000D185B"/>
    <w:rsid w:val="000D413C"/>
    <w:rsid w:val="000E640C"/>
    <w:rsid w:val="000F445A"/>
    <w:rsid w:val="00110EFD"/>
    <w:rsid w:val="00116114"/>
    <w:rsid w:val="00116F5D"/>
    <w:rsid w:val="00116FA8"/>
    <w:rsid w:val="00122712"/>
    <w:rsid w:val="00123760"/>
    <w:rsid w:val="001242D1"/>
    <w:rsid w:val="0015629A"/>
    <w:rsid w:val="0017270B"/>
    <w:rsid w:val="00181F20"/>
    <w:rsid w:val="001A2485"/>
    <w:rsid w:val="001B2832"/>
    <w:rsid w:val="001C5AB1"/>
    <w:rsid w:val="001D517E"/>
    <w:rsid w:val="001E0A0D"/>
    <w:rsid w:val="00200598"/>
    <w:rsid w:val="002025A6"/>
    <w:rsid w:val="00202F6E"/>
    <w:rsid w:val="0020376C"/>
    <w:rsid w:val="0020644D"/>
    <w:rsid w:val="002234D2"/>
    <w:rsid w:val="00226A1B"/>
    <w:rsid w:val="00227978"/>
    <w:rsid w:val="00242718"/>
    <w:rsid w:val="00242D44"/>
    <w:rsid w:val="002477A0"/>
    <w:rsid w:val="00261CB8"/>
    <w:rsid w:val="00275C0D"/>
    <w:rsid w:val="002765EC"/>
    <w:rsid w:val="00283FED"/>
    <w:rsid w:val="00293D8E"/>
    <w:rsid w:val="002966D1"/>
    <w:rsid w:val="002A0AAA"/>
    <w:rsid w:val="002A4C96"/>
    <w:rsid w:val="002B398C"/>
    <w:rsid w:val="002C039A"/>
    <w:rsid w:val="002C0E4E"/>
    <w:rsid w:val="002C1BBE"/>
    <w:rsid w:val="002D0541"/>
    <w:rsid w:val="002D5D85"/>
    <w:rsid w:val="002E48D8"/>
    <w:rsid w:val="002F183F"/>
    <w:rsid w:val="003202AA"/>
    <w:rsid w:val="0032403F"/>
    <w:rsid w:val="00347E18"/>
    <w:rsid w:val="00352ACF"/>
    <w:rsid w:val="003533D3"/>
    <w:rsid w:val="00353F81"/>
    <w:rsid w:val="00376454"/>
    <w:rsid w:val="00391FEA"/>
    <w:rsid w:val="00392EE2"/>
    <w:rsid w:val="003B6758"/>
    <w:rsid w:val="003D1567"/>
    <w:rsid w:val="003D2768"/>
    <w:rsid w:val="003F3BE5"/>
    <w:rsid w:val="00407964"/>
    <w:rsid w:val="00414627"/>
    <w:rsid w:val="00441CAD"/>
    <w:rsid w:val="00467DE0"/>
    <w:rsid w:val="004D6ECA"/>
    <w:rsid w:val="004D7411"/>
    <w:rsid w:val="004E0F98"/>
    <w:rsid w:val="00514754"/>
    <w:rsid w:val="0051760B"/>
    <w:rsid w:val="00521FBA"/>
    <w:rsid w:val="00532B6F"/>
    <w:rsid w:val="0053722F"/>
    <w:rsid w:val="00540E6F"/>
    <w:rsid w:val="00545D85"/>
    <w:rsid w:val="00552252"/>
    <w:rsid w:val="00552600"/>
    <w:rsid w:val="00563D45"/>
    <w:rsid w:val="00585ADA"/>
    <w:rsid w:val="005A277F"/>
    <w:rsid w:val="005A6C74"/>
    <w:rsid w:val="005B111E"/>
    <w:rsid w:val="005B1EC7"/>
    <w:rsid w:val="005C6488"/>
    <w:rsid w:val="005D7960"/>
    <w:rsid w:val="005F07E1"/>
    <w:rsid w:val="00617827"/>
    <w:rsid w:val="006238B5"/>
    <w:rsid w:val="00624873"/>
    <w:rsid w:val="00637D27"/>
    <w:rsid w:val="00640C27"/>
    <w:rsid w:val="00641070"/>
    <w:rsid w:val="0064168B"/>
    <w:rsid w:val="00664D7E"/>
    <w:rsid w:val="00667AFC"/>
    <w:rsid w:val="00672F7B"/>
    <w:rsid w:val="00683186"/>
    <w:rsid w:val="006934B0"/>
    <w:rsid w:val="006A41EE"/>
    <w:rsid w:val="006B4935"/>
    <w:rsid w:val="006C5023"/>
    <w:rsid w:val="007308C9"/>
    <w:rsid w:val="007321D6"/>
    <w:rsid w:val="007362B4"/>
    <w:rsid w:val="00753F2F"/>
    <w:rsid w:val="00757455"/>
    <w:rsid w:val="0076627B"/>
    <w:rsid w:val="00792366"/>
    <w:rsid w:val="007A079E"/>
    <w:rsid w:val="007D5160"/>
    <w:rsid w:val="00802557"/>
    <w:rsid w:val="00814625"/>
    <w:rsid w:val="00873745"/>
    <w:rsid w:val="0087419D"/>
    <w:rsid w:val="008A0C63"/>
    <w:rsid w:val="008A44C4"/>
    <w:rsid w:val="008B27B7"/>
    <w:rsid w:val="008B6D71"/>
    <w:rsid w:val="008D4C36"/>
    <w:rsid w:val="008E7811"/>
    <w:rsid w:val="008F5C29"/>
    <w:rsid w:val="008F6370"/>
    <w:rsid w:val="00904EE0"/>
    <w:rsid w:val="0092119C"/>
    <w:rsid w:val="00921ED4"/>
    <w:rsid w:val="00931C05"/>
    <w:rsid w:val="00951C6C"/>
    <w:rsid w:val="00966B36"/>
    <w:rsid w:val="00990C70"/>
    <w:rsid w:val="009A0E07"/>
    <w:rsid w:val="009A15F8"/>
    <w:rsid w:val="009A4E33"/>
    <w:rsid w:val="009B1A9B"/>
    <w:rsid w:val="009B23FF"/>
    <w:rsid w:val="009B472F"/>
    <w:rsid w:val="009B4A05"/>
    <w:rsid w:val="009D6064"/>
    <w:rsid w:val="009F1912"/>
    <w:rsid w:val="00A0104C"/>
    <w:rsid w:val="00A33618"/>
    <w:rsid w:val="00A6214B"/>
    <w:rsid w:val="00A721F5"/>
    <w:rsid w:val="00A82321"/>
    <w:rsid w:val="00A84C2A"/>
    <w:rsid w:val="00AA1936"/>
    <w:rsid w:val="00AA2605"/>
    <w:rsid w:val="00AB2D0C"/>
    <w:rsid w:val="00AC1CF7"/>
    <w:rsid w:val="00AC2F60"/>
    <w:rsid w:val="00AD3312"/>
    <w:rsid w:val="00AD74BC"/>
    <w:rsid w:val="00B11C6F"/>
    <w:rsid w:val="00B13041"/>
    <w:rsid w:val="00B16D7E"/>
    <w:rsid w:val="00B336FA"/>
    <w:rsid w:val="00B37741"/>
    <w:rsid w:val="00B5069B"/>
    <w:rsid w:val="00B5257D"/>
    <w:rsid w:val="00B851E8"/>
    <w:rsid w:val="00BA5C56"/>
    <w:rsid w:val="00BB5235"/>
    <w:rsid w:val="00BC07A4"/>
    <w:rsid w:val="00BC3BD4"/>
    <w:rsid w:val="00BE6328"/>
    <w:rsid w:val="00BF6054"/>
    <w:rsid w:val="00C079A2"/>
    <w:rsid w:val="00C31471"/>
    <w:rsid w:val="00C33814"/>
    <w:rsid w:val="00C34676"/>
    <w:rsid w:val="00C65200"/>
    <w:rsid w:val="00CB2455"/>
    <w:rsid w:val="00CC08A3"/>
    <w:rsid w:val="00CC2FDF"/>
    <w:rsid w:val="00CC348A"/>
    <w:rsid w:val="00CE50A4"/>
    <w:rsid w:val="00CF1AE5"/>
    <w:rsid w:val="00CF443F"/>
    <w:rsid w:val="00D134D9"/>
    <w:rsid w:val="00D1376A"/>
    <w:rsid w:val="00D23FAA"/>
    <w:rsid w:val="00D51555"/>
    <w:rsid w:val="00D554D2"/>
    <w:rsid w:val="00D602D4"/>
    <w:rsid w:val="00D77B5F"/>
    <w:rsid w:val="00D84AFD"/>
    <w:rsid w:val="00D90B78"/>
    <w:rsid w:val="00DA1B86"/>
    <w:rsid w:val="00DA4A76"/>
    <w:rsid w:val="00DC1183"/>
    <w:rsid w:val="00DD2A47"/>
    <w:rsid w:val="00DE597F"/>
    <w:rsid w:val="00DF76F4"/>
    <w:rsid w:val="00DF7BEF"/>
    <w:rsid w:val="00E13E3C"/>
    <w:rsid w:val="00E247FF"/>
    <w:rsid w:val="00E66427"/>
    <w:rsid w:val="00E66EA3"/>
    <w:rsid w:val="00E84C21"/>
    <w:rsid w:val="00E910E9"/>
    <w:rsid w:val="00EA6665"/>
    <w:rsid w:val="00EB2C46"/>
    <w:rsid w:val="00EC1407"/>
    <w:rsid w:val="00EC4BE0"/>
    <w:rsid w:val="00EE0A2C"/>
    <w:rsid w:val="00EF6120"/>
    <w:rsid w:val="00F00CF8"/>
    <w:rsid w:val="00F06E2B"/>
    <w:rsid w:val="00F15BC3"/>
    <w:rsid w:val="00F21B68"/>
    <w:rsid w:val="00F447E7"/>
    <w:rsid w:val="00F94242"/>
    <w:rsid w:val="00FA6A2B"/>
    <w:rsid w:val="00FA6FC8"/>
    <w:rsid w:val="00FB4E61"/>
    <w:rsid w:val="00FC4874"/>
    <w:rsid w:val="00FE1404"/>
    <w:rsid w:val="00FE5942"/>
    <w:rsid w:val="00FE5C8B"/>
    <w:rsid w:val="00FE77DF"/>
    <w:rsid w:val="00FF3560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9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5F8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15F8"/>
  </w:style>
  <w:style w:type="character" w:styleId="CommentReference">
    <w:name w:val="annotation reference"/>
    <w:basedOn w:val="DefaultParagraphFont"/>
    <w:uiPriority w:val="99"/>
    <w:semiHidden/>
    <w:unhideWhenUsed/>
    <w:rsid w:val="000A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1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1F"/>
    <w:rPr>
      <w:b/>
      <w:bCs/>
    </w:rPr>
  </w:style>
  <w:style w:type="paragraph" w:styleId="Revision">
    <w:name w:val="Revision"/>
    <w:hidden/>
    <w:uiPriority w:val="99"/>
    <w:semiHidden/>
    <w:rsid w:val="000A6A1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64FBB463B9429F8B6E167089324E" ma:contentTypeVersion="131" ma:contentTypeDescription="" ma:contentTypeScope="" ma:versionID="adc45359101addedec0d826796f905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2010-05-14T07:00:00+00:00</OpenedDate>
    <Date1 xmlns="dc463f71-b30c-4ab2-9473-d307f9d35888">2010-06-24T07:00:00+00:00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Kitsap County</CaseCompanyNames>
    <DocketNumber xmlns="dc463f71-b30c-4ab2-9473-d307f9d35888">100832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11B6DF-DC11-450F-8618-0B5502BEE883}"/>
</file>

<file path=customXml/itemProps2.xml><?xml version="1.0" encoding="utf-8"?>
<ds:datastoreItem xmlns:ds="http://schemas.openxmlformats.org/officeDocument/2006/customXml" ds:itemID="{E072504B-2C79-44E6-BEF8-CA386FB40B6F}"/>
</file>

<file path=customXml/itemProps3.xml><?xml version="1.0" encoding="utf-8"?>
<ds:datastoreItem xmlns:ds="http://schemas.openxmlformats.org/officeDocument/2006/customXml" ds:itemID="{04E0F956-F64F-408F-A859-F1FCA21FE099}"/>
</file>

<file path=customXml/itemProps4.xml><?xml version="1.0" encoding="utf-8"?>
<ds:datastoreItem xmlns:ds="http://schemas.openxmlformats.org/officeDocument/2006/customXml" ds:itemID="{4CDBEEBB-1A71-4333-8EF8-AFCFEFDD1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TG-100151 Kitsap County SWMP Letter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TG-100832 Kitsap County SWMP Letter</dc:title>
  <dc:subject/>
  <dc:creator/>
  <cp:keywords/>
  <dc:description/>
  <cp:lastModifiedBy/>
  <cp:revision>1</cp:revision>
  <dcterms:created xsi:type="dcterms:W3CDTF">2010-06-24T00:00:00Z</dcterms:created>
  <dcterms:modified xsi:type="dcterms:W3CDTF">2010-06-24T00:00:00Z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0x0101006E56B4D1795A2E4DB2F0B01679ED314A00606364FBB463B9429F8B6E167089324E</vt:lpwstr>
  </property>
  <property fmtid="{D5CDD505-2E9C-101B-9397-08002B2CF9AE}" pid="3" name="_docset_NoMedatataSyncRequired">
    <vt:lpwstr>False</vt:lpwstr>
  </property>
</Properties>
</file>