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B10" w:rsidRDefault="00544B10" w:rsidP="00544B10">
      <w:pPr>
        <w:pStyle w:val="Header"/>
        <w:tabs>
          <w:tab w:val="clear" w:pos="8640"/>
          <w:tab w:val="left" w:pos="360"/>
          <w:tab w:val="left" w:pos="810"/>
          <w:tab w:val="right" w:pos="10440"/>
        </w:tabs>
        <w:ind w:right="360" w:firstLine="270"/>
        <w:rPr>
          <w:u w:val="single"/>
        </w:rPr>
      </w:pPr>
      <w:r>
        <w:t xml:space="preserve">Tariff No. </w:t>
      </w:r>
      <w:r>
        <w:rPr>
          <w:b/>
          <w:u w:val="single"/>
        </w:rPr>
        <w:t>11</w:t>
      </w:r>
      <w:r>
        <w:tab/>
      </w:r>
      <w:r>
        <w:tab/>
      </w:r>
      <w:r>
        <w:rPr>
          <w:u w:val="single"/>
        </w:rPr>
        <w:t xml:space="preserve">1st </w:t>
      </w:r>
      <w:proofErr w:type="gramStart"/>
      <w:r>
        <w:rPr>
          <w:u w:val="single"/>
        </w:rPr>
        <w:t>Revised</w:t>
      </w:r>
      <w:r>
        <w:t xml:space="preserve">  Page</w:t>
      </w:r>
      <w:proofErr w:type="gramEnd"/>
      <w:r>
        <w:t xml:space="preserve"> No. </w:t>
      </w:r>
      <w:r w:rsidRPr="00586954">
        <w:rPr>
          <w:u w:val="single"/>
        </w:rPr>
        <w:t>2</w:t>
      </w:r>
      <w:r>
        <w:rPr>
          <w:u w:val="single"/>
        </w:rPr>
        <w:t>9</w:t>
      </w:r>
      <w:r>
        <w:t xml:space="preserve"> </w:t>
      </w:r>
    </w:p>
    <w:p w:rsidR="00544B10" w:rsidRDefault="00544B10" w:rsidP="00544B10">
      <w:pPr>
        <w:pStyle w:val="Header"/>
        <w:pBdr>
          <w:bottom w:val="single" w:sz="12" w:space="1" w:color="auto"/>
        </w:pBdr>
        <w:tabs>
          <w:tab w:val="clear" w:pos="8640"/>
          <w:tab w:val="right" w:pos="10440"/>
        </w:tabs>
        <w:ind w:left="270"/>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544B10" w:rsidRDefault="00544B10" w:rsidP="00544B10">
      <w:pPr>
        <w:pStyle w:val="Header"/>
        <w:pBdr>
          <w:bottom w:val="single" w:sz="12" w:space="1" w:color="auto"/>
        </w:pBdr>
        <w:tabs>
          <w:tab w:val="clear" w:pos="8640"/>
          <w:tab w:val="right" w:pos="10440"/>
        </w:tabs>
        <w:ind w:left="270"/>
      </w:pPr>
      <w:r>
        <w:t>Registered Trade Name: Waste Management of Ellensburg</w:t>
      </w:r>
    </w:p>
    <w:p w:rsidR="00544B10" w:rsidRDefault="00544B10">
      <w:pPr>
        <w:pStyle w:val="Heading1"/>
      </w:pPr>
    </w:p>
    <w:p w:rsidR="00D8790F" w:rsidRPr="00CC7F8B" w:rsidRDefault="00D8790F">
      <w:pPr>
        <w:pStyle w:val="Heading1"/>
        <w:rPr>
          <w:b/>
        </w:rPr>
      </w:pPr>
      <w:r w:rsidRPr="00CC7F8B">
        <w:rPr>
          <w:b/>
        </w:rPr>
        <w:t>Item 240 – Container Service – Dumped in Company's Vehicle</w:t>
      </w:r>
    </w:p>
    <w:p w:rsidR="00D8790F" w:rsidRDefault="00D8790F">
      <w:pPr>
        <w:jc w:val="center"/>
      </w:pPr>
      <w:r>
        <w:t>Non-Compacted Material (Company-owned container)</w:t>
      </w:r>
    </w:p>
    <w:p w:rsidR="00D8790F" w:rsidRDefault="00D8790F">
      <w:pPr>
        <w:jc w:val="center"/>
      </w:pPr>
      <w:r>
        <w:t>Rates stated per container, per pickup</w:t>
      </w:r>
    </w:p>
    <w:p w:rsidR="00D8790F" w:rsidRDefault="00D8790F">
      <w:pPr>
        <w:jc w:val="center"/>
      </w:pPr>
    </w:p>
    <w:p w:rsidR="00D8790F" w:rsidRDefault="00D8790F">
      <w:proofErr w:type="gramStart"/>
      <w:r>
        <w:t>Service Area:</w:t>
      </w:r>
      <w:r w:rsidR="005708C7">
        <w:t xml:space="preserve"> Service a</w:t>
      </w:r>
      <w:r w:rsidR="001B1CC4">
        <w:t xml:space="preserve">rea as described in </w:t>
      </w:r>
      <w:r>
        <w:t>Appendi</w:t>
      </w:r>
      <w:r w:rsidR="001B1CC4">
        <w:t>x</w:t>
      </w:r>
      <w:r>
        <w:t xml:space="preserve"> A.</w:t>
      </w:r>
      <w:proofErr w:type="gramEnd"/>
    </w:p>
    <w:p w:rsidR="0024572C" w:rsidRDefault="0024572C" w:rsidP="00675EED">
      <w:pPr>
        <w:pBdr>
          <w:top w:val="single" w:sz="4" w:space="1" w:color="auto"/>
          <w:left w:val="single" w:sz="4" w:space="8" w:color="auto"/>
          <w:bottom w:val="single" w:sz="4" w:space="1" w:color="auto"/>
          <w:right w:val="single" w:sz="4" w:space="6" w:color="auto"/>
        </w:pBdr>
        <w:ind w:left="2160"/>
        <w:jc w:val="center"/>
      </w:pPr>
      <w:r>
        <w:t>Size or Type of Container</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1170"/>
        <w:gridCol w:w="1080"/>
        <w:gridCol w:w="1080"/>
        <w:gridCol w:w="1080"/>
        <w:gridCol w:w="1170"/>
        <w:gridCol w:w="1170"/>
        <w:gridCol w:w="1080"/>
        <w:gridCol w:w="1170"/>
      </w:tblGrid>
      <w:tr w:rsidR="0024572C">
        <w:tblPrEx>
          <w:tblCellMar>
            <w:top w:w="0" w:type="dxa"/>
            <w:bottom w:w="0" w:type="dxa"/>
          </w:tblCellMar>
        </w:tblPrEx>
        <w:trPr>
          <w:cantSplit/>
        </w:trPr>
        <w:tc>
          <w:tcPr>
            <w:tcW w:w="2088" w:type="dxa"/>
            <w:vAlign w:val="bottom"/>
          </w:tcPr>
          <w:p w:rsidR="0024572C" w:rsidRDefault="0024572C">
            <w:pPr>
              <w:pStyle w:val="Heading1"/>
              <w:rPr>
                <w:sz w:val="22"/>
                <w:u w:val="none"/>
              </w:rPr>
            </w:pPr>
            <w:r>
              <w:rPr>
                <w:sz w:val="22"/>
                <w:u w:val="none"/>
              </w:rPr>
              <w:t>Service Type</w:t>
            </w:r>
          </w:p>
        </w:tc>
        <w:tc>
          <w:tcPr>
            <w:tcW w:w="1170" w:type="dxa"/>
            <w:vAlign w:val="bottom"/>
          </w:tcPr>
          <w:p w:rsidR="0024572C" w:rsidRDefault="0024572C">
            <w:pPr>
              <w:pStyle w:val="Heading1"/>
              <w:rPr>
                <w:sz w:val="22"/>
                <w:u w:val="none"/>
              </w:rPr>
            </w:pPr>
            <w:r>
              <w:rPr>
                <w:sz w:val="22"/>
                <w:u w:val="none"/>
              </w:rPr>
              <w:t>96 Gal. Cart</w:t>
            </w:r>
          </w:p>
        </w:tc>
        <w:tc>
          <w:tcPr>
            <w:tcW w:w="1080" w:type="dxa"/>
          </w:tcPr>
          <w:p w:rsidR="0024572C" w:rsidRDefault="0024572C">
            <w:pPr>
              <w:pStyle w:val="Heading1"/>
              <w:rPr>
                <w:sz w:val="22"/>
                <w:u w:val="none"/>
              </w:rPr>
            </w:pPr>
          </w:p>
          <w:p w:rsidR="0024572C" w:rsidRDefault="0024572C">
            <w:pPr>
              <w:pStyle w:val="Heading1"/>
              <w:rPr>
                <w:sz w:val="22"/>
                <w:u w:val="none"/>
              </w:rPr>
            </w:pPr>
            <w:r>
              <w:rPr>
                <w:sz w:val="22"/>
                <w:u w:val="none"/>
              </w:rPr>
              <w:t>1.25 Yard</w:t>
            </w:r>
          </w:p>
        </w:tc>
        <w:tc>
          <w:tcPr>
            <w:tcW w:w="1080" w:type="dxa"/>
            <w:vAlign w:val="bottom"/>
          </w:tcPr>
          <w:p w:rsidR="0024572C" w:rsidRDefault="0024572C">
            <w:pPr>
              <w:pStyle w:val="Heading1"/>
              <w:rPr>
                <w:sz w:val="22"/>
                <w:u w:val="none"/>
              </w:rPr>
            </w:pPr>
            <w:r>
              <w:rPr>
                <w:sz w:val="22"/>
                <w:u w:val="none"/>
              </w:rPr>
              <w:t>1.50 Yard</w:t>
            </w:r>
          </w:p>
        </w:tc>
        <w:tc>
          <w:tcPr>
            <w:tcW w:w="1080" w:type="dxa"/>
            <w:vAlign w:val="bottom"/>
          </w:tcPr>
          <w:p w:rsidR="0024572C" w:rsidRDefault="0024572C">
            <w:pPr>
              <w:pStyle w:val="Heading1"/>
              <w:rPr>
                <w:sz w:val="22"/>
                <w:u w:val="none"/>
              </w:rPr>
            </w:pPr>
            <w:r>
              <w:rPr>
                <w:sz w:val="22"/>
                <w:u w:val="none"/>
              </w:rPr>
              <w:t>2 Yard</w:t>
            </w:r>
          </w:p>
        </w:tc>
        <w:tc>
          <w:tcPr>
            <w:tcW w:w="1170" w:type="dxa"/>
            <w:vAlign w:val="bottom"/>
          </w:tcPr>
          <w:p w:rsidR="0024572C" w:rsidRDefault="0024572C">
            <w:pPr>
              <w:pStyle w:val="Heading1"/>
              <w:rPr>
                <w:sz w:val="22"/>
                <w:u w:val="none"/>
              </w:rPr>
            </w:pPr>
            <w:r>
              <w:rPr>
                <w:sz w:val="22"/>
                <w:u w:val="none"/>
              </w:rPr>
              <w:t>3 Yard</w:t>
            </w:r>
          </w:p>
        </w:tc>
        <w:tc>
          <w:tcPr>
            <w:tcW w:w="1170" w:type="dxa"/>
            <w:vAlign w:val="bottom"/>
          </w:tcPr>
          <w:p w:rsidR="0024572C" w:rsidRDefault="0024572C">
            <w:pPr>
              <w:pStyle w:val="Heading1"/>
              <w:rPr>
                <w:sz w:val="22"/>
                <w:u w:val="none"/>
              </w:rPr>
            </w:pPr>
            <w:r>
              <w:rPr>
                <w:sz w:val="22"/>
                <w:u w:val="none"/>
              </w:rPr>
              <w:t>4 Yard</w:t>
            </w:r>
          </w:p>
        </w:tc>
        <w:tc>
          <w:tcPr>
            <w:tcW w:w="1080" w:type="dxa"/>
            <w:vAlign w:val="bottom"/>
          </w:tcPr>
          <w:p w:rsidR="0024572C" w:rsidRDefault="0024572C">
            <w:pPr>
              <w:pStyle w:val="Heading1"/>
              <w:rPr>
                <w:sz w:val="22"/>
                <w:u w:val="none"/>
              </w:rPr>
            </w:pPr>
            <w:r>
              <w:rPr>
                <w:sz w:val="22"/>
                <w:u w:val="none"/>
              </w:rPr>
              <w:t>6 Yard</w:t>
            </w:r>
          </w:p>
        </w:tc>
        <w:tc>
          <w:tcPr>
            <w:tcW w:w="1170" w:type="dxa"/>
            <w:vAlign w:val="bottom"/>
          </w:tcPr>
          <w:p w:rsidR="0024572C" w:rsidRDefault="0024572C">
            <w:pPr>
              <w:pStyle w:val="Heading1"/>
              <w:rPr>
                <w:sz w:val="22"/>
                <w:u w:val="none"/>
              </w:rPr>
            </w:pPr>
          </w:p>
          <w:p w:rsidR="0024572C" w:rsidRDefault="0024572C">
            <w:pPr>
              <w:pStyle w:val="Heading1"/>
              <w:rPr>
                <w:sz w:val="22"/>
                <w:u w:val="none"/>
              </w:rPr>
            </w:pPr>
            <w:r>
              <w:rPr>
                <w:sz w:val="22"/>
                <w:u w:val="none"/>
              </w:rPr>
              <w:t>8 Yard</w:t>
            </w:r>
          </w:p>
        </w:tc>
      </w:tr>
      <w:tr w:rsidR="0024572C">
        <w:tblPrEx>
          <w:tblCellMar>
            <w:top w:w="0" w:type="dxa"/>
            <w:bottom w:w="0" w:type="dxa"/>
          </w:tblCellMar>
        </w:tblPrEx>
        <w:tc>
          <w:tcPr>
            <w:tcW w:w="2088" w:type="dxa"/>
          </w:tcPr>
          <w:p w:rsidR="0024572C" w:rsidRDefault="0024572C">
            <w:pPr>
              <w:pStyle w:val="Heading1"/>
              <w:jc w:val="left"/>
              <w:rPr>
                <w:sz w:val="22"/>
                <w:u w:val="none"/>
              </w:rPr>
            </w:pPr>
            <w:r>
              <w:rPr>
                <w:sz w:val="22"/>
                <w:u w:val="none"/>
              </w:rPr>
              <w:t xml:space="preserve">Monthly Rent, if applicable </w:t>
            </w:r>
          </w:p>
        </w:tc>
        <w:tc>
          <w:tcPr>
            <w:tcW w:w="1170" w:type="dxa"/>
          </w:tcPr>
          <w:p w:rsidR="0024572C" w:rsidRPr="00675EED" w:rsidRDefault="0024572C">
            <w:pPr>
              <w:pStyle w:val="Heading1"/>
              <w:rPr>
                <w:sz w:val="20"/>
                <w:u w:val="none"/>
              </w:rPr>
            </w:pPr>
          </w:p>
          <w:p w:rsidR="0024572C" w:rsidRPr="00675EED" w:rsidRDefault="0024572C">
            <w:pPr>
              <w:pStyle w:val="Heading1"/>
              <w:rPr>
                <w:sz w:val="20"/>
                <w:u w:val="none"/>
              </w:rPr>
            </w:pPr>
            <w:r w:rsidRPr="00675EED">
              <w:rPr>
                <w:sz w:val="20"/>
                <w:u w:val="none"/>
              </w:rPr>
              <w:t>$1.50</w:t>
            </w:r>
          </w:p>
        </w:tc>
        <w:tc>
          <w:tcPr>
            <w:tcW w:w="1080" w:type="dxa"/>
          </w:tcPr>
          <w:p w:rsidR="0024572C" w:rsidRPr="00675EED" w:rsidRDefault="0024572C" w:rsidP="002453D9">
            <w:pPr>
              <w:pStyle w:val="Heading1"/>
              <w:rPr>
                <w:sz w:val="20"/>
                <w:u w:val="none"/>
              </w:rPr>
            </w:pPr>
          </w:p>
          <w:p w:rsidR="0024572C" w:rsidRPr="00675EED" w:rsidRDefault="0024572C" w:rsidP="002453D9">
            <w:pPr>
              <w:pStyle w:val="Heading1"/>
              <w:rPr>
                <w:sz w:val="20"/>
                <w:u w:val="none"/>
              </w:rPr>
            </w:pPr>
            <w:r w:rsidRPr="00675EED">
              <w:rPr>
                <w:sz w:val="20"/>
                <w:u w:val="none"/>
              </w:rPr>
              <w:t>$5.</w:t>
            </w:r>
            <w:r w:rsidR="00675EED" w:rsidRPr="00675EED">
              <w:rPr>
                <w:sz w:val="20"/>
                <w:u w:val="none"/>
              </w:rPr>
              <w:t>90</w:t>
            </w:r>
          </w:p>
        </w:tc>
        <w:tc>
          <w:tcPr>
            <w:tcW w:w="1080" w:type="dxa"/>
          </w:tcPr>
          <w:p w:rsidR="0024572C" w:rsidRPr="00675EED" w:rsidRDefault="0024572C">
            <w:pPr>
              <w:pStyle w:val="Heading1"/>
              <w:rPr>
                <w:sz w:val="20"/>
                <w:u w:val="none"/>
              </w:rPr>
            </w:pPr>
          </w:p>
          <w:p w:rsidR="0024572C" w:rsidRPr="00675EED" w:rsidRDefault="0024572C">
            <w:pPr>
              <w:pStyle w:val="Heading1"/>
              <w:rPr>
                <w:sz w:val="20"/>
                <w:u w:val="none"/>
              </w:rPr>
            </w:pPr>
            <w:r w:rsidRPr="00675EED">
              <w:rPr>
                <w:sz w:val="20"/>
                <w:u w:val="none"/>
              </w:rPr>
              <w:t>$6.40</w:t>
            </w:r>
          </w:p>
        </w:tc>
        <w:tc>
          <w:tcPr>
            <w:tcW w:w="1080" w:type="dxa"/>
          </w:tcPr>
          <w:p w:rsidR="0024572C" w:rsidRPr="00675EED" w:rsidRDefault="0024572C">
            <w:pPr>
              <w:pStyle w:val="Heading1"/>
              <w:rPr>
                <w:sz w:val="20"/>
                <w:u w:val="none"/>
              </w:rPr>
            </w:pPr>
          </w:p>
          <w:p w:rsidR="0024572C" w:rsidRPr="00675EED" w:rsidRDefault="0024572C">
            <w:pPr>
              <w:pStyle w:val="Heading1"/>
              <w:rPr>
                <w:sz w:val="20"/>
                <w:u w:val="none"/>
              </w:rPr>
            </w:pPr>
            <w:r w:rsidRPr="00675EED">
              <w:rPr>
                <w:sz w:val="20"/>
                <w:u w:val="none"/>
              </w:rPr>
              <w:t>$</w:t>
            </w:r>
            <w:r w:rsidR="00675EED">
              <w:rPr>
                <w:sz w:val="20"/>
                <w:u w:val="none"/>
              </w:rPr>
              <w:t>7.30</w:t>
            </w:r>
          </w:p>
        </w:tc>
        <w:tc>
          <w:tcPr>
            <w:tcW w:w="1170" w:type="dxa"/>
          </w:tcPr>
          <w:p w:rsidR="0024572C" w:rsidRPr="00675EED" w:rsidRDefault="0024572C">
            <w:pPr>
              <w:pStyle w:val="Heading1"/>
              <w:rPr>
                <w:sz w:val="20"/>
                <w:u w:val="none"/>
              </w:rPr>
            </w:pPr>
          </w:p>
          <w:p w:rsidR="0024572C" w:rsidRPr="00675EED" w:rsidRDefault="0024572C">
            <w:pPr>
              <w:pStyle w:val="Heading1"/>
              <w:rPr>
                <w:sz w:val="20"/>
                <w:u w:val="none"/>
              </w:rPr>
            </w:pPr>
            <w:r w:rsidRPr="00675EED">
              <w:rPr>
                <w:sz w:val="20"/>
                <w:u w:val="none"/>
              </w:rPr>
              <w:t>$</w:t>
            </w:r>
            <w:r w:rsidR="009878C6">
              <w:rPr>
                <w:sz w:val="20"/>
                <w:u w:val="none"/>
              </w:rPr>
              <w:t>8.40</w:t>
            </w:r>
          </w:p>
        </w:tc>
        <w:tc>
          <w:tcPr>
            <w:tcW w:w="1170" w:type="dxa"/>
          </w:tcPr>
          <w:p w:rsidR="0024572C" w:rsidRPr="00675EED" w:rsidRDefault="0024572C">
            <w:pPr>
              <w:pStyle w:val="Heading1"/>
              <w:rPr>
                <w:sz w:val="20"/>
                <w:u w:val="none"/>
              </w:rPr>
            </w:pPr>
          </w:p>
          <w:p w:rsidR="0024572C" w:rsidRPr="00675EED" w:rsidRDefault="0024572C">
            <w:pPr>
              <w:pStyle w:val="Heading1"/>
              <w:rPr>
                <w:sz w:val="20"/>
                <w:u w:val="none"/>
              </w:rPr>
            </w:pPr>
            <w:r w:rsidRPr="00675EED">
              <w:rPr>
                <w:sz w:val="20"/>
                <w:u w:val="none"/>
              </w:rPr>
              <w:t>$</w:t>
            </w:r>
            <w:r w:rsidR="009878C6">
              <w:rPr>
                <w:sz w:val="20"/>
                <w:u w:val="none"/>
              </w:rPr>
              <w:t>9.60</w:t>
            </w:r>
          </w:p>
        </w:tc>
        <w:tc>
          <w:tcPr>
            <w:tcW w:w="1080" w:type="dxa"/>
          </w:tcPr>
          <w:p w:rsidR="0024572C" w:rsidRPr="00675EED" w:rsidRDefault="0024572C">
            <w:pPr>
              <w:pStyle w:val="Heading1"/>
              <w:rPr>
                <w:sz w:val="20"/>
                <w:u w:val="none"/>
              </w:rPr>
            </w:pPr>
          </w:p>
          <w:p w:rsidR="0024572C" w:rsidRPr="00675EED" w:rsidRDefault="0024572C">
            <w:pPr>
              <w:pStyle w:val="Heading1"/>
              <w:rPr>
                <w:sz w:val="20"/>
                <w:u w:val="none"/>
              </w:rPr>
            </w:pPr>
            <w:r w:rsidRPr="00675EED">
              <w:rPr>
                <w:sz w:val="20"/>
                <w:u w:val="none"/>
              </w:rPr>
              <w:t>$12.90</w:t>
            </w:r>
          </w:p>
        </w:tc>
        <w:tc>
          <w:tcPr>
            <w:tcW w:w="1170" w:type="dxa"/>
          </w:tcPr>
          <w:p w:rsidR="0024572C" w:rsidRPr="00675EED" w:rsidRDefault="0024572C">
            <w:pPr>
              <w:pStyle w:val="Heading1"/>
              <w:rPr>
                <w:sz w:val="20"/>
                <w:u w:val="none"/>
              </w:rPr>
            </w:pPr>
          </w:p>
          <w:p w:rsidR="0024572C" w:rsidRPr="00675EED" w:rsidRDefault="0024572C">
            <w:pPr>
              <w:pStyle w:val="Heading1"/>
              <w:rPr>
                <w:sz w:val="20"/>
                <w:u w:val="none"/>
              </w:rPr>
            </w:pPr>
            <w:r w:rsidRPr="00675EED">
              <w:rPr>
                <w:sz w:val="20"/>
                <w:u w:val="none"/>
              </w:rPr>
              <w:t>$15.00</w:t>
            </w:r>
          </w:p>
        </w:tc>
      </w:tr>
      <w:tr w:rsidR="0024572C">
        <w:tblPrEx>
          <w:tblCellMar>
            <w:top w:w="0" w:type="dxa"/>
            <w:bottom w:w="0" w:type="dxa"/>
          </w:tblCellMar>
        </w:tblPrEx>
        <w:trPr>
          <w:trHeight w:val="494"/>
        </w:trPr>
        <w:tc>
          <w:tcPr>
            <w:tcW w:w="2088" w:type="dxa"/>
          </w:tcPr>
          <w:p w:rsidR="0024572C" w:rsidRDefault="0024572C">
            <w:pPr>
              <w:pStyle w:val="Heading1"/>
              <w:jc w:val="left"/>
              <w:rPr>
                <w:sz w:val="22"/>
                <w:u w:val="none"/>
              </w:rPr>
            </w:pPr>
          </w:p>
          <w:p w:rsidR="0024572C" w:rsidRDefault="0024572C">
            <w:pPr>
              <w:pStyle w:val="Heading1"/>
              <w:jc w:val="left"/>
              <w:rPr>
                <w:sz w:val="22"/>
                <w:u w:val="none"/>
              </w:rPr>
            </w:pPr>
            <w:r>
              <w:rPr>
                <w:sz w:val="22"/>
                <w:u w:val="none"/>
              </w:rPr>
              <w:t>Pickup Charge</w:t>
            </w:r>
          </w:p>
        </w:tc>
        <w:tc>
          <w:tcPr>
            <w:tcW w:w="1170" w:type="dxa"/>
          </w:tcPr>
          <w:p w:rsidR="0024572C" w:rsidRPr="00675EED" w:rsidRDefault="0024572C">
            <w:pPr>
              <w:pStyle w:val="Heading1"/>
              <w:rPr>
                <w:sz w:val="20"/>
                <w:u w:val="none"/>
              </w:rPr>
            </w:pPr>
          </w:p>
          <w:p w:rsidR="0024572C" w:rsidRPr="00675EED" w:rsidRDefault="0024572C">
            <w:pPr>
              <w:pStyle w:val="Heading1"/>
              <w:rPr>
                <w:sz w:val="20"/>
                <w:u w:val="none"/>
              </w:rPr>
            </w:pPr>
            <w:r w:rsidRPr="00675EED">
              <w:rPr>
                <w:sz w:val="20"/>
                <w:u w:val="none"/>
              </w:rPr>
              <w:t>$</w:t>
            </w:r>
            <w:r w:rsidR="00CC7F8B">
              <w:rPr>
                <w:sz w:val="20"/>
                <w:u w:val="none"/>
              </w:rPr>
              <w:t>9</w:t>
            </w:r>
            <w:r w:rsidRPr="00675EED">
              <w:rPr>
                <w:sz w:val="20"/>
                <w:u w:val="none"/>
              </w:rPr>
              <w:t>.</w:t>
            </w:r>
            <w:r w:rsidR="00DD44AC">
              <w:rPr>
                <w:sz w:val="20"/>
                <w:u w:val="none"/>
              </w:rPr>
              <w:t>2</w:t>
            </w:r>
            <w:r w:rsidRPr="00675EED">
              <w:rPr>
                <w:sz w:val="20"/>
                <w:u w:val="none"/>
              </w:rPr>
              <w:t>0(</w:t>
            </w:r>
            <w:r w:rsidR="00CC7F8B">
              <w:rPr>
                <w:sz w:val="20"/>
                <w:u w:val="none"/>
              </w:rPr>
              <w:t>A</w:t>
            </w:r>
            <w:r w:rsidRPr="00675EED">
              <w:rPr>
                <w:sz w:val="20"/>
                <w:u w:val="none"/>
              </w:rPr>
              <w:t>)</w:t>
            </w:r>
          </w:p>
        </w:tc>
        <w:tc>
          <w:tcPr>
            <w:tcW w:w="1080" w:type="dxa"/>
          </w:tcPr>
          <w:p w:rsidR="0024572C" w:rsidRPr="00675EED" w:rsidRDefault="0024572C" w:rsidP="002453D9">
            <w:pPr>
              <w:pStyle w:val="Heading1"/>
              <w:rPr>
                <w:sz w:val="20"/>
                <w:u w:val="none"/>
              </w:rPr>
            </w:pPr>
          </w:p>
          <w:p w:rsidR="0024572C" w:rsidRPr="00675EED" w:rsidRDefault="0024572C" w:rsidP="002453D9">
            <w:pPr>
              <w:pStyle w:val="Heading1"/>
              <w:rPr>
                <w:sz w:val="20"/>
                <w:u w:val="none"/>
              </w:rPr>
            </w:pPr>
            <w:r w:rsidRPr="00675EED">
              <w:rPr>
                <w:sz w:val="20"/>
                <w:u w:val="none"/>
              </w:rPr>
              <w:t>$</w:t>
            </w:r>
            <w:r w:rsidR="00675EED" w:rsidRPr="00675EED">
              <w:rPr>
                <w:sz w:val="20"/>
                <w:u w:val="none"/>
              </w:rPr>
              <w:t>2</w:t>
            </w:r>
            <w:r w:rsidR="00DD44AC">
              <w:rPr>
                <w:sz w:val="20"/>
                <w:u w:val="none"/>
              </w:rPr>
              <w:t>3.1</w:t>
            </w:r>
            <w:r w:rsidR="00CC7F8B">
              <w:rPr>
                <w:sz w:val="20"/>
                <w:u w:val="none"/>
              </w:rPr>
              <w:t>0</w:t>
            </w:r>
            <w:r w:rsidR="00675EED" w:rsidRPr="00675EED">
              <w:rPr>
                <w:sz w:val="20"/>
                <w:u w:val="none"/>
              </w:rPr>
              <w:t>(A)</w:t>
            </w:r>
          </w:p>
        </w:tc>
        <w:tc>
          <w:tcPr>
            <w:tcW w:w="1080" w:type="dxa"/>
          </w:tcPr>
          <w:p w:rsidR="0024572C" w:rsidRPr="00675EED" w:rsidRDefault="0024572C">
            <w:pPr>
              <w:jc w:val="center"/>
              <w:rPr>
                <w:sz w:val="20"/>
              </w:rPr>
            </w:pPr>
          </w:p>
          <w:p w:rsidR="0024572C" w:rsidRPr="00675EED" w:rsidRDefault="0024572C">
            <w:pPr>
              <w:jc w:val="center"/>
              <w:rPr>
                <w:sz w:val="20"/>
              </w:rPr>
            </w:pPr>
            <w:r w:rsidRPr="00675EED">
              <w:rPr>
                <w:sz w:val="20"/>
              </w:rPr>
              <w:t>$</w:t>
            </w:r>
            <w:r w:rsidR="009878C6">
              <w:rPr>
                <w:sz w:val="20"/>
              </w:rPr>
              <w:t>2</w:t>
            </w:r>
            <w:r w:rsidR="00CC7F8B">
              <w:rPr>
                <w:sz w:val="20"/>
              </w:rPr>
              <w:t>6</w:t>
            </w:r>
            <w:r w:rsidR="009878C6">
              <w:rPr>
                <w:sz w:val="20"/>
              </w:rPr>
              <w:t>.</w:t>
            </w:r>
            <w:r w:rsidR="00DD44AC">
              <w:rPr>
                <w:sz w:val="20"/>
              </w:rPr>
              <w:t>2</w:t>
            </w:r>
            <w:r w:rsidR="009878C6">
              <w:rPr>
                <w:sz w:val="20"/>
              </w:rPr>
              <w:t>0(A)</w:t>
            </w:r>
          </w:p>
        </w:tc>
        <w:tc>
          <w:tcPr>
            <w:tcW w:w="1080" w:type="dxa"/>
          </w:tcPr>
          <w:p w:rsidR="0024572C" w:rsidRPr="00675EED" w:rsidRDefault="0024572C">
            <w:pPr>
              <w:pStyle w:val="Heading1"/>
              <w:rPr>
                <w:sz w:val="20"/>
                <w:u w:val="none"/>
              </w:rPr>
            </w:pPr>
          </w:p>
          <w:p w:rsidR="0024572C" w:rsidRPr="00675EED" w:rsidRDefault="0024572C">
            <w:pPr>
              <w:pStyle w:val="Heading1"/>
              <w:rPr>
                <w:sz w:val="20"/>
                <w:u w:val="none"/>
              </w:rPr>
            </w:pPr>
            <w:r w:rsidRPr="00675EED">
              <w:rPr>
                <w:sz w:val="20"/>
                <w:u w:val="none"/>
              </w:rPr>
              <w:t>$</w:t>
            </w:r>
            <w:r w:rsidR="00CC7F8B">
              <w:rPr>
                <w:sz w:val="20"/>
                <w:u w:val="none"/>
              </w:rPr>
              <w:t>32.</w:t>
            </w:r>
            <w:r w:rsidR="00DD44AC">
              <w:rPr>
                <w:sz w:val="20"/>
                <w:u w:val="none"/>
              </w:rPr>
              <w:t>8</w:t>
            </w:r>
            <w:r w:rsidR="00CC7F8B">
              <w:rPr>
                <w:sz w:val="20"/>
                <w:u w:val="none"/>
              </w:rPr>
              <w:t>0</w:t>
            </w:r>
            <w:r w:rsidR="009878C6">
              <w:rPr>
                <w:sz w:val="20"/>
                <w:u w:val="none"/>
              </w:rPr>
              <w:t>(A)</w:t>
            </w:r>
          </w:p>
        </w:tc>
        <w:tc>
          <w:tcPr>
            <w:tcW w:w="1170" w:type="dxa"/>
          </w:tcPr>
          <w:p w:rsidR="0024572C" w:rsidRPr="00675EED" w:rsidRDefault="0024572C">
            <w:pPr>
              <w:pStyle w:val="Heading1"/>
              <w:rPr>
                <w:sz w:val="20"/>
                <w:u w:val="none"/>
              </w:rPr>
            </w:pPr>
          </w:p>
          <w:p w:rsidR="0024572C" w:rsidRPr="00675EED" w:rsidRDefault="0024572C">
            <w:pPr>
              <w:pStyle w:val="Heading1"/>
              <w:rPr>
                <w:sz w:val="20"/>
                <w:u w:val="none"/>
              </w:rPr>
            </w:pPr>
            <w:r w:rsidRPr="00675EED">
              <w:rPr>
                <w:sz w:val="20"/>
                <w:u w:val="none"/>
              </w:rPr>
              <w:t>$</w:t>
            </w:r>
            <w:r w:rsidR="009878C6">
              <w:rPr>
                <w:sz w:val="20"/>
                <w:u w:val="none"/>
              </w:rPr>
              <w:t>4</w:t>
            </w:r>
            <w:r w:rsidR="00CC7F8B">
              <w:rPr>
                <w:sz w:val="20"/>
                <w:u w:val="none"/>
              </w:rPr>
              <w:t>6.</w:t>
            </w:r>
            <w:r w:rsidR="00E97BC1">
              <w:rPr>
                <w:sz w:val="20"/>
                <w:u w:val="none"/>
              </w:rPr>
              <w:t>8</w:t>
            </w:r>
            <w:r w:rsidR="00CC7F8B">
              <w:rPr>
                <w:sz w:val="20"/>
                <w:u w:val="none"/>
              </w:rPr>
              <w:t>0</w:t>
            </w:r>
            <w:r w:rsidR="009878C6">
              <w:rPr>
                <w:sz w:val="20"/>
                <w:u w:val="none"/>
              </w:rPr>
              <w:t>(A)</w:t>
            </w:r>
          </w:p>
        </w:tc>
        <w:tc>
          <w:tcPr>
            <w:tcW w:w="1170" w:type="dxa"/>
          </w:tcPr>
          <w:p w:rsidR="0024572C" w:rsidRPr="00675EED" w:rsidRDefault="0024572C">
            <w:pPr>
              <w:pStyle w:val="Heading1"/>
              <w:rPr>
                <w:sz w:val="20"/>
                <w:u w:val="none"/>
              </w:rPr>
            </w:pPr>
          </w:p>
          <w:p w:rsidR="0024572C" w:rsidRPr="00675EED" w:rsidRDefault="0024572C">
            <w:pPr>
              <w:pStyle w:val="Heading1"/>
              <w:rPr>
                <w:sz w:val="20"/>
                <w:u w:val="none"/>
              </w:rPr>
            </w:pPr>
            <w:r w:rsidRPr="00675EED">
              <w:rPr>
                <w:sz w:val="20"/>
                <w:u w:val="none"/>
              </w:rPr>
              <w:t>$</w:t>
            </w:r>
            <w:r w:rsidR="009878C6">
              <w:rPr>
                <w:sz w:val="20"/>
                <w:u w:val="none"/>
              </w:rPr>
              <w:t>5</w:t>
            </w:r>
            <w:r w:rsidR="00CC7F8B">
              <w:rPr>
                <w:sz w:val="20"/>
                <w:u w:val="none"/>
              </w:rPr>
              <w:t>8.</w:t>
            </w:r>
            <w:r w:rsidR="00DD44AC">
              <w:rPr>
                <w:sz w:val="20"/>
                <w:u w:val="none"/>
              </w:rPr>
              <w:t>8</w:t>
            </w:r>
            <w:r w:rsidR="00CC7F8B">
              <w:rPr>
                <w:sz w:val="20"/>
                <w:u w:val="none"/>
              </w:rPr>
              <w:t>0</w:t>
            </w:r>
            <w:r w:rsidR="009878C6">
              <w:rPr>
                <w:sz w:val="20"/>
                <w:u w:val="none"/>
              </w:rPr>
              <w:t>(A)</w:t>
            </w:r>
          </w:p>
        </w:tc>
        <w:tc>
          <w:tcPr>
            <w:tcW w:w="1080" w:type="dxa"/>
          </w:tcPr>
          <w:p w:rsidR="0024572C" w:rsidRPr="00675EED" w:rsidRDefault="0024572C">
            <w:pPr>
              <w:pStyle w:val="Heading1"/>
              <w:rPr>
                <w:sz w:val="20"/>
                <w:u w:val="none"/>
              </w:rPr>
            </w:pPr>
          </w:p>
          <w:p w:rsidR="0024572C" w:rsidRPr="00675EED" w:rsidRDefault="0024572C">
            <w:pPr>
              <w:pStyle w:val="Heading1"/>
              <w:rPr>
                <w:sz w:val="20"/>
                <w:u w:val="none"/>
              </w:rPr>
            </w:pPr>
            <w:r w:rsidRPr="00675EED">
              <w:rPr>
                <w:sz w:val="20"/>
                <w:u w:val="none"/>
              </w:rPr>
              <w:t>$</w:t>
            </w:r>
            <w:r w:rsidR="00CC7F8B">
              <w:rPr>
                <w:sz w:val="20"/>
                <w:u w:val="none"/>
              </w:rPr>
              <w:t>8</w:t>
            </w:r>
            <w:r w:rsidR="00DD44AC">
              <w:rPr>
                <w:sz w:val="20"/>
                <w:u w:val="none"/>
              </w:rPr>
              <w:t>2.</w:t>
            </w:r>
            <w:r w:rsidR="00E97BC1">
              <w:rPr>
                <w:sz w:val="20"/>
                <w:u w:val="none"/>
              </w:rPr>
              <w:t>5</w:t>
            </w:r>
            <w:r w:rsidR="00CC7F8B">
              <w:rPr>
                <w:sz w:val="20"/>
                <w:u w:val="none"/>
              </w:rPr>
              <w:t>0</w:t>
            </w:r>
            <w:r w:rsidR="009878C6">
              <w:rPr>
                <w:sz w:val="20"/>
                <w:u w:val="none"/>
              </w:rPr>
              <w:t>(A)</w:t>
            </w:r>
          </w:p>
        </w:tc>
        <w:tc>
          <w:tcPr>
            <w:tcW w:w="1170" w:type="dxa"/>
          </w:tcPr>
          <w:p w:rsidR="0024572C" w:rsidRPr="00675EED" w:rsidRDefault="0024572C">
            <w:pPr>
              <w:pStyle w:val="Heading1"/>
              <w:rPr>
                <w:sz w:val="20"/>
                <w:u w:val="none"/>
              </w:rPr>
            </w:pPr>
          </w:p>
          <w:p w:rsidR="0024572C" w:rsidRPr="00675EED" w:rsidRDefault="0024572C">
            <w:pPr>
              <w:pStyle w:val="Heading1"/>
              <w:rPr>
                <w:sz w:val="20"/>
                <w:u w:val="none"/>
              </w:rPr>
            </w:pPr>
            <w:r w:rsidRPr="00675EED">
              <w:rPr>
                <w:sz w:val="20"/>
                <w:u w:val="none"/>
              </w:rPr>
              <w:t>$</w:t>
            </w:r>
            <w:r w:rsidR="00CC7F8B">
              <w:rPr>
                <w:sz w:val="20"/>
                <w:u w:val="none"/>
              </w:rPr>
              <w:t>102</w:t>
            </w:r>
            <w:r w:rsidR="009878C6">
              <w:rPr>
                <w:sz w:val="20"/>
                <w:u w:val="none"/>
              </w:rPr>
              <w:t>.</w:t>
            </w:r>
            <w:r w:rsidR="00E97BC1">
              <w:rPr>
                <w:sz w:val="20"/>
                <w:u w:val="none"/>
              </w:rPr>
              <w:t>9</w:t>
            </w:r>
            <w:r w:rsidR="009878C6">
              <w:rPr>
                <w:sz w:val="20"/>
                <w:u w:val="none"/>
              </w:rPr>
              <w:t>0(A)</w:t>
            </w:r>
          </w:p>
        </w:tc>
      </w:tr>
      <w:tr w:rsidR="0024572C">
        <w:tblPrEx>
          <w:tblCellMar>
            <w:top w:w="0" w:type="dxa"/>
            <w:bottom w:w="0" w:type="dxa"/>
          </w:tblCellMar>
        </w:tblPrEx>
        <w:tc>
          <w:tcPr>
            <w:tcW w:w="2088" w:type="dxa"/>
          </w:tcPr>
          <w:p w:rsidR="0024572C" w:rsidRDefault="0024572C">
            <w:pPr>
              <w:pStyle w:val="Heading1"/>
              <w:jc w:val="left"/>
              <w:rPr>
                <w:sz w:val="22"/>
                <w:u w:val="none"/>
              </w:rPr>
            </w:pPr>
            <w:r>
              <w:rPr>
                <w:sz w:val="22"/>
                <w:u w:val="none"/>
              </w:rPr>
              <w:t>Special Pickup Charge</w:t>
            </w:r>
          </w:p>
        </w:tc>
        <w:tc>
          <w:tcPr>
            <w:tcW w:w="1170" w:type="dxa"/>
          </w:tcPr>
          <w:p w:rsidR="009878C6" w:rsidRDefault="009878C6">
            <w:pPr>
              <w:pStyle w:val="Heading1"/>
              <w:rPr>
                <w:sz w:val="20"/>
                <w:u w:val="none"/>
              </w:rPr>
            </w:pPr>
          </w:p>
          <w:p w:rsidR="0024572C" w:rsidRPr="00675EED" w:rsidRDefault="0024572C">
            <w:pPr>
              <w:pStyle w:val="Heading1"/>
              <w:rPr>
                <w:sz w:val="20"/>
                <w:u w:val="none"/>
              </w:rPr>
            </w:pPr>
            <w:r w:rsidRPr="00675EED">
              <w:rPr>
                <w:sz w:val="20"/>
                <w:u w:val="none"/>
              </w:rPr>
              <w:t>$</w:t>
            </w:r>
            <w:r w:rsidR="00675EED" w:rsidRPr="00675EED">
              <w:rPr>
                <w:sz w:val="20"/>
                <w:u w:val="none"/>
              </w:rPr>
              <w:t>1</w:t>
            </w:r>
            <w:r w:rsidR="00CC7F8B">
              <w:rPr>
                <w:sz w:val="20"/>
                <w:u w:val="none"/>
              </w:rPr>
              <w:t>1</w:t>
            </w:r>
            <w:r w:rsidR="00675EED" w:rsidRPr="00675EED">
              <w:rPr>
                <w:sz w:val="20"/>
                <w:u w:val="none"/>
              </w:rPr>
              <w:t>.</w:t>
            </w:r>
            <w:r w:rsidR="00DD44AC">
              <w:rPr>
                <w:sz w:val="20"/>
                <w:u w:val="none"/>
              </w:rPr>
              <w:t>8</w:t>
            </w:r>
            <w:r w:rsidR="00675EED" w:rsidRPr="00675EED">
              <w:rPr>
                <w:sz w:val="20"/>
                <w:u w:val="none"/>
              </w:rPr>
              <w:t>0(</w:t>
            </w:r>
            <w:r w:rsidR="00CC7F8B">
              <w:rPr>
                <w:sz w:val="20"/>
                <w:u w:val="none"/>
              </w:rPr>
              <w:t>A</w:t>
            </w:r>
            <w:r w:rsidR="00675EED" w:rsidRPr="00675EED">
              <w:rPr>
                <w:sz w:val="20"/>
                <w:u w:val="none"/>
              </w:rPr>
              <w:t>)</w:t>
            </w:r>
          </w:p>
        </w:tc>
        <w:tc>
          <w:tcPr>
            <w:tcW w:w="1080" w:type="dxa"/>
          </w:tcPr>
          <w:p w:rsidR="009878C6" w:rsidRDefault="009878C6" w:rsidP="002453D9">
            <w:pPr>
              <w:pStyle w:val="Heading1"/>
              <w:rPr>
                <w:sz w:val="20"/>
                <w:u w:val="none"/>
              </w:rPr>
            </w:pPr>
          </w:p>
          <w:p w:rsidR="0024572C" w:rsidRPr="00675EED" w:rsidRDefault="0024572C" w:rsidP="002453D9">
            <w:pPr>
              <w:pStyle w:val="Heading1"/>
              <w:rPr>
                <w:sz w:val="20"/>
                <w:u w:val="none"/>
              </w:rPr>
            </w:pPr>
            <w:r w:rsidRPr="00675EED">
              <w:rPr>
                <w:sz w:val="20"/>
                <w:u w:val="none"/>
              </w:rPr>
              <w:t>$</w:t>
            </w:r>
            <w:r w:rsidR="00675EED">
              <w:rPr>
                <w:sz w:val="20"/>
                <w:u w:val="none"/>
              </w:rPr>
              <w:t>2</w:t>
            </w:r>
            <w:r w:rsidR="00CC7F8B">
              <w:rPr>
                <w:sz w:val="20"/>
                <w:u w:val="none"/>
              </w:rPr>
              <w:t>5.</w:t>
            </w:r>
            <w:r w:rsidR="00DD44AC">
              <w:rPr>
                <w:sz w:val="20"/>
                <w:u w:val="none"/>
              </w:rPr>
              <w:t>7</w:t>
            </w:r>
            <w:r w:rsidR="00CC7F8B">
              <w:rPr>
                <w:sz w:val="20"/>
                <w:u w:val="none"/>
              </w:rPr>
              <w:t>0</w:t>
            </w:r>
            <w:r w:rsidR="00675EED">
              <w:rPr>
                <w:sz w:val="20"/>
                <w:u w:val="none"/>
              </w:rPr>
              <w:t>(A)</w:t>
            </w:r>
          </w:p>
        </w:tc>
        <w:tc>
          <w:tcPr>
            <w:tcW w:w="1080" w:type="dxa"/>
          </w:tcPr>
          <w:p w:rsidR="009878C6" w:rsidRDefault="009878C6">
            <w:pPr>
              <w:pStyle w:val="Heading1"/>
              <w:rPr>
                <w:sz w:val="20"/>
                <w:u w:val="none"/>
              </w:rPr>
            </w:pPr>
          </w:p>
          <w:p w:rsidR="0024572C" w:rsidRPr="00675EED" w:rsidRDefault="0024572C">
            <w:pPr>
              <w:pStyle w:val="Heading1"/>
              <w:rPr>
                <w:sz w:val="20"/>
                <w:u w:val="none"/>
              </w:rPr>
            </w:pPr>
            <w:r w:rsidRPr="00675EED">
              <w:rPr>
                <w:sz w:val="20"/>
                <w:u w:val="none"/>
              </w:rPr>
              <w:t>$2</w:t>
            </w:r>
            <w:r w:rsidR="00CC7F8B">
              <w:rPr>
                <w:sz w:val="20"/>
                <w:u w:val="none"/>
              </w:rPr>
              <w:t>8</w:t>
            </w:r>
            <w:r w:rsidR="009878C6">
              <w:rPr>
                <w:sz w:val="20"/>
                <w:u w:val="none"/>
              </w:rPr>
              <w:t>.</w:t>
            </w:r>
            <w:r w:rsidR="00DD44AC">
              <w:rPr>
                <w:sz w:val="20"/>
                <w:u w:val="none"/>
              </w:rPr>
              <w:t>8</w:t>
            </w:r>
            <w:r w:rsidR="009878C6">
              <w:rPr>
                <w:sz w:val="20"/>
                <w:u w:val="none"/>
              </w:rPr>
              <w:t>0(A)</w:t>
            </w:r>
          </w:p>
        </w:tc>
        <w:tc>
          <w:tcPr>
            <w:tcW w:w="1080" w:type="dxa"/>
          </w:tcPr>
          <w:p w:rsidR="009878C6" w:rsidRDefault="009878C6">
            <w:pPr>
              <w:pStyle w:val="Heading1"/>
              <w:rPr>
                <w:sz w:val="20"/>
                <w:u w:val="none"/>
              </w:rPr>
            </w:pPr>
          </w:p>
          <w:p w:rsidR="0024572C" w:rsidRPr="00675EED" w:rsidRDefault="0024572C">
            <w:pPr>
              <w:pStyle w:val="Heading1"/>
              <w:rPr>
                <w:sz w:val="20"/>
                <w:u w:val="none"/>
              </w:rPr>
            </w:pPr>
            <w:r w:rsidRPr="00675EED">
              <w:rPr>
                <w:sz w:val="20"/>
                <w:u w:val="none"/>
              </w:rPr>
              <w:t>$</w:t>
            </w:r>
            <w:r w:rsidR="009878C6">
              <w:rPr>
                <w:sz w:val="20"/>
                <w:u w:val="none"/>
              </w:rPr>
              <w:t>3</w:t>
            </w:r>
            <w:r w:rsidR="00CC7F8B">
              <w:rPr>
                <w:sz w:val="20"/>
                <w:u w:val="none"/>
              </w:rPr>
              <w:t>5.</w:t>
            </w:r>
            <w:r w:rsidR="00DD44AC">
              <w:rPr>
                <w:sz w:val="20"/>
                <w:u w:val="none"/>
              </w:rPr>
              <w:t>4</w:t>
            </w:r>
            <w:r w:rsidR="00CC7F8B">
              <w:rPr>
                <w:sz w:val="20"/>
                <w:u w:val="none"/>
              </w:rPr>
              <w:t>0</w:t>
            </w:r>
            <w:r w:rsidR="009878C6">
              <w:rPr>
                <w:sz w:val="20"/>
                <w:u w:val="none"/>
              </w:rPr>
              <w:t>(A)</w:t>
            </w:r>
          </w:p>
        </w:tc>
        <w:tc>
          <w:tcPr>
            <w:tcW w:w="1170" w:type="dxa"/>
          </w:tcPr>
          <w:p w:rsidR="009878C6" w:rsidRDefault="009878C6">
            <w:pPr>
              <w:pStyle w:val="Heading1"/>
              <w:rPr>
                <w:sz w:val="20"/>
                <w:u w:val="none"/>
              </w:rPr>
            </w:pPr>
          </w:p>
          <w:p w:rsidR="0024572C" w:rsidRPr="00675EED" w:rsidRDefault="0024572C">
            <w:pPr>
              <w:pStyle w:val="Heading1"/>
              <w:rPr>
                <w:sz w:val="20"/>
                <w:u w:val="none"/>
              </w:rPr>
            </w:pPr>
            <w:r w:rsidRPr="00675EED">
              <w:rPr>
                <w:sz w:val="20"/>
                <w:u w:val="none"/>
              </w:rPr>
              <w:t>$</w:t>
            </w:r>
            <w:r w:rsidR="009878C6">
              <w:rPr>
                <w:sz w:val="20"/>
                <w:u w:val="none"/>
              </w:rPr>
              <w:t>4</w:t>
            </w:r>
            <w:r w:rsidR="00CC7F8B">
              <w:rPr>
                <w:sz w:val="20"/>
                <w:u w:val="none"/>
              </w:rPr>
              <w:t>9.</w:t>
            </w:r>
            <w:r w:rsidR="00E97BC1">
              <w:rPr>
                <w:sz w:val="20"/>
                <w:u w:val="none"/>
              </w:rPr>
              <w:t>4</w:t>
            </w:r>
            <w:r w:rsidR="00CC7F8B">
              <w:rPr>
                <w:sz w:val="20"/>
                <w:u w:val="none"/>
              </w:rPr>
              <w:t>0</w:t>
            </w:r>
            <w:r w:rsidR="009878C6">
              <w:rPr>
                <w:sz w:val="20"/>
                <w:u w:val="none"/>
              </w:rPr>
              <w:t>(A)</w:t>
            </w:r>
          </w:p>
        </w:tc>
        <w:tc>
          <w:tcPr>
            <w:tcW w:w="1170" w:type="dxa"/>
          </w:tcPr>
          <w:p w:rsidR="0024572C" w:rsidRPr="00675EED" w:rsidRDefault="0024572C">
            <w:pPr>
              <w:pStyle w:val="Heading1"/>
              <w:rPr>
                <w:sz w:val="20"/>
                <w:u w:val="none"/>
              </w:rPr>
            </w:pPr>
          </w:p>
          <w:p w:rsidR="0024572C" w:rsidRPr="00675EED" w:rsidRDefault="0024572C">
            <w:pPr>
              <w:pStyle w:val="Heading1"/>
              <w:rPr>
                <w:sz w:val="20"/>
                <w:u w:val="none"/>
              </w:rPr>
            </w:pPr>
            <w:r w:rsidRPr="00675EED">
              <w:rPr>
                <w:sz w:val="20"/>
                <w:u w:val="none"/>
              </w:rPr>
              <w:t>$</w:t>
            </w:r>
            <w:r w:rsidR="00CC7F8B">
              <w:rPr>
                <w:sz w:val="20"/>
                <w:u w:val="none"/>
              </w:rPr>
              <w:t>6</w:t>
            </w:r>
            <w:r w:rsidR="00DD44AC">
              <w:rPr>
                <w:sz w:val="20"/>
                <w:u w:val="none"/>
              </w:rPr>
              <w:t>1</w:t>
            </w:r>
            <w:r w:rsidR="00CC7F8B">
              <w:rPr>
                <w:sz w:val="20"/>
                <w:u w:val="none"/>
              </w:rPr>
              <w:t>.</w:t>
            </w:r>
            <w:r w:rsidR="00DD44AC">
              <w:rPr>
                <w:sz w:val="20"/>
                <w:u w:val="none"/>
              </w:rPr>
              <w:t>4</w:t>
            </w:r>
            <w:r w:rsidR="00CC7F8B">
              <w:rPr>
                <w:sz w:val="20"/>
                <w:u w:val="none"/>
              </w:rPr>
              <w:t>0</w:t>
            </w:r>
            <w:r w:rsidR="009878C6">
              <w:rPr>
                <w:sz w:val="20"/>
                <w:u w:val="none"/>
              </w:rPr>
              <w:t>(A)</w:t>
            </w:r>
          </w:p>
        </w:tc>
        <w:tc>
          <w:tcPr>
            <w:tcW w:w="1080" w:type="dxa"/>
          </w:tcPr>
          <w:p w:rsidR="0024572C" w:rsidRPr="00675EED" w:rsidRDefault="0024572C">
            <w:pPr>
              <w:pStyle w:val="Heading1"/>
              <w:rPr>
                <w:sz w:val="20"/>
                <w:u w:val="none"/>
              </w:rPr>
            </w:pPr>
          </w:p>
          <w:p w:rsidR="0024572C" w:rsidRPr="00675EED" w:rsidRDefault="0024572C">
            <w:pPr>
              <w:pStyle w:val="Heading1"/>
              <w:rPr>
                <w:sz w:val="20"/>
                <w:u w:val="none"/>
              </w:rPr>
            </w:pPr>
            <w:r w:rsidRPr="00675EED">
              <w:rPr>
                <w:sz w:val="20"/>
                <w:u w:val="none"/>
              </w:rPr>
              <w:t>$</w:t>
            </w:r>
            <w:r w:rsidR="00CC7F8B">
              <w:rPr>
                <w:sz w:val="20"/>
                <w:u w:val="none"/>
              </w:rPr>
              <w:t>8</w:t>
            </w:r>
            <w:r w:rsidR="00DD44AC">
              <w:rPr>
                <w:sz w:val="20"/>
                <w:u w:val="none"/>
              </w:rPr>
              <w:t>5</w:t>
            </w:r>
            <w:r w:rsidR="00CC7F8B">
              <w:rPr>
                <w:sz w:val="20"/>
                <w:u w:val="none"/>
              </w:rPr>
              <w:t>.</w:t>
            </w:r>
            <w:r w:rsidR="00E97BC1">
              <w:rPr>
                <w:sz w:val="20"/>
                <w:u w:val="none"/>
              </w:rPr>
              <w:t>1</w:t>
            </w:r>
            <w:r w:rsidR="00CC7F8B">
              <w:rPr>
                <w:sz w:val="20"/>
                <w:u w:val="none"/>
              </w:rPr>
              <w:t>0</w:t>
            </w:r>
            <w:r w:rsidR="009878C6">
              <w:rPr>
                <w:sz w:val="20"/>
                <w:u w:val="none"/>
              </w:rPr>
              <w:t>(A)</w:t>
            </w:r>
          </w:p>
        </w:tc>
        <w:tc>
          <w:tcPr>
            <w:tcW w:w="1170" w:type="dxa"/>
          </w:tcPr>
          <w:p w:rsidR="009878C6" w:rsidRDefault="009878C6">
            <w:pPr>
              <w:pStyle w:val="Heading1"/>
              <w:rPr>
                <w:sz w:val="20"/>
                <w:u w:val="none"/>
              </w:rPr>
            </w:pPr>
          </w:p>
          <w:p w:rsidR="0024572C" w:rsidRPr="00675EED" w:rsidRDefault="0024572C">
            <w:pPr>
              <w:pStyle w:val="Heading1"/>
              <w:rPr>
                <w:sz w:val="20"/>
                <w:u w:val="none"/>
              </w:rPr>
            </w:pPr>
            <w:r w:rsidRPr="00675EED">
              <w:rPr>
                <w:sz w:val="20"/>
                <w:u w:val="none"/>
              </w:rPr>
              <w:t>$</w:t>
            </w:r>
            <w:r w:rsidR="00CC7F8B">
              <w:rPr>
                <w:sz w:val="20"/>
                <w:u w:val="none"/>
              </w:rPr>
              <w:t>10</w:t>
            </w:r>
            <w:r w:rsidR="00DD44AC">
              <w:rPr>
                <w:sz w:val="20"/>
                <w:u w:val="none"/>
              </w:rPr>
              <w:t>5</w:t>
            </w:r>
            <w:r w:rsidR="00CC7F8B">
              <w:rPr>
                <w:sz w:val="20"/>
                <w:u w:val="none"/>
              </w:rPr>
              <w:t>.</w:t>
            </w:r>
            <w:r w:rsidR="00E97BC1">
              <w:rPr>
                <w:sz w:val="20"/>
                <w:u w:val="none"/>
              </w:rPr>
              <w:t>5</w:t>
            </w:r>
            <w:r w:rsidR="00CC7F8B">
              <w:rPr>
                <w:sz w:val="20"/>
                <w:u w:val="none"/>
              </w:rPr>
              <w:t>0</w:t>
            </w:r>
            <w:r w:rsidR="009878C6">
              <w:rPr>
                <w:sz w:val="20"/>
                <w:u w:val="none"/>
              </w:rPr>
              <w:t>(A)</w:t>
            </w:r>
          </w:p>
        </w:tc>
      </w:tr>
      <w:tr w:rsidR="00702D76">
        <w:tblPrEx>
          <w:tblCellMar>
            <w:top w:w="0" w:type="dxa"/>
            <w:bottom w:w="0" w:type="dxa"/>
          </w:tblCellMar>
        </w:tblPrEx>
        <w:tc>
          <w:tcPr>
            <w:tcW w:w="2088" w:type="dxa"/>
          </w:tcPr>
          <w:p w:rsidR="00702D76" w:rsidRDefault="00702D76">
            <w:pPr>
              <w:pStyle w:val="Heading1"/>
              <w:jc w:val="left"/>
              <w:rPr>
                <w:b/>
                <w:sz w:val="22"/>
              </w:rPr>
            </w:pPr>
            <w:r>
              <w:rPr>
                <w:b/>
                <w:sz w:val="22"/>
              </w:rPr>
              <w:t>Temporary Service</w:t>
            </w:r>
          </w:p>
          <w:p w:rsidR="00702D76" w:rsidRDefault="00702D76">
            <w:pPr>
              <w:pStyle w:val="Heading1"/>
              <w:jc w:val="left"/>
              <w:rPr>
                <w:sz w:val="22"/>
              </w:rPr>
            </w:pPr>
            <w:r>
              <w:rPr>
                <w:sz w:val="22"/>
                <w:u w:val="none"/>
              </w:rPr>
              <w:t>Initial Delivery</w:t>
            </w:r>
          </w:p>
          <w:p w:rsidR="00702D76" w:rsidRDefault="00702D76">
            <w:pPr>
              <w:pStyle w:val="Heading1"/>
              <w:jc w:val="left"/>
              <w:rPr>
                <w:sz w:val="22"/>
                <w:u w:val="none"/>
              </w:rPr>
            </w:pPr>
            <w:r>
              <w:rPr>
                <w:sz w:val="22"/>
                <w:u w:val="none"/>
              </w:rPr>
              <w:t>Charge</w:t>
            </w:r>
          </w:p>
        </w:tc>
        <w:tc>
          <w:tcPr>
            <w:tcW w:w="1170" w:type="dxa"/>
          </w:tcPr>
          <w:p w:rsidR="00702D76" w:rsidRPr="00675EED" w:rsidRDefault="00702D76">
            <w:pPr>
              <w:pStyle w:val="Heading1"/>
              <w:rPr>
                <w:sz w:val="20"/>
                <w:u w:val="none"/>
              </w:rPr>
            </w:pPr>
          </w:p>
        </w:tc>
        <w:tc>
          <w:tcPr>
            <w:tcW w:w="1080" w:type="dxa"/>
          </w:tcPr>
          <w:p w:rsidR="00702D76" w:rsidRPr="00675EED" w:rsidRDefault="00702D76" w:rsidP="002453D9">
            <w:pPr>
              <w:pStyle w:val="Heading1"/>
              <w:rPr>
                <w:sz w:val="20"/>
                <w:u w:val="none"/>
              </w:rPr>
            </w:pPr>
          </w:p>
          <w:p w:rsidR="00702D76" w:rsidRPr="00675EED" w:rsidRDefault="00702D76" w:rsidP="002453D9">
            <w:pPr>
              <w:pStyle w:val="Heading1"/>
              <w:rPr>
                <w:sz w:val="20"/>
                <w:u w:val="none"/>
              </w:rPr>
            </w:pPr>
          </w:p>
          <w:p w:rsidR="00702D76" w:rsidRPr="00675EED" w:rsidRDefault="00702D76" w:rsidP="00702D76">
            <w:pPr>
              <w:pStyle w:val="Heading1"/>
              <w:rPr>
                <w:sz w:val="20"/>
                <w:u w:val="none"/>
              </w:rPr>
            </w:pPr>
            <w:r w:rsidRPr="00675EED">
              <w:rPr>
                <w:sz w:val="20"/>
                <w:u w:val="none"/>
              </w:rPr>
              <w:t>$</w:t>
            </w:r>
            <w:r>
              <w:rPr>
                <w:sz w:val="20"/>
                <w:u w:val="none"/>
              </w:rPr>
              <w:t>45.10</w:t>
            </w:r>
          </w:p>
        </w:tc>
        <w:tc>
          <w:tcPr>
            <w:tcW w:w="1080" w:type="dxa"/>
          </w:tcPr>
          <w:p w:rsidR="00702D76" w:rsidRPr="00675EED" w:rsidRDefault="00702D76" w:rsidP="00F51718">
            <w:pPr>
              <w:pStyle w:val="Heading1"/>
              <w:rPr>
                <w:sz w:val="20"/>
                <w:u w:val="none"/>
              </w:rPr>
            </w:pPr>
          </w:p>
          <w:p w:rsidR="00702D76" w:rsidRPr="00675EED" w:rsidRDefault="00702D76" w:rsidP="00F51718">
            <w:pPr>
              <w:pStyle w:val="Heading1"/>
              <w:rPr>
                <w:sz w:val="20"/>
                <w:u w:val="none"/>
              </w:rPr>
            </w:pPr>
          </w:p>
          <w:p w:rsidR="00702D76" w:rsidRPr="00675EED" w:rsidRDefault="00702D76" w:rsidP="00F51718">
            <w:pPr>
              <w:pStyle w:val="Heading1"/>
              <w:rPr>
                <w:sz w:val="20"/>
                <w:u w:val="none"/>
              </w:rPr>
            </w:pPr>
            <w:r w:rsidRPr="00675EED">
              <w:rPr>
                <w:sz w:val="20"/>
                <w:u w:val="none"/>
              </w:rPr>
              <w:t>$</w:t>
            </w:r>
            <w:r>
              <w:rPr>
                <w:sz w:val="20"/>
                <w:u w:val="none"/>
              </w:rPr>
              <w:t>45.10</w:t>
            </w:r>
          </w:p>
        </w:tc>
        <w:tc>
          <w:tcPr>
            <w:tcW w:w="1080" w:type="dxa"/>
          </w:tcPr>
          <w:p w:rsidR="00702D76" w:rsidRPr="00675EED" w:rsidRDefault="00702D76" w:rsidP="00F51718">
            <w:pPr>
              <w:pStyle w:val="Heading1"/>
              <w:rPr>
                <w:sz w:val="20"/>
                <w:u w:val="none"/>
              </w:rPr>
            </w:pPr>
          </w:p>
          <w:p w:rsidR="00702D76" w:rsidRPr="00675EED" w:rsidRDefault="00702D76" w:rsidP="00F51718">
            <w:pPr>
              <w:pStyle w:val="Heading1"/>
              <w:rPr>
                <w:sz w:val="20"/>
                <w:u w:val="none"/>
              </w:rPr>
            </w:pPr>
          </w:p>
          <w:p w:rsidR="00702D76" w:rsidRPr="00675EED" w:rsidRDefault="00702D76" w:rsidP="00F51718">
            <w:pPr>
              <w:pStyle w:val="Heading1"/>
              <w:rPr>
                <w:sz w:val="20"/>
                <w:u w:val="none"/>
              </w:rPr>
            </w:pPr>
            <w:r w:rsidRPr="00675EED">
              <w:rPr>
                <w:sz w:val="20"/>
                <w:u w:val="none"/>
              </w:rPr>
              <w:t>$</w:t>
            </w:r>
            <w:r>
              <w:rPr>
                <w:sz w:val="20"/>
                <w:u w:val="none"/>
              </w:rPr>
              <w:t>45.10</w:t>
            </w:r>
          </w:p>
        </w:tc>
        <w:tc>
          <w:tcPr>
            <w:tcW w:w="1170" w:type="dxa"/>
          </w:tcPr>
          <w:p w:rsidR="00702D76" w:rsidRPr="00675EED" w:rsidRDefault="00702D76" w:rsidP="00F51718">
            <w:pPr>
              <w:pStyle w:val="Heading1"/>
              <w:rPr>
                <w:sz w:val="20"/>
                <w:u w:val="none"/>
              </w:rPr>
            </w:pPr>
          </w:p>
          <w:p w:rsidR="00702D76" w:rsidRPr="00675EED" w:rsidRDefault="00702D76" w:rsidP="00F51718">
            <w:pPr>
              <w:pStyle w:val="Heading1"/>
              <w:rPr>
                <w:sz w:val="20"/>
                <w:u w:val="none"/>
              </w:rPr>
            </w:pPr>
          </w:p>
          <w:p w:rsidR="00702D76" w:rsidRPr="00675EED" w:rsidRDefault="00702D76" w:rsidP="00F51718">
            <w:pPr>
              <w:pStyle w:val="Heading1"/>
              <w:rPr>
                <w:sz w:val="20"/>
                <w:u w:val="none"/>
              </w:rPr>
            </w:pPr>
            <w:r w:rsidRPr="00675EED">
              <w:rPr>
                <w:sz w:val="20"/>
                <w:u w:val="none"/>
              </w:rPr>
              <w:t>$</w:t>
            </w:r>
            <w:r>
              <w:rPr>
                <w:sz w:val="20"/>
                <w:u w:val="none"/>
              </w:rPr>
              <w:t>45.10</w:t>
            </w:r>
          </w:p>
        </w:tc>
        <w:tc>
          <w:tcPr>
            <w:tcW w:w="1170" w:type="dxa"/>
          </w:tcPr>
          <w:p w:rsidR="00702D76" w:rsidRPr="00675EED" w:rsidRDefault="00702D76" w:rsidP="00F51718">
            <w:pPr>
              <w:pStyle w:val="Heading1"/>
              <w:rPr>
                <w:sz w:val="20"/>
                <w:u w:val="none"/>
              </w:rPr>
            </w:pPr>
          </w:p>
          <w:p w:rsidR="00702D76" w:rsidRPr="00675EED" w:rsidRDefault="00702D76" w:rsidP="00F51718">
            <w:pPr>
              <w:pStyle w:val="Heading1"/>
              <w:rPr>
                <w:sz w:val="20"/>
                <w:u w:val="none"/>
              </w:rPr>
            </w:pPr>
          </w:p>
          <w:p w:rsidR="00702D76" w:rsidRPr="00675EED" w:rsidRDefault="00702D76" w:rsidP="00F51718">
            <w:pPr>
              <w:pStyle w:val="Heading1"/>
              <w:rPr>
                <w:sz w:val="20"/>
                <w:u w:val="none"/>
              </w:rPr>
            </w:pPr>
            <w:r w:rsidRPr="00675EED">
              <w:rPr>
                <w:sz w:val="20"/>
                <w:u w:val="none"/>
              </w:rPr>
              <w:t>$</w:t>
            </w:r>
            <w:r>
              <w:rPr>
                <w:sz w:val="20"/>
                <w:u w:val="none"/>
              </w:rPr>
              <w:t>45.10</w:t>
            </w:r>
          </w:p>
        </w:tc>
        <w:tc>
          <w:tcPr>
            <w:tcW w:w="1080" w:type="dxa"/>
          </w:tcPr>
          <w:p w:rsidR="00702D76" w:rsidRPr="00675EED" w:rsidRDefault="00702D76" w:rsidP="00F51718">
            <w:pPr>
              <w:pStyle w:val="Heading1"/>
              <w:rPr>
                <w:sz w:val="20"/>
                <w:u w:val="none"/>
              </w:rPr>
            </w:pPr>
          </w:p>
          <w:p w:rsidR="00702D76" w:rsidRPr="00675EED" w:rsidRDefault="00702D76" w:rsidP="00F51718">
            <w:pPr>
              <w:pStyle w:val="Heading1"/>
              <w:rPr>
                <w:sz w:val="20"/>
                <w:u w:val="none"/>
              </w:rPr>
            </w:pPr>
          </w:p>
          <w:p w:rsidR="00702D76" w:rsidRPr="00675EED" w:rsidRDefault="00702D76" w:rsidP="00F51718">
            <w:pPr>
              <w:pStyle w:val="Heading1"/>
              <w:rPr>
                <w:sz w:val="20"/>
                <w:u w:val="none"/>
              </w:rPr>
            </w:pPr>
            <w:r w:rsidRPr="00675EED">
              <w:rPr>
                <w:sz w:val="20"/>
                <w:u w:val="none"/>
              </w:rPr>
              <w:t>$</w:t>
            </w:r>
            <w:r>
              <w:rPr>
                <w:sz w:val="20"/>
                <w:u w:val="none"/>
              </w:rPr>
              <w:t>45.10</w:t>
            </w:r>
          </w:p>
        </w:tc>
        <w:tc>
          <w:tcPr>
            <w:tcW w:w="1170" w:type="dxa"/>
          </w:tcPr>
          <w:p w:rsidR="00702D76" w:rsidRPr="00675EED" w:rsidRDefault="00702D76" w:rsidP="00F51718">
            <w:pPr>
              <w:pStyle w:val="Heading1"/>
              <w:rPr>
                <w:sz w:val="20"/>
                <w:u w:val="none"/>
              </w:rPr>
            </w:pPr>
          </w:p>
          <w:p w:rsidR="00702D76" w:rsidRPr="00675EED" w:rsidRDefault="00702D76" w:rsidP="00F51718">
            <w:pPr>
              <w:pStyle w:val="Heading1"/>
              <w:rPr>
                <w:sz w:val="20"/>
                <w:u w:val="none"/>
              </w:rPr>
            </w:pPr>
          </w:p>
          <w:p w:rsidR="00702D76" w:rsidRPr="00675EED" w:rsidRDefault="00702D76" w:rsidP="00F51718">
            <w:pPr>
              <w:pStyle w:val="Heading1"/>
              <w:rPr>
                <w:sz w:val="20"/>
                <w:u w:val="none"/>
              </w:rPr>
            </w:pPr>
            <w:r w:rsidRPr="00675EED">
              <w:rPr>
                <w:sz w:val="20"/>
                <w:u w:val="none"/>
              </w:rPr>
              <w:t>$</w:t>
            </w:r>
            <w:r>
              <w:rPr>
                <w:sz w:val="20"/>
                <w:u w:val="none"/>
              </w:rPr>
              <w:t>45.10</w:t>
            </w:r>
          </w:p>
        </w:tc>
      </w:tr>
      <w:tr w:rsidR="00702D76">
        <w:tblPrEx>
          <w:tblCellMar>
            <w:top w:w="0" w:type="dxa"/>
            <w:bottom w:w="0" w:type="dxa"/>
          </w:tblCellMar>
        </w:tblPrEx>
        <w:trPr>
          <w:trHeight w:val="431"/>
        </w:trPr>
        <w:tc>
          <w:tcPr>
            <w:tcW w:w="2088" w:type="dxa"/>
          </w:tcPr>
          <w:p w:rsidR="00702D76" w:rsidRDefault="00702D76">
            <w:pPr>
              <w:rPr>
                <w:sz w:val="22"/>
              </w:rPr>
            </w:pPr>
          </w:p>
          <w:p w:rsidR="00702D76" w:rsidRDefault="00702D76">
            <w:pPr>
              <w:rPr>
                <w:sz w:val="22"/>
              </w:rPr>
            </w:pPr>
            <w:r>
              <w:rPr>
                <w:sz w:val="22"/>
              </w:rPr>
              <w:t>Pickup Charge</w:t>
            </w:r>
          </w:p>
        </w:tc>
        <w:tc>
          <w:tcPr>
            <w:tcW w:w="1170" w:type="dxa"/>
          </w:tcPr>
          <w:p w:rsidR="00702D76" w:rsidRPr="00675EED" w:rsidRDefault="00702D76">
            <w:pPr>
              <w:pStyle w:val="Heading1"/>
              <w:rPr>
                <w:sz w:val="20"/>
                <w:u w:val="none"/>
              </w:rPr>
            </w:pPr>
          </w:p>
        </w:tc>
        <w:tc>
          <w:tcPr>
            <w:tcW w:w="1080" w:type="dxa"/>
          </w:tcPr>
          <w:p w:rsidR="00702D76" w:rsidRPr="00675EED" w:rsidRDefault="00702D76" w:rsidP="002453D9">
            <w:pPr>
              <w:pStyle w:val="Heading1"/>
              <w:rPr>
                <w:sz w:val="20"/>
                <w:u w:val="none"/>
              </w:rPr>
            </w:pPr>
          </w:p>
          <w:p w:rsidR="00702D76" w:rsidRPr="00675EED" w:rsidRDefault="00702D76" w:rsidP="002453D9">
            <w:pPr>
              <w:pStyle w:val="Heading1"/>
              <w:rPr>
                <w:sz w:val="20"/>
                <w:u w:val="none"/>
              </w:rPr>
            </w:pPr>
            <w:r w:rsidRPr="00675EED">
              <w:rPr>
                <w:sz w:val="20"/>
                <w:u w:val="none"/>
              </w:rPr>
              <w:t>$</w:t>
            </w:r>
            <w:r>
              <w:rPr>
                <w:sz w:val="20"/>
                <w:u w:val="none"/>
              </w:rPr>
              <w:t>36.50(A)</w:t>
            </w:r>
          </w:p>
        </w:tc>
        <w:tc>
          <w:tcPr>
            <w:tcW w:w="1080" w:type="dxa"/>
          </w:tcPr>
          <w:p w:rsidR="00702D76" w:rsidRPr="00675EED" w:rsidRDefault="00702D76">
            <w:pPr>
              <w:pStyle w:val="Heading1"/>
              <w:rPr>
                <w:sz w:val="20"/>
                <w:u w:val="none"/>
              </w:rPr>
            </w:pPr>
          </w:p>
          <w:p w:rsidR="00702D76" w:rsidRPr="00675EED" w:rsidRDefault="00702D76">
            <w:pPr>
              <w:pStyle w:val="Heading1"/>
              <w:rPr>
                <w:sz w:val="20"/>
                <w:u w:val="none"/>
              </w:rPr>
            </w:pPr>
            <w:r w:rsidRPr="00675EED">
              <w:rPr>
                <w:sz w:val="20"/>
                <w:u w:val="none"/>
              </w:rPr>
              <w:t>$</w:t>
            </w:r>
            <w:r>
              <w:rPr>
                <w:sz w:val="20"/>
                <w:u w:val="none"/>
              </w:rPr>
              <w:t>39.60(A)</w:t>
            </w:r>
          </w:p>
        </w:tc>
        <w:tc>
          <w:tcPr>
            <w:tcW w:w="1080" w:type="dxa"/>
          </w:tcPr>
          <w:p w:rsidR="00702D76" w:rsidRPr="00675EED" w:rsidRDefault="00702D76">
            <w:pPr>
              <w:pStyle w:val="Heading1"/>
              <w:rPr>
                <w:sz w:val="20"/>
                <w:u w:val="none"/>
              </w:rPr>
            </w:pPr>
          </w:p>
          <w:p w:rsidR="00702D76" w:rsidRPr="00675EED" w:rsidRDefault="00702D76">
            <w:pPr>
              <w:pStyle w:val="Heading1"/>
              <w:rPr>
                <w:sz w:val="20"/>
                <w:u w:val="none"/>
              </w:rPr>
            </w:pPr>
            <w:r w:rsidRPr="00675EED">
              <w:rPr>
                <w:sz w:val="20"/>
                <w:u w:val="none"/>
              </w:rPr>
              <w:t>$</w:t>
            </w:r>
            <w:r>
              <w:rPr>
                <w:sz w:val="20"/>
                <w:u w:val="none"/>
              </w:rPr>
              <w:t>46.20(A)</w:t>
            </w:r>
          </w:p>
        </w:tc>
        <w:tc>
          <w:tcPr>
            <w:tcW w:w="1170" w:type="dxa"/>
          </w:tcPr>
          <w:p w:rsidR="00702D76" w:rsidRPr="00675EED" w:rsidRDefault="00702D76">
            <w:pPr>
              <w:pStyle w:val="Heading1"/>
              <w:rPr>
                <w:sz w:val="20"/>
                <w:u w:val="none"/>
              </w:rPr>
            </w:pPr>
          </w:p>
          <w:p w:rsidR="00702D76" w:rsidRPr="00675EED" w:rsidRDefault="00702D76">
            <w:pPr>
              <w:pStyle w:val="Heading1"/>
              <w:rPr>
                <w:sz w:val="20"/>
                <w:u w:val="none"/>
              </w:rPr>
            </w:pPr>
            <w:r w:rsidRPr="00675EED">
              <w:rPr>
                <w:sz w:val="20"/>
                <w:u w:val="none"/>
              </w:rPr>
              <w:t>$</w:t>
            </w:r>
            <w:r>
              <w:rPr>
                <w:sz w:val="20"/>
                <w:u w:val="none"/>
              </w:rPr>
              <w:t>60.20(A)</w:t>
            </w:r>
          </w:p>
        </w:tc>
        <w:tc>
          <w:tcPr>
            <w:tcW w:w="1170" w:type="dxa"/>
          </w:tcPr>
          <w:p w:rsidR="00702D76" w:rsidRPr="00675EED" w:rsidRDefault="00702D76">
            <w:pPr>
              <w:pStyle w:val="Heading1"/>
              <w:rPr>
                <w:sz w:val="20"/>
                <w:u w:val="none"/>
              </w:rPr>
            </w:pPr>
          </w:p>
          <w:p w:rsidR="00702D76" w:rsidRPr="00675EED" w:rsidRDefault="00702D76">
            <w:pPr>
              <w:pStyle w:val="Heading1"/>
              <w:rPr>
                <w:sz w:val="20"/>
                <w:u w:val="none"/>
              </w:rPr>
            </w:pPr>
            <w:r w:rsidRPr="00675EED">
              <w:rPr>
                <w:sz w:val="20"/>
                <w:u w:val="none"/>
              </w:rPr>
              <w:t>$</w:t>
            </w:r>
            <w:r>
              <w:rPr>
                <w:sz w:val="20"/>
                <w:u w:val="none"/>
              </w:rPr>
              <w:t>72.20(A)</w:t>
            </w:r>
          </w:p>
        </w:tc>
        <w:tc>
          <w:tcPr>
            <w:tcW w:w="1080" w:type="dxa"/>
          </w:tcPr>
          <w:p w:rsidR="00702D76" w:rsidRPr="00675EED" w:rsidRDefault="00702D76">
            <w:pPr>
              <w:pStyle w:val="Heading1"/>
              <w:rPr>
                <w:sz w:val="20"/>
                <w:u w:val="none"/>
              </w:rPr>
            </w:pPr>
          </w:p>
          <w:p w:rsidR="00702D76" w:rsidRPr="00675EED" w:rsidRDefault="00702D76">
            <w:pPr>
              <w:pStyle w:val="Heading1"/>
              <w:rPr>
                <w:sz w:val="20"/>
                <w:u w:val="none"/>
              </w:rPr>
            </w:pPr>
            <w:r w:rsidRPr="00675EED">
              <w:rPr>
                <w:sz w:val="20"/>
                <w:u w:val="none"/>
              </w:rPr>
              <w:t>$</w:t>
            </w:r>
            <w:r>
              <w:rPr>
                <w:sz w:val="20"/>
                <w:u w:val="none"/>
              </w:rPr>
              <w:t>95.90(A)</w:t>
            </w:r>
          </w:p>
        </w:tc>
        <w:tc>
          <w:tcPr>
            <w:tcW w:w="1170" w:type="dxa"/>
          </w:tcPr>
          <w:p w:rsidR="00702D76" w:rsidRPr="00675EED" w:rsidRDefault="00702D76">
            <w:pPr>
              <w:pStyle w:val="Heading1"/>
              <w:rPr>
                <w:sz w:val="20"/>
                <w:u w:val="none"/>
              </w:rPr>
            </w:pPr>
          </w:p>
          <w:p w:rsidR="00702D76" w:rsidRPr="009878C6" w:rsidRDefault="00702D76">
            <w:pPr>
              <w:pStyle w:val="Heading1"/>
              <w:rPr>
                <w:sz w:val="18"/>
                <w:szCs w:val="18"/>
                <w:u w:val="none"/>
              </w:rPr>
            </w:pPr>
            <w:r w:rsidRPr="009878C6">
              <w:rPr>
                <w:sz w:val="18"/>
                <w:szCs w:val="18"/>
                <w:u w:val="none"/>
              </w:rPr>
              <w:t>$1</w:t>
            </w:r>
            <w:r>
              <w:rPr>
                <w:sz w:val="18"/>
                <w:szCs w:val="18"/>
                <w:u w:val="none"/>
              </w:rPr>
              <w:t>16.30</w:t>
            </w:r>
            <w:r w:rsidRPr="009878C6">
              <w:rPr>
                <w:sz w:val="18"/>
                <w:szCs w:val="18"/>
                <w:u w:val="none"/>
              </w:rPr>
              <w:t>(A)</w:t>
            </w:r>
          </w:p>
        </w:tc>
      </w:tr>
      <w:tr w:rsidR="00702D76">
        <w:tblPrEx>
          <w:tblCellMar>
            <w:top w:w="0" w:type="dxa"/>
            <w:bottom w:w="0" w:type="dxa"/>
          </w:tblCellMar>
        </w:tblPrEx>
        <w:trPr>
          <w:trHeight w:val="431"/>
        </w:trPr>
        <w:tc>
          <w:tcPr>
            <w:tcW w:w="2088" w:type="dxa"/>
          </w:tcPr>
          <w:p w:rsidR="00702D76" w:rsidRDefault="00702D76">
            <w:pPr>
              <w:rPr>
                <w:sz w:val="22"/>
              </w:rPr>
            </w:pPr>
          </w:p>
          <w:p w:rsidR="00702D76" w:rsidRDefault="00702D76">
            <w:pPr>
              <w:rPr>
                <w:sz w:val="22"/>
              </w:rPr>
            </w:pPr>
            <w:r>
              <w:rPr>
                <w:sz w:val="22"/>
              </w:rPr>
              <w:t>Rent Per  Day</w:t>
            </w:r>
          </w:p>
        </w:tc>
        <w:tc>
          <w:tcPr>
            <w:tcW w:w="1170" w:type="dxa"/>
          </w:tcPr>
          <w:p w:rsidR="00702D76" w:rsidRPr="00675EED" w:rsidRDefault="00702D76">
            <w:pPr>
              <w:pStyle w:val="Heading1"/>
              <w:rPr>
                <w:sz w:val="20"/>
                <w:u w:val="none"/>
              </w:rPr>
            </w:pPr>
          </w:p>
          <w:p w:rsidR="00702D76" w:rsidRPr="00675EED" w:rsidRDefault="00702D76">
            <w:pPr>
              <w:pStyle w:val="Heading1"/>
              <w:rPr>
                <w:sz w:val="20"/>
                <w:u w:val="none"/>
              </w:rPr>
            </w:pPr>
          </w:p>
        </w:tc>
        <w:tc>
          <w:tcPr>
            <w:tcW w:w="1080" w:type="dxa"/>
          </w:tcPr>
          <w:p w:rsidR="00702D76" w:rsidRPr="00675EED" w:rsidRDefault="00702D76" w:rsidP="002453D9">
            <w:pPr>
              <w:pStyle w:val="Heading1"/>
              <w:rPr>
                <w:sz w:val="20"/>
                <w:u w:val="none"/>
              </w:rPr>
            </w:pPr>
          </w:p>
          <w:p w:rsidR="00702D76" w:rsidRPr="00675EED" w:rsidRDefault="00702D76" w:rsidP="002453D9">
            <w:pPr>
              <w:pStyle w:val="Heading1"/>
              <w:rPr>
                <w:sz w:val="20"/>
                <w:u w:val="none"/>
              </w:rPr>
            </w:pPr>
            <w:r w:rsidRPr="00675EED">
              <w:rPr>
                <w:sz w:val="20"/>
                <w:u w:val="none"/>
              </w:rPr>
              <w:t>$</w:t>
            </w:r>
            <w:r>
              <w:rPr>
                <w:sz w:val="20"/>
                <w:u w:val="none"/>
              </w:rPr>
              <w:t>0.60</w:t>
            </w:r>
          </w:p>
        </w:tc>
        <w:tc>
          <w:tcPr>
            <w:tcW w:w="1080" w:type="dxa"/>
          </w:tcPr>
          <w:p w:rsidR="00702D76" w:rsidRPr="00675EED" w:rsidRDefault="00702D76" w:rsidP="00D8790F">
            <w:pPr>
              <w:pStyle w:val="Heading1"/>
              <w:rPr>
                <w:sz w:val="20"/>
                <w:u w:val="none"/>
              </w:rPr>
            </w:pPr>
          </w:p>
          <w:p w:rsidR="00702D76" w:rsidRPr="00675EED" w:rsidRDefault="00702D76" w:rsidP="00D8790F">
            <w:pPr>
              <w:pStyle w:val="Heading1"/>
              <w:rPr>
                <w:sz w:val="20"/>
                <w:u w:val="none"/>
              </w:rPr>
            </w:pPr>
            <w:r w:rsidRPr="00675EED">
              <w:rPr>
                <w:sz w:val="20"/>
                <w:u w:val="none"/>
              </w:rPr>
              <w:t>$</w:t>
            </w:r>
            <w:r>
              <w:rPr>
                <w:sz w:val="20"/>
                <w:u w:val="none"/>
              </w:rPr>
              <w:t>0.70</w:t>
            </w:r>
          </w:p>
        </w:tc>
        <w:tc>
          <w:tcPr>
            <w:tcW w:w="1080" w:type="dxa"/>
          </w:tcPr>
          <w:p w:rsidR="00702D76" w:rsidRPr="00675EED" w:rsidRDefault="00702D76" w:rsidP="00D8790F">
            <w:pPr>
              <w:pStyle w:val="Heading1"/>
              <w:rPr>
                <w:sz w:val="20"/>
                <w:u w:val="none"/>
              </w:rPr>
            </w:pPr>
          </w:p>
          <w:p w:rsidR="00702D76" w:rsidRPr="00675EED" w:rsidRDefault="00702D76" w:rsidP="00D8790F">
            <w:pPr>
              <w:pStyle w:val="Heading1"/>
              <w:rPr>
                <w:sz w:val="20"/>
                <w:u w:val="none"/>
              </w:rPr>
            </w:pPr>
            <w:r w:rsidRPr="00675EED">
              <w:rPr>
                <w:sz w:val="20"/>
                <w:u w:val="none"/>
              </w:rPr>
              <w:t>$</w:t>
            </w:r>
            <w:r>
              <w:rPr>
                <w:sz w:val="20"/>
                <w:u w:val="none"/>
              </w:rPr>
              <w:t>0.80</w:t>
            </w:r>
          </w:p>
        </w:tc>
        <w:tc>
          <w:tcPr>
            <w:tcW w:w="1170" w:type="dxa"/>
          </w:tcPr>
          <w:p w:rsidR="00702D76" w:rsidRPr="00675EED" w:rsidRDefault="00702D76" w:rsidP="00D8790F">
            <w:pPr>
              <w:pStyle w:val="Heading1"/>
              <w:rPr>
                <w:sz w:val="20"/>
                <w:u w:val="none"/>
              </w:rPr>
            </w:pPr>
          </w:p>
          <w:p w:rsidR="00702D76" w:rsidRPr="00675EED" w:rsidRDefault="00702D76" w:rsidP="00D8790F">
            <w:pPr>
              <w:pStyle w:val="Heading1"/>
              <w:rPr>
                <w:sz w:val="20"/>
                <w:u w:val="none"/>
              </w:rPr>
            </w:pPr>
            <w:r w:rsidRPr="00675EED">
              <w:rPr>
                <w:sz w:val="20"/>
                <w:u w:val="none"/>
              </w:rPr>
              <w:t>$</w:t>
            </w:r>
            <w:r>
              <w:rPr>
                <w:sz w:val="20"/>
                <w:u w:val="none"/>
              </w:rPr>
              <w:t>0.90</w:t>
            </w:r>
          </w:p>
        </w:tc>
        <w:tc>
          <w:tcPr>
            <w:tcW w:w="1170" w:type="dxa"/>
          </w:tcPr>
          <w:p w:rsidR="00702D76" w:rsidRPr="00675EED" w:rsidRDefault="00702D76" w:rsidP="00D8790F">
            <w:pPr>
              <w:pStyle w:val="Heading1"/>
              <w:rPr>
                <w:sz w:val="20"/>
                <w:u w:val="none"/>
              </w:rPr>
            </w:pPr>
          </w:p>
          <w:p w:rsidR="00702D76" w:rsidRPr="00675EED" w:rsidRDefault="00702D76" w:rsidP="00D8790F">
            <w:pPr>
              <w:pStyle w:val="Heading1"/>
              <w:rPr>
                <w:sz w:val="20"/>
                <w:u w:val="none"/>
              </w:rPr>
            </w:pPr>
            <w:r w:rsidRPr="00675EED">
              <w:rPr>
                <w:sz w:val="20"/>
                <w:u w:val="none"/>
              </w:rPr>
              <w:t>$1.</w:t>
            </w:r>
            <w:r>
              <w:rPr>
                <w:sz w:val="20"/>
                <w:u w:val="none"/>
              </w:rPr>
              <w:t>00</w:t>
            </w:r>
          </w:p>
        </w:tc>
        <w:tc>
          <w:tcPr>
            <w:tcW w:w="1080" w:type="dxa"/>
          </w:tcPr>
          <w:p w:rsidR="00702D76" w:rsidRPr="00675EED" w:rsidRDefault="00702D76" w:rsidP="00D8790F">
            <w:pPr>
              <w:pStyle w:val="Heading1"/>
              <w:rPr>
                <w:sz w:val="20"/>
                <w:u w:val="none"/>
              </w:rPr>
            </w:pPr>
          </w:p>
          <w:p w:rsidR="00702D76" w:rsidRPr="00675EED" w:rsidRDefault="00702D76" w:rsidP="00D8790F">
            <w:pPr>
              <w:pStyle w:val="Heading1"/>
              <w:rPr>
                <w:sz w:val="20"/>
                <w:u w:val="none"/>
              </w:rPr>
            </w:pPr>
            <w:r w:rsidRPr="00675EED">
              <w:rPr>
                <w:sz w:val="20"/>
                <w:u w:val="none"/>
              </w:rPr>
              <w:t>$1.2</w:t>
            </w:r>
            <w:r>
              <w:rPr>
                <w:sz w:val="20"/>
                <w:u w:val="none"/>
              </w:rPr>
              <w:t>0</w:t>
            </w:r>
          </w:p>
        </w:tc>
        <w:tc>
          <w:tcPr>
            <w:tcW w:w="1170" w:type="dxa"/>
          </w:tcPr>
          <w:p w:rsidR="00702D76" w:rsidRPr="00675EED" w:rsidRDefault="00702D76" w:rsidP="00D8790F">
            <w:pPr>
              <w:pStyle w:val="Heading1"/>
              <w:rPr>
                <w:sz w:val="20"/>
                <w:u w:val="none"/>
              </w:rPr>
            </w:pPr>
          </w:p>
          <w:p w:rsidR="00702D76" w:rsidRPr="00675EED" w:rsidRDefault="00702D76" w:rsidP="00D8790F">
            <w:pPr>
              <w:pStyle w:val="Heading1"/>
              <w:rPr>
                <w:sz w:val="20"/>
                <w:u w:val="none"/>
              </w:rPr>
            </w:pPr>
            <w:r w:rsidRPr="00675EED">
              <w:rPr>
                <w:sz w:val="20"/>
                <w:u w:val="none"/>
              </w:rPr>
              <w:t>$1.</w:t>
            </w:r>
            <w:r>
              <w:rPr>
                <w:sz w:val="20"/>
                <w:u w:val="none"/>
              </w:rPr>
              <w:t>30</w:t>
            </w:r>
          </w:p>
        </w:tc>
      </w:tr>
    </w:tbl>
    <w:p w:rsidR="000D01B3" w:rsidRDefault="000D01B3">
      <w:pPr>
        <w:tabs>
          <w:tab w:val="left" w:pos="900"/>
        </w:tabs>
        <w:ind w:left="907" w:hanging="907"/>
      </w:pPr>
    </w:p>
    <w:p w:rsidR="00D8790F" w:rsidRDefault="00D8790F">
      <w:pPr>
        <w:tabs>
          <w:tab w:val="left" w:pos="900"/>
        </w:tabs>
        <w:ind w:left="907" w:hanging="907"/>
      </w:pPr>
      <w:r>
        <w:t>Note 1:</w:t>
      </w:r>
      <w:r>
        <w:tab/>
      </w:r>
      <w:r>
        <w:rPr>
          <w:u w:val="single"/>
        </w:rPr>
        <w:t>Permanent Service:</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D8790F" w:rsidRDefault="00D8790F">
      <w:pPr>
        <w:tabs>
          <w:tab w:val="left" w:pos="900"/>
        </w:tabs>
        <w:ind w:left="907" w:hanging="907"/>
      </w:pPr>
    </w:p>
    <w:p w:rsidR="00D8790F" w:rsidRDefault="00D8790F">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D8790F" w:rsidRDefault="00D8790F">
      <w:pPr>
        <w:tabs>
          <w:tab w:val="left" w:pos="900"/>
        </w:tabs>
        <w:ind w:left="907" w:hanging="907"/>
      </w:pPr>
    </w:p>
    <w:p w:rsidR="00D8790F" w:rsidRDefault="00D8790F">
      <w:pPr>
        <w:rPr>
          <w:b/>
          <w:u w:val="single"/>
        </w:rPr>
      </w:pPr>
      <w:r w:rsidRPr="005708C7">
        <w:rPr>
          <w:b/>
          <w:u w:val="single"/>
        </w:rPr>
        <w:t>Accessorial charges assessed (lids, tarping, unlocking, unlatching, etc.):</w:t>
      </w:r>
    </w:p>
    <w:p w:rsidR="00D8790F" w:rsidRDefault="00D8790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3:</w:t>
      </w:r>
      <w:r>
        <w:tab/>
        <w:t xml:space="preserve">A gate or obstruction charge of </w:t>
      </w:r>
      <w:r>
        <w:rPr>
          <w:b/>
          <w:u w:val="single"/>
        </w:rPr>
        <w:t>$</w:t>
      </w:r>
      <w:r w:rsidR="009878C6">
        <w:rPr>
          <w:b/>
          <w:u w:val="single"/>
        </w:rPr>
        <w:t>1</w:t>
      </w:r>
      <w:r w:rsidR="00CC7F8B">
        <w:rPr>
          <w:b/>
          <w:u w:val="single"/>
        </w:rPr>
        <w:t>3.9</w:t>
      </w:r>
      <w:r w:rsidR="009878C6">
        <w:rPr>
          <w:b/>
          <w:u w:val="single"/>
        </w:rPr>
        <w:t>0</w:t>
      </w:r>
      <w:r>
        <w:t xml:space="preserve"> </w:t>
      </w:r>
      <w:r w:rsidR="005708C7">
        <w:t xml:space="preserve">per pick up </w:t>
      </w:r>
      <w:r>
        <w:t xml:space="preserve">will be assessed for opening, unlocking or closing </w:t>
      </w:r>
      <w:r w:rsidR="005708C7">
        <w:t>gates</w:t>
      </w:r>
      <w:r>
        <w:t xml:space="preserve"> or moving obstructions in order to pick up solid waste.</w:t>
      </w:r>
    </w:p>
    <w:p w:rsidR="000D01B3" w:rsidRDefault="000D01B3" w:rsidP="000D01B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4:</w:t>
      </w:r>
      <w:r>
        <w:tab/>
        <w:t xml:space="preserve">A lock fee of </w:t>
      </w:r>
      <w:r>
        <w:rPr>
          <w:b/>
          <w:u w:val="single"/>
        </w:rPr>
        <w:t>$3.</w:t>
      </w:r>
      <w:r w:rsidR="00702D76">
        <w:rPr>
          <w:b/>
          <w:u w:val="single"/>
        </w:rPr>
        <w:t>7</w:t>
      </w:r>
      <w:r w:rsidR="00CC7F8B">
        <w:rPr>
          <w:b/>
          <w:u w:val="single"/>
        </w:rPr>
        <w:t>5</w:t>
      </w:r>
      <w:r>
        <w:t xml:space="preserve"> will be assessed for unlocking padlocks or other locking devices on container to perform pick up service.</w:t>
      </w:r>
    </w:p>
    <w:p w:rsidR="00773C3F" w:rsidRDefault="00773C3F" w:rsidP="00773C3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 xml:space="preserve">Note </w:t>
      </w:r>
      <w:r w:rsidR="000D01B3">
        <w:t>5</w:t>
      </w:r>
      <w:r>
        <w:t>:</w:t>
      </w:r>
      <w:r>
        <w:tab/>
        <w:t xml:space="preserve">In addition to all other applicable charges, a charge of </w:t>
      </w:r>
      <w:r>
        <w:rPr>
          <w:b/>
          <w:u w:val="single"/>
        </w:rPr>
        <w:t>$</w:t>
      </w:r>
      <w:r w:rsidR="00D7303F">
        <w:rPr>
          <w:b/>
          <w:u w:val="single"/>
        </w:rPr>
        <w:t>20.10(A)</w:t>
      </w:r>
      <w:r w:rsidR="009878C6">
        <w:rPr>
          <w:b/>
          <w:u w:val="single"/>
        </w:rPr>
        <w:t xml:space="preserve"> </w:t>
      </w:r>
      <w:r>
        <w:t>per yard (assessed on a pro rata basis) will be assessed if containers are filled past their visible full limit, container lids will not close due to overfilling, or if additional materials are placed on or near the containers.</w:t>
      </w:r>
    </w:p>
    <w:p w:rsidR="00D7303F" w:rsidRDefault="00D7303F" w:rsidP="00D7303F">
      <w:pPr>
        <w:pStyle w:val="Footer"/>
        <w:pBdr>
          <w:bottom w:val="single" w:sz="12" w:space="1" w:color="auto"/>
        </w:pBdr>
        <w:tabs>
          <w:tab w:val="clear" w:pos="8640"/>
          <w:tab w:val="right" w:pos="9360"/>
        </w:tabs>
      </w:pPr>
    </w:p>
    <w:p w:rsidR="00D7303F" w:rsidRDefault="00D7303F" w:rsidP="00D7303F">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D7303F" w:rsidRDefault="00D7303F" w:rsidP="00D7303F">
      <w:pPr>
        <w:pStyle w:val="Footer"/>
        <w:tabs>
          <w:tab w:val="clear" w:pos="8640"/>
          <w:tab w:val="right" w:pos="9360"/>
        </w:tabs>
      </w:pPr>
    </w:p>
    <w:p w:rsidR="00D7303F" w:rsidRDefault="00D7303F" w:rsidP="00D7303F">
      <w:pPr>
        <w:pStyle w:val="Footer"/>
        <w:pBdr>
          <w:bottom w:val="single" w:sz="12" w:space="1" w:color="auto"/>
        </w:pBdr>
        <w:tabs>
          <w:tab w:val="clear" w:pos="8640"/>
          <w:tab w:val="left" w:pos="8100"/>
          <w:tab w:val="right" w:pos="9360"/>
        </w:tabs>
      </w:pPr>
      <w:r>
        <w:t>Issue date: May 3, 2010                                                                                                Effective date: July 1, 2010</w:t>
      </w:r>
    </w:p>
    <w:p w:rsidR="00D7303F" w:rsidRDefault="00D7303F" w:rsidP="00D7303F">
      <w:pPr>
        <w:pStyle w:val="Footer"/>
        <w:tabs>
          <w:tab w:val="clear" w:pos="8640"/>
          <w:tab w:val="left" w:pos="8100"/>
          <w:tab w:val="right" w:pos="9360"/>
        </w:tabs>
        <w:jc w:val="center"/>
      </w:pPr>
      <w:r>
        <w:t>(For Official Use Only)</w:t>
      </w:r>
    </w:p>
    <w:p w:rsidR="00D7303F" w:rsidRDefault="00D7303F" w:rsidP="00D7303F">
      <w:pPr>
        <w:pStyle w:val="Footer"/>
        <w:tabs>
          <w:tab w:val="clear" w:pos="8640"/>
          <w:tab w:val="left" w:pos="8100"/>
          <w:tab w:val="right" w:pos="9360"/>
        </w:tabs>
        <w:jc w:val="center"/>
      </w:pPr>
    </w:p>
    <w:p w:rsidR="00D7303F" w:rsidRDefault="00D7303F" w:rsidP="00D7303F">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sectPr w:rsidR="00D7303F">
      <w:headerReference w:type="even" r:id="rId7"/>
      <w:headerReference w:type="default" r:id="rId8"/>
      <w:footerReference w:type="default" r:id="rId9"/>
      <w:headerReference w:type="first" r:id="rId10"/>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718" w:rsidRDefault="00F51718">
      <w:r>
        <w:separator/>
      </w:r>
    </w:p>
  </w:endnote>
  <w:endnote w:type="continuationSeparator" w:id="0">
    <w:p w:rsidR="00F51718" w:rsidRDefault="00F517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3D8" w:rsidRDefault="008663D8">
    <w:pPr>
      <w:pStyle w:val="Footer"/>
      <w:pBdr>
        <w:bottom w:val="single" w:sz="12" w:space="1" w:color="auto"/>
      </w:pBdr>
      <w:tabs>
        <w:tab w:val="clear" w:pos="8640"/>
        <w:tab w:val="right" w:pos="9360"/>
      </w:tabs>
    </w:pPr>
  </w:p>
  <w:p w:rsidR="008663D8" w:rsidRDefault="008663D8">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8663D8" w:rsidRDefault="008663D8">
    <w:pPr>
      <w:pStyle w:val="Footer"/>
      <w:tabs>
        <w:tab w:val="clear" w:pos="8640"/>
        <w:tab w:val="right" w:pos="9360"/>
      </w:tabs>
    </w:pPr>
  </w:p>
  <w:p w:rsidR="008663D8" w:rsidRDefault="008663D8">
    <w:pPr>
      <w:pStyle w:val="Footer"/>
      <w:pBdr>
        <w:bottom w:val="single" w:sz="12" w:space="1" w:color="auto"/>
      </w:pBdr>
      <w:tabs>
        <w:tab w:val="clear" w:pos="8640"/>
        <w:tab w:val="left" w:pos="8100"/>
        <w:tab w:val="right" w:pos="9360"/>
      </w:tabs>
    </w:pPr>
    <w:r>
      <w:t xml:space="preserve">Issue date: </w:t>
    </w:r>
    <w:r w:rsidR="005A2D68">
      <w:t>May 3</w:t>
    </w:r>
    <w:r>
      <w:t>, 20</w:t>
    </w:r>
    <w:r w:rsidR="005A2D68">
      <w:t>10</w:t>
    </w:r>
    <w:r>
      <w:t xml:space="preserve">                                                                          </w:t>
    </w:r>
    <w:r w:rsidR="005A2D68">
      <w:t xml:space="preserve">                      </w:t>
    </w:r>
    <w:r>
      <w:t xml:space="preserve"> Effective date: </w:t>
    </w:r>
    <w:r w:rsidR="005A2D68">
      <w:t>July</w:t>
    </w:r>
    <w:r>
      <w:t xml:space="preserve"> 1, 20</w:t>
    </w:r>
    <w:r w:rsidR="005A2D68">
      <w:t>10</w:t>
    </w:r>
  </w:p>
  <w:p w:rsidR="008663D8" w:rsidRDefault="008663D8">
    <w:pPr>
      <w:pStyle w:val="Footer"/>
      <w:tabs>
        <w:tab w:val="clear" w:pos="8640"/>
        <w:tab w:val="left" w:pos="8100"/>
        <w:tab w:val="right" w:pos="9360"/>
      </w:tabs>
      <w:jc w:val="center"/>
    </w:pPr>
    <w:r>
      <w:t>(For Official Use Only)</w:t>
    </w:r>
  </w:p>
  <w:p w:rsidR="008663D8" w:rsidRDefault="008663D8">
    <w:pPr>
      <w:pStyle w:val="Footer"/>
      <w:tabs>
        <w:tab w:val="clear" w:pos="8640"/>
        <w:tab w:val="left" w:pos="8100"/>
        <w:tab w:val="right" w:pos="9360"/>
      </w:tabs>
      <w:jc w:val="center"/>
    </w:pPr>
  </w:p>
  <w:p w:rsidR="008663D8" w:rsidRDefault="008663D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718" w:rsidRDefault="00F51718">
      <w:r>
        <w:separator/>
      </w:r>
    </w:p>
  </w:footnote>
  <w:footnote w:type="continuationSeparator" w:id="0">
    <w:p w:rsidR="00F51718" w:rsidRDefault="00F517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3D8" w:rsidRDefault="008663D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63D8" w:rsidRDefault="008663D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3D8" w:rsidRDefault="008663D8">
    <w:pPr>
      <w:pStyle w:val="Header"/>
      <w:framePr w:wrap="around" w:vAnchor="text" w:hAnchor="margin" w:xAlign="right" w:y="1"/>
      <w:rPr>
        <w:rStyle w:val="PageNumber"/>
      </w:rPr>
    </w:pPr>
  </w:p>
  <w:p w:rsidR="008663D8" w:rsidRDefault="008663D8">
    <w:pPr>
      <w:pStyle w:val="Header"/>
      <w:framePr w:w="701" w:wrap="around" w:vAnchor="text" w:hAnchor="page" w:x="11521" w:y="-279"/>
      <w:ind w:right="360"/>
      <w:rPr>
        <w:rStyle w:val="PageNumber"/>
      </w:rPr>
    </w:pPr>
  </w:p>
  <w:p w:rsidR="008663D8" w:rsidRDefault="008663D8">
    <w:pPr>
      <w:pStyle w:val="Header"/>
      <w:tabs>
        <w:tab w:val="clear" w:pos="8640"/>
        <w:tab w:val="right" w:pos="1044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3D8" w:rsidRDefault="008663D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1">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FA91C81"/>
    <w:multiLevelType w:val="multilevel"/>
    <w:tmpl w:val="062049EE"/>
    <w:lvl w:ilvl="0">
      <w:start w:val="1"/>
      <w:numFmt w:val="lowerLetter"/>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68D46854"/>
    <w:multiLevelType w:val="multilevel"/>
    <w:tmpl w:val="6A06CB7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
  </w:num>
  <w:num w:numId="2">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5"/>
  </w:num>
  <w:num w:numId="6">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1"/>
  </w:num>
  <w:num w:numId="9">
    <w:abstractNumId w:val="13"/>
  </w:num>
  <w:num w:numId="10">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8"/>
  </w:num>
  <w:num w:numId="19">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2"/>
  </w:num>
  <w:num w:numId="22">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18"/>
  </w:num>
  <w:num w:numId="25">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6"/>
  </w:num>
  <w:num w:numId="29">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0"/>
  </w:num>
  <w:num w:numId="32">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4"/>
  </w:num>
  <w:num w:numId="35">
    <w:abstractNumId w:val="17"/>
  </w:num>
  <w:num w:numId="36">
    <w:abstractNumId w:val="10"/>
  </w:num>
  <w:num w:numId="37">
    <w:abstractNumId w:val="3"/>
  </w:num>
  <w:num w:numId="38">
    <w:abstractNumId w:val="5"/>
  </w:num>
  <w:num w:numId="39">
    <w:abstractNumId w:val="11"/>
  </w:num>
  <w:num w:numId="40">
    <w:abstractNumId w:val="6"/>
  </w:num>
  <w:num w:numId="41">
    <w:abstractNumId w:val="7"/>
  </w:num>
  <w:num w:numId="42">
    <w:abstractNumId w:val="14"/>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B645B"/>
    <w:rsid w:val="000C693B"/>
    <w:rsid w:val="000D01B3"/>
    <w:rsid w:val="00161FBF"/>
    <w:rsid w:val="001B1CC4"/>
    <w:rsid w:val="001B2A89"/>
    <w:rsid w:val="001B7EE2"/>
    <w:rsid w:val="001E221D"/>
    <w:rsid w:val="001F5649"/>
    <w:rsid w:val="00211D78"/>
    <w:rsid w:val="00224590"/>
    <w:rsid w:val="002275AE"/>
    <w:rsid w:val="00230E3F"/>
    <w:rsid w:val="002453D9"/>
    <w:rsid w:val="0024572C"/>
    <w:rsid w:val="00250CDC"/>
    <w:rsid w:val="002A0B02"/>
    <w:rsid w:val="002D7D8A"/>
    <w:rsid w:val="002E328A"/>
    <w:rsid w:val="00340185"/>
    <w:rsid w:val="003C1C76"/>
    <w:rsid w:val="003E3314"/>
    <w:rsid w:val="00435971"/>
    <w:rsid w:val="0046059A"/>
    <w:rsid w:val="004737A5"/>
    <w:rsid w:val="00496B8E"/>
    <w:rsid w:val="00524859"/>
    <w:rsid w:val="0053418C"/>
    <w:rsid w:val="00544B10"/>
    <w:rsid w:val="005708C7"/>
    <w:rsid w:val="005901E3"/>
    <w:rsid w:val="005A2D68"/>
    <w:rsid w:val="005B645B"/>
    <w:rsid w:val="0060744E"/>
    <w:rsid w:val="0061170E"/>
    <w:rsid w:val="00667800"/>
    <w:rsid w:val="00675EED"/>
    <w:rsid w:val="006A1580"/>
    <w:rsid w:val="00702D76"/>
    <w:rsid w:val="00773C3F"/>
    <w:rsid w:val="007B0A8E"/>
    <w:rsid w:val="007E3C9F"/>
    <w:rsid w:val="008663D8"/>
    <w:rsid w:val="008D4EE9"/>
    <w:rsid w:val="008F4B9F"/>
    <w:rsid w:val="00942AEE"/>
    <w:rsid w:val="009878C6"/>
    <w:rsid w:val="0099529B"/>
    <w:rsid w:val="009B3DE2"/>
    <w:rsid w:val="009C39E9"/>
    <w:rsid w:val="009C4BC3"/>
    <w:rsid w:val="00A46D75"/>
    <w:rsid w:val="00BA1FCE"/>
    <w:rsid w:val="00BE66DE"/>
    <w:rsid w:val="00C341CA"/>
    <w:rsid w:val="00CC7F8B"/>
    <w:rsid w:val="00D7303F"/>
    <w:rsid w:val="00D8790F"/>
    <w:rsid w:val="00DD2380"/>
    <w:rsid w:val="00DD44AC"/>
    <w:rsid w:val="00E20ED7"/>
    <w:rsid w:val="00E55EC3"/>
    <w:rsid w:val="00E76F9D"/>
    <w:rsid w:val="00E97BC1"/>
    <w:rsid w:val="00EA00E0"/>
    <w:rsid w:val="00EC4F85"/>
    <w:rsid w:val="00F51718"/>
    <w:rsid w:val="00F93C48"/>
    <w:rsid w:val="00FF76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720"/>
      </w:tabs>
      <w:ind w:left="1080" w:hanging="720"/>
      <w:jc w:val="both"/>
    </w:p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0C69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2010-05-03T07:00:00+00:00</OpenedDate>
    <Date1 xmlns="dc463f71-b30c-4ab2-9473-d307f9d35888">2010-05-13T07:00:00+00:00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100754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6454A2A9145D14EAA6ED35CFF63FBB1" ma:contentTypeVersion="131" ma:contentTypeDescription="" ma:contentTypeScope="" ma:versionID="c6133d42f4ac54d10f25b72acabc367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6051C1-9273-4AA3-B990-C12CA6D216D1}"/>
</file>

<file path=customXml/itemProps2.xml><?xml version="1.0" encoding="utf-8"?>
<ds:datastoreItem xmlns:ds="http://schemas.openxmlformats.org/officeDocument/2006/customXml" ds:itemID="{48D03BD3-847B-4B60-BAF6-8DCC2A72F719}"/>
</file>

<file path=customXml/itemProps3.xml><?xml version="1.0" encoding="utf-8"?>
<ds:datastoreItem xmlns:ds="http://schemas.openxmlformats.org/officeDocument/2006/customXml" ds:itemID="{9FE1BD15-67A7-4B27-8323-7600388ADF8E}"/>
</file>

<file path=customXml/itemProps4.xml><?xml version="1.0" encoding="utf-8"?>
<ds:datastoreItem xmlns:ds="http://schemas.openxmlformats.org/officeDocument/2006/customXml" ds:itemID="{CEA678B7-FC1B-4681-8786-5C4D805F6B40}"/>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2003-10-21T20:18:00Z</cp:lastPrinted>
  <dcterms:created xsi:type="dcterms:W3CDTF">2010-05-13T19:39:00Z</dcterms:created>
  <dcterms:modified xsi:type="dcterms:W3CDTF">2010-05-13T19:39:00Z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0x0101006E56B4D1795A2E4DB2F0B01679ED314A0016454A2A9145D14EAA6ED35CFF63FBB1</vt:lpwstr>
  </property>
  <property fmtid="{D5CDD505-2E9C-101B-9397-08002B2CF9AE}" pid="3" name="_docset_NoMedatataSyncRequired">
    <vt:lpwstr>False</vt:lpwstr>
  </property>
</Properties>
</file>