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D5" w:rsidRDefault="001848D5" w:rsidP="001848D5">
      <w:pPr>
        <w:jc w:val="center"/>
      </w:pPr>
    </w:p>
    <w:p w:rsidR="001848D5" w:rsidRDefault="001848D5" w:rsidP="001848D5">
      <w:pPr>
        <w:jc w:val="center"/>
      </w:pPr>
      <w:r>
        <w:rPr>
          <w:noProof/>
        </w:rPr>
        <w:drawing>
          <wp:inline distT="0" distB="0" distL="0" distR="0">
            <wp:extent cx="660400" cy="69088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0400" cy="690880"/>
                    </a:xfrm>
                    <a:prstGeom prst="rect">
                      <a:avLst/>
                    </a:prstGeom>
                    <a:noFill/>
                    <a:ln w="9525">
                      <a:noFill/>
                      <a:miter lim="800000"/>
                      <a:headEnd/>
                      <a:tailEnd/>
                    </a:ln>
                  </pic:spPr>
                </pic:pic>
              </a:graphicData>
            </a:graphic>
          </wp:inline>
        </w:drawing>
      </w:r>
    </w:p>
    <w:p w:rsidR="001848D5" w:rsidRDefault="001848D5" w:rsidP="001848D5">
      <w:pPr>
        <w:rPr>
          <w:sz w:val="14"/>
        </w:rPr>
      </w:pPr>
    </w:p>
    <w:p w:rsidR="001848D5" w:rsidRDefault="001848D5" w:rsidP="001848D5">
      <w:pPr>
        <w:jc w:val="center"/>
        <w:rPr>
          <w:rFonts w:ascii="Arial" w:hAnsi="Arial"/>
          <w:b/>
          <w:color w:val="008000"/>
          <w:sz w:val="18"/>
        </w:rPr>
      </w:pPr>
      <w:r>
        <w:rPr>
          <w:rFonts w:ascii="Arial" w:hAnsi="Arial"/>
          <w:b/>
          <w:color w:val="008000"/>
          <w:sz w:val="18"/>
        </w:rPr>
        <w:t>STATE OF WASHINGTON</w:t>
      </w:r>
    </w:p>
    <w:p w:rsidR="001848D5" w:rsidRDefault="001848D5" w:rsidP="001848D5">
      <w:pPr>
        <w:jc w:val="center"/>
        <w:rPr>
          <w:color w:val="008000"/>
          <w:sz w:val="8"/>
        </w:rPr>
      </w:pPr>
    </w:p>
    <w:p w:rsidR="001848D5" w:rsidRDefault="001848D5" w:rsidP="001848D5">
      <w:pPr>
        <w:jc w:val="center"/>
        <w:rPr>
          <w:rFonts w:ascii="Arial" w:hAnsi="Arial"/>
          <w:color w:val="008000"/>
          <w:sz w:val="28"/>
        </w:rPr>
      </w:pPr>
      <w:r>
        <w:rPr>
          <w:rFonts w:ascii="Arial" w:hAnsi="Arial"/>
          <w:color w:val="008000"/>
          <w:sz w:val="28"/>
        </w:rPr>
        <w:t>WASHINGTON UTILITIES AND TRANSPORTATION COMMISSION</w:t>
      </w:r>
    </w:p>
    <w:p w:rsidR="001848D5" w:rsidRDefault="001848D5" w:rsidP="001848D5">
      <w:pPr>
        <w:jc w:val="center"/>
        <w:rPr>
          <w:i/>
          <w:color w:val="008000"/>
          <w:sz w:val="8"/>
        </w:rPr>
      </w:pPr>
    </w:p>
    <w:p w:rsidR="001848D5" w:rsidRDefault="001848D5" w:rsidP="001848D5">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1848D5" w:rsidRDefault="001848D5" w:rsidP="001848D5">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1848D5" w:rsidRDefault="001848D5"/>
    <w:p w:rsidR="001848D5" w:rsidRDefault="001848D5"/>
    <w:p w:rsidR="001848D5" w:rsidRDefault="001848D5"/>
    <w:p w:rsidR="00200717" w:rsidRPr="00B12B6D" w:rsidRDefault="00023172">
      <w:r>
        <w:t xml:space="preserve">September </w:t>
      </w:r>
      <w:r w:rsidR="00C412E4">
        <w:t>4</w:t>
      </w:r>
      <w:r>
        <w:t>, 2009</w:t>
      </w:r>
    </w:p>
    <w:p w:rsidR="00200717" w:rsidRDefault="00200717"/>
    <w:p w:rsidR="001848D5" w:rsidRDefault="001848D5"/>
    <w:p w:rsidR="001848D5" w:rsidRPr="00B12B6D" w:rsidRDefault="001848D5"/>
    <w:p w:rsidR="00200717" w:rsidRPr="00B12B6D" w:rsidRDefault="00200717"/>
    <w:p w:rsidR="006E3746" w:rsidRDefault="00023172">
      <w:r>
        <w:t xml:space="preserve">Bob </w:t>
      </w:r>
      <w:proofErr w:type="spellStart"/>
      <w:r>
        <w:t>Wachel</w:t>
      </w:r>
      <w:proofErr w:type="spellEnd"/>
      <w:r w:rsidR="00AB6738">
        <w:t xml:space="preserve">, </w:t>
      </w:r>
      <w:r>
        <w:t>Member</w:t>
      </w:r>
    </w:p>
    <w:p w:rsidR="00155ABB" w:rsidRDefault="00023172">
      <w:proofErr w:type="spellStart"/>
      <w:r>
        <w:t>CoSpeed</w:t>
      </w:r>
      <w:proofErr w:type="spellEnd"/>
      <w:r>
        <w:t>, LLC</w:t>
      </w:r>
    </w:p>
    <w:p w:rsidR="00155ABB" w:rsidRDefault="00023172">
      <w:r>
        <w:t>890 Winona Ave.</w:t>
      </w:r>
    </w:p>
    <w:p w:rsidR="00AB6738" w:rsidRPr="00B12B6D" w:rsidRDefault="00023172">
      <w:r>
        <w:t>Pasadena</w:t>
      </w:r>
      <w:r w:rsidR="00106441">
        <w:t xml:space="preserve">, </w:t>
      </w:r>
      <w:r w:rsidR="006E3746">
        <w:t>CA</w:t>
      </w:r>
      <w:r w:rsidR="00106441">
        <w:t xml:space="preserve">  </w:t>
      </w:r>
      <w:r w:rsidR="006E3746">
        <w:t>9</w:t>
      </w:r>
      <w:r>
        <w:t>1103</w:t>
      </w:r>
    </w:p>
    <w:p w:rsidR="00200717" w:rsidRPr="00B12B6D" w:rsidRDefault="00200717"/>
    <w:p w:rsidR="00200717" w:rsidRPr="00B12B6D" w:rsidRDefault="00200717">
      <w:r w:rsidRPr="00B12B6D">
        <w:t xml:space="preserve">Dear </w:t>
      </w:r>
      <w:r w:rsidR="006E3746">
        <w:t xml:space="preserve">Mr. </w:t>
      </w:r>
      <w:proofErr w:type="spellStart"/>
      <w:r w:rsidR="00023172">
        <w:t>Wachel</w:t>
      </w:r>
      <w:proofErr w:type="spellEnd"/>
      <w:r w:rsidR="00106441">
        <w:t>:</w:t>
      </w:r>
    </w:p>
    <w:p w:rsidR="00200717" w:rsidRPr="00B12B6D" w:rsidRDefault="00200717"/>
    <w:p w:rsidR="00200717" w:rsidRPr="00B12B6D" w:rsidRDefault="00200717">
      <w:r w:rsidRPr="00B12B6D">
        <w:t xml:space="preserve">Effective </w:t>
      </w:r>
      <w:r w:rsidR="00023172">
        <w:t xml:space="preserve">September </w:t>
      </w:r>
      <w:r w:rsidR="00C412E4">
        <w:t>8</w:t>
      </w:r>
      <w:r w:rsidR="00023172">
        <w:t>, 2009</w:t>
      </w:r>
      <w:r w:rsidRPr="00B12B6D">
        <w:t>, the Utilities and Transportation Commission grants</w:t>
      </w:r>
      <w:r w:rsidR="00A00716" w:rsidRPr="00B12B6D">
        <w:t xml:space="preserve"> </w:t>
      </w:r>
      <w:proofErr w:type="spellStart"/>
      <w:r w:rsidR="00023172">
        <w:t>CoSpeed</w:t>
      </w:r>
      <w:proofErr w:type="spellEnd"/>
      <w:r w:rsidR="00023172">
        <w:t>, LLC</w:t>
      </w:r>
      <w:r w:rsidR="00384C47">
        <w:t xml:space="preserve"> </w:t>
      </w:r>
      <w:r w:rsidRPr="00B12B6D">
        <w:t>registration in Docket UT-</w:t>
      </w:r>
      <w:r w:rsidR="006E3746">
        <w:t>0</w:t>
      </w:r>
      <w:r w:rsidR="00023172">
        <w:t>91326</w:t>
      </w:r>
      <w:r w:rsidRPr="00B12B6D">
        <w:rPr>
          <w:b/>
          <w:bCs/>
        </w:rPr>
        <w:t xml:space="preserve"> </w:t>
      </w:r>
      <w:r w:rsidRPr="00B12B6D">
        <w:t>as a telecommunications company.  As a registered telecommunications company,</w:t>
      </w:r>
      <w:r w:rsidR="00023172">
        <w:t xml:space="preserve"> </w:t>
      </w:r>
      <w:proofErr w:type="spellStart"/>
      <w:r w:rsidR="00023172">
        <w:t>CoSpeed</w:t>
      </w:r>
      <w:proofErr w:type="spellEnd"/>
      <w:r w:rsidR="00023172">
        <w:t>, LLC</w:t>
      </w:r>
      <w:r w:rsidR="00384C47">
        <w:t xml:space="preserve"> </w:t>
      </w:r>
      <w:r w:rsidRPr="00B12B6D">
        <w:t xml:space="preserve">must comply with the statutes and rules governing telecommunications companies including </w:t>
      </w:r>
      <w:r w:rsidR="00C065C3" w:rsidRPr="00B12B6D">
        <w:t xml:space="preserve">RCW </w:t>
      </w:r>
      <w:r w:rsidRPr="00B12B6D">
        <w:t xml:space="preserve">Title 80, </w:t>
      </w:r>
      <w:r w:rsidR="00C065C3">
        <w:t xml:space="preserve">WAC </w:t>
      </w:r>
      <w:r w:rsidRPr="00B12B6D">
        <w:t xml:space="preserve">480-80, </w:t>
      </w:r>
      <w:r w:rsidR="00C065C3">
        <w:t xml:space="preserve">WAC </w:t>
      </w:r>
      <w:r w:rsidRPr="00B12B6D">
        <w:t xml:space="preserve">480-120, and </w:t>
      </w:r>
      <w:r w:rsidR="00C065C3">
        <w:t>WAC</w:t>
      </w:r>
      <w:r w:rsidRPr="00B12B6D">
        <w:t xml:space="preserve"> 480-121.  </w:t>
      </w:r>
      <w:r w:rsidR="00C412E4">
        <w:t xml:space="preserve">In addition, effective September 19, 2009, the UTC grants </w:t>
      </w:r>
      <w:proofErr w:type="spellStart"/>
      <w:r w:rsidR="00C412E4">
        <w:t>CoSpeed</w:t>
      </w:r>
      <w:proofErr w:type="spellEnd"/>
      <w:r w:rsidR="00C412E4">
        <w:t xml:space="preserve">, LLC registration in this docket as a competitive telecommunications company.  </w:t>
      </w:r>
      <w:r w:rsidRPr="00B12B6D">
        <w:t>WAC 480-121-063 identifies regulatory requirements that are waived for competitively classified telecommunication companies.</w:t>
      </w:r>
    </w:p>
    <w:p w:rsidR="00200717" w:rsidRPr="00B12B6D" w:rsidRDefault="00200717"/>
    <w:p w:rsidR="00200717" w:rsidRPr="00B12B6D" w:rsidRDefault="00200717">
      <w:r w:rsidRPr="00B12B6D">
        <w:t>In accordance with WAC 480-120-303</w:t>
      </w:r>
      <w:r w:rsidR="00397DC5" w:rsidRPr="00B12B6D">
        <w:t>,</w:t>
      </w:r>
      <w:r w:rsidRPr="00B12B6D">
        <w:t xml:space="preserve"> </w:t>
      </w:r>
      <w:proofErr w:type="spellStart"/>
      <w:r w:rsidR="00023172">
        <w:t>CoSpeed</w:t>
      </w:r>
      <w:proofErr w:type="spellEnd"/>
      <w:r w:rsidR="00023172">
        <w:t>, LLC</w:t>
      </w:r>
      <w:r w:rsidR="00384C47">
        <w:t xml:space="preserve"> </w:t>
      </w:r>
      <w:r w:rsidRPr="00B12B6D">
        <w:t xml:space="preserve">must submit to the </w:t>
      </w:r>
      <w:r w:rsidR="00397DC5" w:rsidRPr="00B12B6D">
        <w:t>c</w:t>
      </w:r>
      <w:r w:rsidRPr="00B12B6D">
        <w:t>ommission an annual report form and pay reg</w:t>
      </w:r>
      <w:r w:rsidR="00397DC5" w:rsidRPr="00B12B6D">
        <w:t xml:space="preserve">ulatory fees no later than May 1 </w:t>
      </w:r>
      <w:r w:rsidRPr="00B12B6D">
        <w:t>of each year.</w:t>
      </w:r>
    </w:p>
    <w:p w:rsidR="00200717" w:rsidRPr="00B12B6D" w:rsidRDefault="00200717"/>
    <w:p w:rsidR="00200717" w:rsidRPr="00B12B6D" w:rsidRDefault="00200717">
      <w:r w:rsidRPr="00B12B6D">
        <w:t>Sincerely,</w:t>
      </w:r>
    </w:p>
    <w:p w:rsidR="00200717" w:rsidRPr="00B12B6D" w:rsidRDefault="00200717"/>
    <w:p w:rsidR="00200717" w:rsidRPr="00B12B6D" w:rsidRDefault="00200717"/>
    <w:p w:rsidR="00200717" w:rsidRDefault="00200717"/>
    <w:p w:rsidR="00AB6738" w:rsidRPr="00B12B6D" w:rsidRDefault="00AB6738"/>
    <w:p w:rsidR="00200717" w:rsidRPr="00B12B6D" w:rsidRDefault="00864A6C">
      <w:r>
        <w:t>DAVID W. DANNER</w:t>
      </w:r>
    </w:p>
    <w:p w:rsidR="00E65BD1" w:rsidRDefault="00200717" w:rsidP="00E65BD1">
      <w:pPr>
        <w:sectPr w:rsidR="00E65BD1" w:rsidSect="001848D5">
          <w:pgSz w:w="12240" w:h="15840" w:code="1"/>
          <w:pgMar w:top="720" w:right="1800" w:bottom="1440" w:left="1800" w:header="720" w:footer="720" w:gutter="0"/>
          <w:paperSrc w:first="260"/>
          <w:cols w:space="720"/>
          <w:docGrid w:linePitch="360"/>
        </w:sectPr>
      </w:pPr>
      <w:r w:rsidRPr="00B12B6D">
        <w:t xml:space="preserve">Executive </w:t>
      </w:r>
      <w:r w:rsidR="00864A6C">
        <w:t xml:space="preserve">Director and </w:t>
      </w:r>
      <w:r w:rsidRPr="00B12B6D">
        <w:t>Secretary</w:t>
      </w:r>
    </w:p>
    <w:p w:rsidR="00C05163" w:rsidRPr="00D55D86" w:rsidRDefault="00C05163" w:rsidP="00C05163">
      <w:pPr>
        <w:spacing w:line="264" w:lineRule="auto"/>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C05163" w:rsidRPr="00D55D86" w:rsidRDefault="00C05163" w:rsidP="00C05163">
      <w:pPr>
        <w:spacing w:line="264" w:lineRule="auto"/>
        <w:rPr>
          <w:bCs/>
        </w:rPr>
      </w:pPr>
    </w:p>
    <w:p w:rsidR="00C05163" w:rsidRPr="00530652" w:rsidRDefault="00C05163" w:rsidP="00C05163">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C05163" w:rsidRPr="00530652" w:rsidRDefault="00C05163" w:rsidP="00C05163">
      <w:pPr>
        <w:spacing w:line="264" w:lineRule="auto"/>
        <w:rPr>
          <w:bCs/>
        </w:rPr>
      </w:pPr>
    </w:p>
    <w:p w:rsidR="00C05163" w:rsidRPr="00530652" w:rsidRDefault="00C05163" w:rsidP="00C05163">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rsidR="00C05163" w:rsidRPr="00B12B6D" w:rsidRDefault="00C05163"/>
    <w:sectPr w:rsidR="00C05163" w:rsidRPr="00B12B6D" w:rsidSect="00E65BD1">
      <w:pgSz w:w="12240" w:h="15840" w:code="1"/>
      <w:pgMar w:top="1440" w:right="1800" w:bottom="1440" w:left="1800" w:header="720" w:footer="720" w:gutter="0"/>
      <w:paperSrc w:first="9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A00716"/>
    <w:rsid w:val="00023172"/>
    <w:rsid w:val="00106441"/>
    <w:rsid w:val="00155ABB"/>
    <w:rsid w:val="0018263F"/>
    <w:rsid w:val="001848D5"/>
    <w:rsid w:val="00200717"/>
    <w:rsid w:val="002828D2"/>
    <w:rsid w:val="00377A3D"/>
    <w:rsid w:val="00384C47"/>
    <w:rsid w:val="00397DC5"/>
    <w:rsid w:val="00481BEA"/>
    <w:rsid w:val="00617838"/>
    <w:rsid w:val="006A6243"/>
    <w:rsid w:val="006E3746"/>
    <w:rsid w:val="007448E8"/>
    <w:rsid w:val="00851883"/>
    <w:rsid w:val="00864A6C"/>
    <w:rsid w:val="00867D50"/>
    <w:rsid w:val="008F61A8"/>
    <w:rsid w:val="0099325B"/>
    <w:rsid w:val="00997CB6"/>
    <w:rsid w:val="00A00716"/>
    <w:rsid w:val="00A51195"/>
    <w:rsid w:val="00AB6738"/>
    <w:rsid w:val="00AC66BB"/>
    <w:rsid w:val="00B12B6D"/>
    <w:rsid w:val="00BD16B8"/>
    <w:rsid w:val="00C05163"/>
    <w:rsid w:val="00C065C3"/>
    <w:rsid w:val="00C412E4"/>
    <w:rsid w:val="00CA0AF9"/>
    <w:rsid w:val="00CC0801"/>
    <w:rsid w:val="00E40FB2"/>
    <w:rsid w:val="00E65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8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4C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image" Target="media/image1.wmf"/><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2009-08-20T07:00:00+00:00</OpenedDate>
    <Date1 xmlns="dc463f71-b30c-4ab2-9473-d307f9d35888">2009-09-09T07:00:00+00:00</Date1>
    <IsDocumentOrder xmlns="dc463f71-b30c-4ab2-9473-d307f9d35888" xsi:nil="true"/>
    <IsHighlyConfidential xmlns="dc463f71-b30c-4ab2-9473-d307f9d35888">false</IsHighlyConfidential>
    <CaseCompanyNames xmlns="dc463f71-b30c-4ab2-9473-d307f9d35888">CoSpeed, LLC</CaseCompanyNames>
    <DocketNumber xmlns="dc463f71-b30c-4ab2-9473-d307f9d35888">091326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541AF464E5684EB96B49244A0020F6" ma:contentTypeVersion="131" ma:contentTypeDescription="" ma:contentTypeScope="" ma:versionID="51a20564d4107e7e430fbcb1684fdf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BB063-24B9-45B9-9A22-BEAEA566894C}"/>
</file>

<file path=customXml/itemProps2.xml><?xml version="1.0" encoding="utf-8"?>
<ds:datastoreItem xmlns:ds="http://schemas.openxmlformats.org/officeDocument/2006/customXml" ds:itemID="{A16DFFFB-3B35-46FB-A557-2B30687BD60C}"/>
</file>

<file path=customXml/itemProps3.xml><?xml version="1.0" encoding="utf-8"?>
<ds:datastoreItem xmlns:ds="http://schemas.openxmlformats.org/officeDocument/2006/customXml" ds:itemID="{74A44622-4B2F-44D4-B10D-307FF02A3950}"/>
</file>

<file path=customXml/itemProps4.xml><?xml version="1.0" encoding="utf-8"?>
<ds:datastoreItem xmlns:ds="http://schemas.openxmlformats.org/officeDocument/2006/customXml" ds:itemID="{F09627F3-AE40-4F20-A2E6-4204B63FFC88}"/>
</file>

<file path=customXml/itemProps5.xml><?xml version="1.0" encoding="utf-8"?>
<ds:datastoreItem xmlns:ds="http://schemas.openxmlformats.org/officeDocument/2006/customXml" ds:itemID="{7C94DFF6-C38C-4977-A115-78D86BC7B366}"/>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Dear Company  Representative:</vt:lpstr>
    </vt:vector>
  </TitlesOfParts>
  <Company>WUTC</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Company  Representative:</dc:title>
  <dc:subject/>
  <dc:creator>Information Services</dc:creator>
  <cp:keywords/>
  <dc:description/>
  <cp:lastModifiedBy>NMoen</cp:lastModifiedBy>
  <cp:revision>3</cp:revision>
  <cp:lastPrinted>2009-09-01T21:46:00Z</cp:lastPrinted>
  <dcterms:created xsi:type="dcterms:W3CDTF">2009-09-04T16:38:00Z</dcterms:created>
  <dcterms:modified xsi:type="dcterms:W3CDTF">2009-09-04T21:38:00Z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0x0101006E56B4D1795A2E4DB2F0B01679ED314A0096541AF464E5684EB96B49244A0020F6</vt:lpwstr>
  </property>
  <property fmtid="{D5CDD505-2E9C-101B-9397-08002B2CF9AE}" pid="3" name="_docset_NoMedatataSyncRequired">
    <vt:lpwstr>False</vt:lpwstr>
  </property>
</Properties>
</file>