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42B" w:rsidRDefault="000C342B">
      <w:pPr>
        <w:pStyle w:val="Header"/>
        <w:tabs>
          <w:tab w:val="clear" w:pos="8640"/>
          <w:tab w:val="right" w:pos="10440"/>
        </w:tabs>
      </w:pPr>
      <w:r>
        <w:t>Tariff No. 8</w:t>
      </w:r>
      <w:r>
        <w:tab/>
      </w:r>
      <w:r>
        <w:tab/>
        <w:t>0 Revised Page No. 21</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 xml:space="preserve">Registered Trade Name: Pacific Disposal and </w:t>
      </w:r>
      <w:smartTag w:uri="urn:schemas-microsoft-com:office:smarttags" w:element="City">
        <w:smartTag w:uri="urn:schemas-microsoft-com:office:smarttags" w:element="place">
          <w:r>
            <w:t>Butlers</w:t>
          </w:r>
        </w:smartTag>
      </w:smartTag>
      <w:r>
        <w:t xml:space="preserve"> Cove Refuse Service</w:t>
      </w:r>
    </w:p>
    <w:p w:rsidR="000C342B" w:rsidRDefault="000C342B">
      <w:pPr>
        <w:pStyle w:val="Heading1"/>
      </w:pPr>
    </w:p>
    <w:p w:rsidR="000C342B" w:rsidRDefault="000C342B">
      <w:pPr>
        <w:pStyle w:val="Heading1"/>
      </w:pPr>
      <w:r>
        <w:t xml:space="preserve">Item 100 – Residential Service </w:t>
      </w:r>
      <w:proofErr w:type="gramStart"/>
      <w:r>
        <w:t>--  Monthly</w:t>
      </w:r>
      <w:proofErr w:type="gramEnd"/>
      <w:r>
        <w:t xml:space="preserve"> Rates (continued on next page)</w:t>
      </w:r>
    </w:p>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0C342B" w:rsidRDefault="000C342B">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0C342B" w:rsidRDefault="000C342B">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five residential units, where service is billed to the property owner or manager.</w:t>
      </w:r>
    </w:p>
    <w:p w:rsidR="000C342B" w:rsidRDefault="000C342B">
      <w:pPr>
        <w:pStyle w:val="BodyTextIndent"/>
        <w:tabs>
          <w:tab w:val="clear" w:pos="720"/>
          <w:tab w:val="left" w:pos="360"/>
        </w:tabs>
        <w:ind w:left="360" w:hanging="360"/>
        <w:jc w:val="left"/>
        <w:rPr>
          <w:szCs w:val="20"/>
        </w:rPr>
      </w:pPr>
    </w:p>
    <w:p w:rsidR="000C342B" w:rsidRDefault="000C342B">
      <w:pPr>
        <w:pStyle w:val="BodyTextIndent"/>
        <w:tabs>
          <w:tab w:val="clear" w:pos="720"/>
          <w:tab w:val="left" w:pos="360"/>
        </w:tabs>
        <w:ind w:left="360" w:hanging="360"/>
        <w:jc w:val="left"/>
        <w:rPr>
          <w:szCs w:val="20"/>
        </w:rPr>
      </w:pPr>
      <w:r>
        <w:rPr>
          <w:szCs w:val="20"/>
        </w:rPr>
        <w:tab/>
        <w:t>Rates below apply in the following service area:  See Appendix A</w:t>
      </w:r>
    </w:p>
    <w:p w:rsidR="000C342B" w:rsidRDefault="000C342B">
      <w:pPr>
        <w:pStyle w:val="BodyTextIndent"/>
        <w:tabs>
          <w:tab w:val="clear" w:pos="720"/>
          <w:tab w:val="left" w:pos="360"/>
        </w:tabs>
        <w:ind w:left="360" w:hanging="360"/>
        <w:jc w:val="left"/>
        <w:rPr>
          <w:szCs w:val="20"/>
        </w:rPr>
      </w:pPr>
    </w:p>
    <w:p w:rsidR="000C342B" w:rsidRDefault="000C342B">
      <w:pPr>
        <w:pStyle w:val="BodyTextIndent"/>
        <w:tabs>
          <w:tab w:val="clear" w:pos="720"/>
          <w:tab w:val="left" w:pos="360"/>
        </w:tabs>
        <w:ind w:left="360" w:hanging="360"/>
        <w:jc w:val="left"/>
        <w:rPr>
          <w:szCs w:val="20"/>
        </w:rPr>
      </w:pPr>
      <w:r>
        <w:rPr>
          <w:szCs w:val="20"/>
        </w:rPr>
        <w:object w:dxaOrig="7687" w:dyaOrig="2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6pt;height:122.4pt" o:ole="">
            <v:imagedata r:id="rId7" o:title=""/>
          </v:shape>
          <o:OLEObject Type="Embed" ProgID="Excel.Sheet.8" ShapeID="_x0000_i1025" DrawAspect="Content" ObjectID="_1289648036" r:id="rId8"/>
        </w:object>
      </w:r>
    </w:p>
    <w:p w:rsidR="000C342B" w:rsidRDefault="000C342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p>
    <w:p w:rsidR="000C342B" w:rsidRDefault="000C342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p>
    <w:p w:rsidR="000C342B" w:rsidRDefault="000C342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0C342B" w:rsidRDefault="000C342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 List others used:</w:t>
      </w: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2:</w:t>
      </w:r>
      <w:r>
        <w:tab/>
      </w:r>
      <w:r>
        <w:rPr>
          <w:szCs w:val="20"/>
        </w:rPr>
        <w:t>Recycling program charge (in addition to residential garbage rates) is $ 6.22.</w:t>
      </w:r>
      <w:r>
        <w:t xml:space="preserve">   Additionally, these customers will receive a commodity price adjustment (</w:t>
      </w:r>
      <w:proofErr w:type="gramStart"/>
      <w:r>
        <w:t>cpa</w:t>
      </w:r>
      <w:proofErr w:type="gramEnd"/>
      <w:r>
        <w:t>) of ($3.</w:t>
      </w:r>
      <w:r w:rsidR="00DA4EE1">
        <w:t>07</w:t>
      </w:r>
      <w:r>
        <w:t xml:space="preserve">) (A) (credit) per month.  Recycle only service is </w:t>
      </w:r>
      <w:r>
        <w:rPr>
          <w:u w:val="single"/>
        </w:rPr>
        <w:t>$ 7.22</w:t>
      </w:r>
      <w:r>
        <w:t xml:space="preserve"> adjusted for the </w:t>
      </w:r>
      <w:proofErr w:type="gramStart"/>
      <w:r>
        <w:t>cpa</w:t>
      </w:r>
      <w:proofErr w:type="gramEnd"/>
      <w:r>
        <w:t>.</w:t>
      </w: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3:</w:t>
      </w:r>
      <w:r>
        <w:tab/>
        <w:t>***</w:t>
      </w:r>
    </w:p>
    <w:p w:rsidR="000C342B" w:rsidRDefault="000C342B">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0" w:firstLine="0"/>
      </w:pPr>
    </w:p>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Description/rules related to recycling program are shown on page 22.</w:t>
      </w:r>
    </w:p>
    <w:p w:rsidR="000C342B" w:rsidRDefault="000C342B">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Description/rules related to yard waste program are shown on page 23.</w:t>
      </w:r>
    </w:p>
    <w:p w:rsidR="000C342B" w:rsidRDefault="000C342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10620"/>
          <w:tab w:val="right" w:pos="10800"/>
        </w:tabs>
        <w:autoSpaceDE w:val="0"/>
        <w:autoSpaceDN w:val="0"/>
        <w:adjustRightInd w:val="0"/>
        <w:ind w:left="777" w:hanging="777"/>
        <w:rPr>
          <w:szCs w:val="20"/>
        </w:rPr>
      </w:pPr>
    </w:p>
    <w:p w:rsidR="000C342B" w:rsidRDefault="000C342B">
      <w:pPr>
        <w:pStyle w:val="Heading6"/>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10800"/>
          <w:tab w:val="right" w:pos="10620"/>
        </w:tabs>
        <w:ind w:left="900" w:hanging="900"/>
        <w:jc w:val="left"/>
        <w:rPr>
          <w:szCs w:val="24"/>
        </w:rPr>
      </w:pPr>
      <w:r>
        <w:rPr>
          <w:b w:val="0"/>
          <w:bCs w:val="0"/>
        </w:rPr>
        <w:t>Notes for this item are continued on next page</w:t>
      </w:r>
      <w:r>
        <w:t>.</w:t>
      </w:r>
      <w:r>
        <w:tab/>
      </w:r>
      <w:r>
        <w:rPr>
          <w:szCs w:val="24"/>
        </w:rPr>
        <w:t>Recycling service rates on this page expire: January 1, 2010</w:t>
      </w: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pPr>
        <w:pStyle w:val="Footer"/>
        <w:tabs>
          <w:tab w:val="clear" w:pos="8640"/>
          <w:tab w:val="left" w:pos="8100"/>
          <w:tab w:val="right" w:pos="9360"/>
        </w:tabs>
        <w:jc w:val="center"/>
      </w:pPr>
    </w:p>
    <w:p w:rsidR="000C342B" w:rsidRDefault="000C342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0C342B" w:rsidRDefault="000C342B">
      <w:pPr>
        <w:pStyle w:val="Footer"/>
        <w:tabs>
          <w:tab w:val="clear" w:pos="8640"/>
          <w:tab w:val="left" w:pos="8100"/>
          <w:tab w:val="right" w:pos="9360"/>
        </w:tabs>
      </w:pPr>
      <w:r>
        <w:br w:type="page"/>
      </w:r>
      <w:r w:rsidR="00DA74E6">
        <w:lastRenderedPageBreak/>
        <w:t xml:space="preserve"> </w:t>
      </w:r>
      <w:r>
        <w:t>Tariff No. 8</w:t>
      </w:r>
      <w:r>
        <w:tab/>
      </w:r>
      <w:r>
        <w:tab/>
        <w:t>0 Revised Page No. 24</w:t>
      </w:r>
    </w:p>
    <w:p w:rsidR="000C342B" w:rsidRDefault="000C342B">
      <w:pPr>
        <w:pStyle w:val="Header"/>
        <w:tabs>
          <w:tab w:val="clear" w:pos="8640"/>
          <w:tab w:val="right" w:pos="10440"/>
        </w:tabs>
      </w:pPr>
    </w:p>
    <w:p w:rsidR="000C342B" w:rsidRDefault="000C342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0C342B" w:rsidRDefault="000C342B">
      <w:pPr>
        <w:pStyle w:val="Header"/>
        <w:pBdr>
          <w:bottom w:val="single" w:sz="12" w:space="1" w:color="auto"/>
        </w:pBdr>
        <w:tabs>
          <w:tab w:val="clear" w:pos="8640"/>
          <w:tab w:val="right" w:pos="10440"/>
        </w:tabs>
      </w:pPr>
      <w:r>
        <w:t>Registered Trade Name: Pacific Disposal and Butlers Cove Refuse Service</w:t>
      </w:r>
    </w:p>
    <w:p w:rsidR="000C342B" w:rsidRDefault="000C342B">
      <w:pPr>
        <w:pStyle w:val="Heading1"/>
        <w:widowControl w:val="0"/>
        <w:tabs>
          <w:tab w:val="clear" w:pos="720"/>
          <w:tab w:val="clear" w:pos="10620"/>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before="120" w:after="120"/>
        <w:rPr>
          <w:b/>
          <w:bCs/>
          <w:szCs w:val="20"/>
        </w:rPr>
      </w:pPr>
      <w:r>
        <w:t>Item 105 – Multi-family service</w:t>
      </w:r>
    </w:p>
    <w:p w:rsidR="000C342B" w:rsidRDefault="000C342B">
      <w:pPr>
        <w:spacing w:after="80"/>
      </w:pPr>
      <w:r>
        <w:t>Rates in this item will apply to duplexes, apartment complexes containing 2 or more units, mobile homes and courts, condominiums, etc., where service is billed to and paid by the residential property owner or manager.</w:t>
      </w:r>
    </w:p>
    <w:p w:rsidR="000C342B" w:rsidRDefault="000C342B">
      <w:pPr>
        <w:spacing w:after="80"/>
      </w:pPr>
      <w:r>
        <w:rPr>
          <w:u w:val="single"/>
        </w:rPr>
        <w:t>Units and frequency of service</w:t>
      </w:r>
      <w:r>
        <w:t>:</w:t>
      </w:r>
    </w:p>
    <w:p w:rsidR="000C342B" w:rsidRDefault="000C342B">
      <w:pPr>
        <w:pStyle w:val="Footer"/>
        <w:tabs>
          <w:tab w:val="clear" w:pos="8640"/>
          <w:tab w:val="right" w:pos="9360"/>
        </w:tabs>
        <w:spacing w:after="80"/>
      </w:pPr>
      <w:r>
        <w:rPr>
          <w:i/>
        </w:rPr>
        <w:t>Units of 8 or fewer residences</w:t>
      </w:r>
      <w:r>
        <w:t xml:space="preserve"> will be served with wheeled approximately 96 gallon carts which will be collected bi-weekly except glass which will be picked up in a customer-provided container and collected every four weeks.  Complexes will receive one cart per residence unless otherwise requested by the property owner/manager.</w:t>
      </w:r>
    </w:p>
    <w:p w:rsidR="000C342B" w:rsidRDefault="000C342B">
      <w:pPr>
        <w:pStyle w:val="Footer"/>
        <w:tabs>
          <w:tab w:val="clear" w:pos="8640"/>
          <w:tab w:val="right" w:pos="9360"/>
        </w:tabs>
        <w:spacing w:after="80"/>
      </w:pPr>
      <w:r>
        <w:rPr>
          <w:i/>
        </w:rPr>
        <w:t>Units of greater than eight residences</w:t>
      </w:r>
      <w:r>
        <w:t xml:space="preserve"> will be serviced with containers ranging from approximately 96 gallons to two yard containers with glass collected in separate containers.  The company will coordinate with the property/owner manager to provide adequate capacity to collect available material.  The hauler may provide weekly collection if deemed necessary by both the landlord and the hauler.</w:t>
      </w:r>
    </w:p>
    <w:p w:rsidR="000C342B" w:rsidRDefault="000C342B">
      <w:pPr>
        <w:pStyle w:val="Footer"/>
        <w:tabs>
          <w:tab w:val="clear" w:pos="8640"/>
          <w:tab w:val="right" w:pos="9360"/>
        </w:tabs>
        <w:spacing w:after="80"/>
      </w:pPr>
      <w:r>
        <w:rPr>
          <w:u w:val="single"/>
        </w:rPr>
        <w:t>Materials to be collected are as follows</w:t>
      </w:r>
      <w:r>
        <w:t>:</w:t>
      </w:r>
    </w:p>
    <w:p w:rsidR="000C342B" w:rsidRDefault="000C342B">
      <w:pPr>
        <w:spacing w:after="80"/>
      </w:pPr>
      <w:r>
        <w:t xml:space="preserve">Cardboard: corrugated cardboard and Kraft paper, including unbleached, unwaxed paper with a ruffled (“corrugated”) inner liner.   </w:t>
      </w:r>
    </w:p>
    <w:p w:rsidR="000C342B" w:rsidRDefault="000C342B">
      <w:pPr>
        <w:spacing w:after="80"/>
      </w:pPr>
      <w:r>
        <w:t xml:space="preserve">Metal cans: tin-coated steel cans and aluminum cans, excluding aerosol spray cans. </w:t>
      </w:r>
      <w:r>
        <w:tab/>
      </w:r>
    </w:p>
    <w:p w:rsidR="000C342B" w:rsidRDefault="000C342B">
      <w:pPr>
        <w:spacing w:after="80"/>
      </w:pPr>
      <w:r>
        <w:t>Mixed-waste paper: clean and dry paper, including: glossy papers; magazines; catalogs; phone books; cards; laser-printed white ledger paper; windowed envelopes; paper with adhesive labels; paper bags; non-metallic wrapping paper; packing paper; glossy advertising paper; chipboard, such as cereal and shoeboxes; juice boxes;  and milk-style cartons of the refrigerated variety (non-refrigerated products contain aluminum linings).</w:t>
      </w:r>
      <w:r>
        <w:tab/>
        <w:t xml:space="preserve"> </w:t>
      </w:r>
    </w:p>
    <w:p w:rsidR="000C342B" w:rsidRDefault="000C342B">
      <w:pPr>
        <w:spacing w:after="80"/>
      </w:pPr>
      <w:r>
        <w:t>Newspaper: printed groundwood newsprint, including glossy advertisements and supplemental magazines that are delivered with the newspaper.</w:t>
      </w:r>
    </w:p>
    <w:p w:rsidR="000C342B" w:rsidRDefault="000C342B">
      <w:pPr>
        <w:spacing w:after="80"/>
      </w:pPr>
      <w:r>
        <w:t>Plastics:  Round dairy containers, such as yogurt and margarine tubs.  Bottles and jars #1-7: primarily polyethylene terephthalate (PET - #1), such as soft drink, water, and salad dressing bottles; and high-density polyethylene (HDPE - #2) such as milk, shampoo, or laundry detergent bottles; but including any bottle with a neck narrower than its base.</w:t>
      </w:r>
    </w:p>
    <w:p w:rsidR="000C342B" w:rsidRDefault="000C342B">
      <w:pPr>
        <w:spacing w:after="80"/>
      </w:pPr>
      <w:r>
        <w:t>Glass: bottles and jars of all colors.</w:t>
      </w:r>
    </w:p>
    <w:p w:rsidR="000C342B" w:rsidRDefault="000C342B">
      <w:pPr>
        <w:spacing w:after="80"/>
      </w:pPr>
      <w:r>
        <w:rPr>
          <w:u w:val="single"/>
        </w:rPr>
        <w:t>Rates:</w:t>
      </w:r>
      <w:r>
        <w:t xml:space="preserve"> </w:t>
      </w:r>
    </w:p>
    <w:p w:rsidR="000C342B" w:rsidRDefault="000C342B">
      <w:pPr>
        <w:spacing w:after="80"/>
      </w:pPr>
      <w:r>
        <w:t xml:space="preserve">Rate per available residential unit:  </w:t>
      </w:r>
      <w:r>
        <w:rPr>
          <w:u w:val="single"/>
        </w:rPr>
        <w:t>$3.84</w:t>
      </w:r>
      <w:r>
        <w:t xml:space="preserve"> per month.</w:t>
      </w:r>
      <w:r>
        <w:rPr>
          <w:b/>
          <w:bCs/>
          <w:sz w:val="20"/>
          <w:szCs w:val="20"/>
        </w:rPr>
        <w:t xml:space="preserve">  </w:t>
      </w:r>
      <w:r>
        <w:t>Additionally, these customers will receive a commodity price adjustment (</w:t>
      </w:r>
      <w:proofErr w:type="gramStart"/>
      <w:r>
        <w:t>cpa</w:t>
      </w:r>
      <w:proofErr w:type="gramEnd"/>
      <w:r>
        <w:t>) of ($.4</w:t>
      </w:r>
      <w:r w:rsidR="00DA4EE1">
        <w:t>6</w:t>
      </w:r>
      <w:r>
        <w:t xml:space="preserve">) (credit) (R) per month. </w:t>
      </w:r>
    </w:p>
    <w:p w:rsidR="000C342B" w:rsidRDefault="000C342B">
      <w:pPr>
        <w:spacing w:after="80"/>
      </w:pPr>
      <w:r>
        <w:t>Redelivery charges in Item 52 will apply if container(s) are removed due to contamination or if customer requests a different sized container(s) more than one time after program implementation.</w:t>
      </w:r>
    </w:p>
    <w:p w:rsidR="000C342B" w:rsidRDefault="000C342B">
      <w:pPr>
        <w:spacing w:after="80"/>
      </w:pPr>
      <w:r>
        <w:rPr>
          <w:u w:val="single"/>
        </w:rPr>
        <w:t>Implementation period</w:t>
      </w:r>
      <w:r>
        <w:t>:  Rates will be charged within 15 days of customer either receiving containers or being offered service.  All customers will be offered service by April 1, 2008.</w:t>
      </w:r>
    </w:p>
    <w:p w:rsidR="000C342B" w:rsidRDefault="000C342B">
      <w:pPr>
        <w:spacing w:after="80"/>
        <w:rPr>
          <w:b/>
          <w:bCs/>
          <w:sz w:val="20"/>
          <w:szCs w:val="20"/>
        </w:rPr>
      </w:pPr>
    </w:p>
    <w:p w:rsidR="000C342B" w:rsidRDefault="000C342B">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Recycling service rates on this page expire: January 1, 2010</w:t>
      </w:r>
    </w:p>
    <w:p w:rsidR="000C342B" w:rsidRDefault="000C342B">
      <w:pPr>
        <w:pStyle w:val="Footer"/>
        <w:pBdr>
          <w:bottom w:val="single" w:sz="12" w:space="1" w:color="auto"/>
        </w:pBdr>
        <w:tabs>
          <w:tab w:val="clear" w:pos="8640"/>
          <w:tab w:val="right" w:pos="9360"/>
        </w:tabs>
      </w:pPr>
    </w:p>
    <w:p w:rsidR="000C342B" w:rsidRDefault="000C342B">
      <w:pPr>
        <w:pStyle w:val="Footer"/>
        <w:tabs>
          <w:tab w:val="clear" w:pos="8640"/>
          <w:tab w:val="right" w:pos="9360"/>
        </w:tabs>
      </w:pPr>
      <w:r>
        <w:t>Issued by: Irmgard R Wilcox</w:t>
      </w:r>
    </w:p>
    <w:p w:rsidR="000C342B" w:rsidRDefault="000C342B">
      <w:pPr>
        <w:pStyle w:val="Footer"/>
        <w:tabs>
          <w:tab w:val="clear" w:pos="8640"/>
          <w:tab w:val="right" w:pos="9360"/>
        </w:tabs>
      </w:pPr>
    </w:p>
    <w:p w:rsidR="000C342B" w:rsidRDefault="000C342B">
      <w:pPr>
        <w:pStyle w:val="Footer"/>
        <w:pBdr>
          <w:bottom w:val="single" w:sz="12" w:space="1" w:color="auto"/>
        </w:pBdr>
        <w:tabs>
          <w:tab w:val="clear" w:pos="8640"/>
          <w:tab w:val="left" w:pos="7200"/>
          <w:tab w:val="right" w:pos="9360"/>
        </w:tabs>
      </w:pPr>
      <w:r>
        <w:t>Issue Date: November 14, 2008</w:t>
      </w:r>
      <w:r>
        <w:tab/>
      </w:r>
      <w:r>
        <w:tab/>
        <w:t>Effective Date: January 1, 2009</w:t>
      </w:r>
    </w:p>
    <w:p w:rsidR="000C342B" w:rsidRDefault="000C342B">
      <w:pPr>
        <w:pStyle w:val="Footer"/>
        <w:tabs>
          <w:tab w:val="clear" w:pos="8640"/>
          <w:tab w:val="left" w:pos="8100"/>
          <w:tab w:val="right" w:pos="9360"/>
        </w:tabs>
        <w:jc w:val="center"/>
      </w:pPr>
      <w:r>
        <w:t xml:space="preserve"> (For Official Use Only)</w:t>
      </w:r>
    </w:p>
    <w:p w:rsidR="000C342B" w:rsidRDefault="000C342B" w:rsidP="00DA74E6">
      <w:pPr>
        <w:pStyle w:val="Footer"/>
        <w:tabs>
          <w:tab w:val="clear" w:pos="8640"/>
          <w:tab w:val="left" w:pos="8100"/>
          <w:tab w:val="right" w:pos="9360"/>
        </w:tabs>
        <w:spacing w:after="120"/>
        <w:jc w:val="center"/>
      </w:pPr>
      <w:r>
        <w:t>Docket No. TG- ___________________   Date: ___________________________    By</w:t>
      </w:r>
      <w:proofErr w:type="gramStart"/>
      <w:r>
        <w:t>:_</w:t>
      </w:r>
      <w:proofErr w:type="gramEnd"/>
      <w:r>
        <w:t>__________________</w:t>
      </w:r>
    </w:p>
    <w:sectPr w:rsidR="000C342B">
      <w:headerReference w:type="default" r:id="rId9"/>
      <w:footerReference w:type="default" r:id="rId10"/>
      <w:pgSz w:w="12240" w:h="15840"/>
      <w:pgMar w:top="720" w:right="720" w:bottom="720" w:left="720" w:header="0" w:footer="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F25" w:rsidRDefault="00903F25">
      <w:r>
        <w:separator/>
      </w:r>
    </w:p>
  </w:endnote>
  <w:endnote w:type="continuationSeparator" w:id="1">
    <w:p w:rsidR="00903F25" w:rsidRDefault="00903F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42B" w:rsidRDefault="000C3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F25" w:rsidRDefault="00903F25">
      <w:r>
        <w:separator/>
      </w:r>
    </w:p>
  </w:footnote>
  <w:footnote w:type="continuationSeparator" w:id="1">
    <w:p w:rsidR="00903F25" w:rsidRDefault="00903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42B" w:rsidRDefault="000C34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01910"/>
    <w:multiLevelType w:val="singleLevel"/>
    <w:tmpl w:val="595C978C"/>
    <w:lvl w:ilvl="0">
      <w:start w:val="3"/>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1">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A059F8"/>
    <w:multiLevelType w:val="hybridMultilevel"/>
    <w:tmpl w:val="3374420C"/>
    <w:lvl w:ilvl="0" w:tplc="CE96FFA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9">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E5E5098"/>
    <w:multiLevelType w:val="singleLevel"/>
    <w:tmpl w:val="6088DD3E"/>
    <w:lvl w:ilvl="0">
      <w:start w:val="2"/>
      <w:numFmt w:val="lowerLetter"/>
      <w:lvlText w:val="(%1) "/>
      <w:legacy w:legacy="1" w:legacySpace="0" w:legacyIndent="360"/>
      <w:lvlJc w:val="left"/>
      <w:pPr>
        <w:ind w:left="1080" w:hanging="360"/>
      </w:pPr>
      <w:rPr>
        <w:rFonts w:ascii="Arial" w:hAnsi="Arial" w:hint="default"/>
        <w:b w:val="0"/>
        <w:i w:val="0"/>
        <w:sz w:val="20"/>
        <w:u w:val="none"/>
      </w:rPr>
    </w:lvl>
  </w:abstractNum>
  <w:abstractNum w:abstractNumId="13">
    <w:nsid w:val="70A543F6"/>
    <w:multiLevelType w:val="singleLevel"/>
    <w:tmpl w:val="E13666D6"/>
    <w:lvl w:ilvl="0">
      <w:start w:val="5"/>
      <w:numFmt w:val="decimal"/>
      <w:lvlText w:val="1.%1 "/>
      <w:legacy w:legacy="1" w:legacySpace="0" w:legacyIndent="360"/>
      <w:lvlJc w:val="left"/>
      <w:pPr>
        <w:ind w:left="360" w:hanging="360"/>
      </w:pPr>
      <w:rPr>
        <w:rFonts w:ascii="Arial" w:hAnsi="Arial" w:hint="default"/>
        <w:b w:val="0"/>
        <w:i w:val="0"/>
        <w:sz w:val="20"/>
        <w:u w:val="none"/>
      </w:rPr>
    </w:lvl>
  </w:abstractNum>
  <w:abstractNum w:abstractNumId="14">
    <w:nsid w:val="7E8F140C"/>
    <w:multiLevelType w:val="singleLevel"/>
    <w:tmpl w:val="838627EC"/>
    <w:lvl w:ilvl="0">
      <w:start w:val="1"/>
      <w:numFmt w:val="lowerLetter"/>
      <w:lvlText w:val="(%1) "/>
      <w:legacy w:legacy="1" w:legacySpace="0" w:legacyIndent="360"/>
      <w:lvlJc w:val="left"/>
      <w:pPr>
        <w:ind w:left="1080" w:hanging="360"/>
      </w:pPr>
      <w:rPr>
        <w:rFonts w:ascii="Arial" w:hAnsi="Arial" w:hint="default"/>
        <w:b w:val="0"/>
        <w:i w:val="0"/>
        <w:sz w:val="20"/>
        <w:u w:val="none"/>
      </w:rPr>
    </w:lvl>
  </w:abstractNum>
  <w:num w:numId="1">
    <w:abstractNumId w:val="2"/>
  </w:num>
  <w:num w:numId="2">
    <w:abstractNumId w:val="11"/>
  </w:num>
  <w:num w:numId="3">
    <w:abstractNumId w:val="8"/>
  </w:num>
  <w:num w:numId="4">
    <w:abstractNumId w:val="1"/>
  </w:num>
  <w:num w:numId="5">
    <w:abstractNumId w:val="3"/>
  </w:num>
  <w:num w:numId="6">
    <w:abstractNumId w:val="9"/>
  </w:num>
  <w:num w:numId="7">
    <w:abstractNumId w:val="4"/>
  </w:num>
  <w:num w:numId="8">
    <w:abstractNumId w:val="5"/>
  </w:num>
  <w:num w:numId="9">
    <w:abstractNumId w:val="10"/>
  </w:num>
  <w:num w:numId="10">
    <w:abstractNumId w:val="7"/>
  </w:num>
  <w:num w:numId="11">
    <w:abstractNumId w:val="13"/>
  </w:num>
  <w:num w:numId="12">
    <w:abstractNumId w:val="14"/>
  </w:num>
  <w:num w:numId="13">
    <w:abstractNumId w:val="12"/>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A22825"/>
    <w:rsid w:val="000C342B"/>
    <w:rsid w:val="003C0715"/>
    <w:rsid w:val="00903F25"/>
    <w:rsid w:val="00A22825"/>
    <w:rsid w:val="00DA4EE1"/>
    <w:rsid w:val="00DA74E6"/>
    <w:rsid w:val="00E04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8">
    <w:name w:val="heading 8"/>
    <w:basedOn w:val="Normal"/>
    <w:next w:val="Normal"/>
    <w:qFormat/>
    <w:pPr>
      <w:keepNext/>
      <w:outlineLvl w:val="7"/>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2008-11-14T08:00:00+00:00</OpenedDate>
    <Date1 xmlns="dc463f71-b30c-4ab2-9473-d307f9d35888">2008-11-26T08:00:00+00:00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082057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C3727AC095BD4D9F095E43527F47E8" ma:contentTypeVersion="135" ma:contentTypeDescription="" ma:contentTypeScope="" ma:versionID="9769d922c8b3e95edde53776c65092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6E5A8-5068-4E9D-A517-83E8687F8FC7}"/>
</file>

<file path=customXml/itemProps2.xml><?xml version="1.0" encoding="utf-8"?>
<ds:datastoreItem xmlns:ds="http://schemas.openxmlformats.org/officeDocument/2006/customXml" ds:itemID="{49110B7E-86CF-4620-B605-6E7612985CCF}"/>
</file>

<file path=customXml/itemProps3.xml><?xml version="1.0" encoding="utf-8"?>
<ds:datastoreItem xmlns:ds="http://schemas.openxmlformats.org/officeDocument/2006/customXml" ds:itemID="{4DCB22AC-17AC-4C5A-95E2-C8277D814C1B}"/>
</file>

<file path=customXml/itemProps4.xml><?xml version="1.0" encoding="utf-8"?>
<ds:datastoreItem xmlns:ds="http://schemas.openxmlformats.org/officeDocument/2006/customXml" ds:itemID="{150E337D-B41B-4C93-A69E-16524FCFC60C}"/>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2008-11-14T17:14:00Z</cp:lastPrinted>
  <dcterms:created xsi:type="dcterms:W3CDTF">2008-12-01T22:48:00Z</dcterms:created>
  <dcterms:modified xsi:type="dcterms:W3CDTF">2008-12-01T22:48:00Z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0x0101006E56B4D1795A2E4DB2F0B01679ED314A00DDC3727AC095BD4D9F095E43527F47E8</vt:lpwstr>
  </property>
  <property fmtid="{D5CDD505-2E9C-101B-9397-08002B2CF9AE}" pid="3" name="_docset_NoMedatataSyncRequired">
    <vt:lpwstr>False</vt:lpwstr>
  </property>
</Properties>
</file>