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D" w:rsidRDefault="00935984" w:rsidP="003E317E">
      <w:pPr>
        <w:ind w:left="-720" w:right="-360"/>
      </w:pPr>
      <w:r>
        <w:rPr>
          <w:noProof/>
          <w:lang w:bidi="ar-SA"/>
        </w:rPr>
        <w:drawing>
          <wp:inline distT="0" distB="0" distL="0" distR="0">
            <wp:extent cx="2862072" cy="725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7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17E">
        <w:tab/>
      </w:r>
      <w:r w:rsidR="00890C31">
        <w:rPr>
          <w:noProof/>
          <w:lang w:bidi="ar-SA"/>
        </w:rPr>
        <w:drawing>
          <wp:inline distT="0" distB="0" distL="0" distR="0">
            <wp:extent cx="3264408" cy="320518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3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003" w:rsidRDefault="002B5003" w:rsidP="002B5003">
      <w:pPr>
        <w:ind w:right="-360"/>
      </w:pPr>
    </w:p>
    <w:p w:rsidR="002B5003" w:rsidRDefault="002B5003" w:rsidP="002B5003">
      <w:pPr>
        <w:ind w:right="-360"/>
      </w:pPr>
    </w:p>
    <w:p w:rsidR="00FD7F30" w:rsidRDefault="00FD7F30" w:rsidP="002B5003">
      <w:pPr>
        <w:ind w:right="-360"/>
      </w:pPr>
    </w:p>
    <w:p w:rsidR="00FD7F30" w:rsidRDefault="00400262" w:rsidP="002B5003">
      <w:pPr>
        <w:ind w:right="-360"/>
      </w:pPr>
      <w:r>
        <w:t>December 15, 2008</w:t>
      </w: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  <w:r>
        <w:t>Secretary</w:t>
      </w:r>
    </w:p>
    <w:p w:rsidR="00FD7F30" w:rsidRDefault="00FD7F30" w:rsidP="002B5003">
      <w:pPr>
        <w:ind w:right="-360"/>
      </w:pPr>
      <w:r>
        <w:t>Washington Utilities &amp; Transportation Commission</w:t>
      </w:r>
    </w:p>
    <w:p w:rsidR="00FD7F30" w:rsidRDefault="00FD7F30" w:rsidP="002B5003">
      <w:pPr>
        <w:ind w:right="-360"/>
      </w:pPr>
      <w:r>
        <w:t>PO Box 47250</w:t>
      </w:r>
    </w:p>
    <w:p w:rsidR="00FD7F30" w:rsidRDefault="00FD7F30" w:rsidP="002B5003">
      <w:pPr>
        <w:ind w:right="-360"/>
      </w:pPr>
      <w:r>
        <w:t>Olympia WA  98504-7250</w:t>
      </w: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  <w:r>
        <w:t>RE:  Certificate #G-58</w:t>
      </w: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  <w:r>
        <w:t>Dear Secretary:</w:t>
      </w:r>
    </w:p>
    <w:p w:rsidR="00FD7F30" w:rsidRDefault="00FD7F30" w:rsidP="002B5003">
      <w:pPr>
        <w:ind w:right="-360"/>
      </w:pPr>
    </w:p>
    <w:p w:rsidR="00787399" w:rsidRDefault="00FD7F30" w:rsidP="002B5003">
      <w:pPr>
        <w:ind w:right="-360"/>
      </w:pPr>
      <w:r>
        <w:t>Enclosed please fin</w:t>
      </w:r>
      <w:r w:rsidR="009B7DBA">
        <w:t>d</w:t>
      </w:r>
      <w:r>
        <w:t xml:space="preserve"> the</w:t>
      </w:r>
      <w:r w:rsidR="00400262">
        <w:t xml:space="preserve"> updates to our </w:t>
      </w:r>
      <w:r>
        <w:t>1</w:t>
      </w:r>
      <w:r w:rsidR="00D517DD">
        <w:t>3</w:t>
      </w:r>
      <w:r w:rsidRPr="00FD7F30">
        <w:rPr>
          <w:vertAlign w:val="superscript"/>
        </w:rPr>
        <w:t>th</w:t>
      </w:r>
      <w:r>
        <w:t xml:space="preserve"> </w:t>
      </w:r>
      <w:r w:rsidR="009B7DBA">
        <w:t xml:space="preserve">proposed </w:t>
      </w:r>
      <w:r>
        <w:t>revised Check Sheet and the 10</w:t>
      </w:r>
      <w:r w:rsidRPr="00FD7F30">
        <w:rPr>
          <w:vertAlign w:val="superscript"/>
        </w:rPr>
        <w:t>th</w:t>
      </w:r>
      <w:r>
        <w:t xml:space="preserve"> </w:t>
      </w:r>
      <w:r w:rsidR="009B7DBA">
        <w:t xml:space="preserve">proposed </w:t>
      </w:r>
      <w:r>
        <w:t>revised Page 22</w:t>
      </w:r>
      <w:r w:rsidR="009B7DBA">
        <w:t xml:space="preserve"> issued November 15, 2008</w:t>
      </w:r>
      <w:r w:rsidR="00211232">
        <w:t xml:space="preserve"> as well as our Petition for Approval to Continue Exist</w:t>
      </w:r>
      <w:r w:rsidR="00787399">
        <w:t xml:space="preserve">ing Recycle Commodity Tracker.  </w:t>
      </w:r>
      <w:r>
        <w:t>These revisions are due to adjustment in the annu</w:t>
      </w:r>
      <w:r w:rsidR="00787399">
        <w:t xml:space="preserve">al recycling commodity credit.  We are asking to </w:t>
      </w:r>
      <w:r w:rsidR="00A74A61">
        <w:t>amend</w:t>
      </w:r>
      <w:r w:rsidR="00787399">
        <w:t xml:space="preserve"> the previous filing which was to become effective January 1, 2009 </w:t>
      </w:r>
      <w:r w:rsidR="00A74A61">
        <w:t xml:space="preserve">in favor of a six (6) month extension on the current filing.  This request is </w:t>
      </w:r>
      <w:r w:rsidR="00787399">
        <w:t>based on current market information.</w:t>
      </w:r>
    </w:p>
    <w:p w:rsidR="00787399" w:rsidRDefault="00787399" w:rsidP="002B5003">
      <w:pPr>
        <w:ind w:right="-360"/>
      </w:pPr>
    </w:p>
    <w:p w:rsidR="00FD7F30" w:rsidRDefault="00FD7F30" w:rsidP="002B5003">
      <w:pPr>
        <w:ind w:right="-360"/>
      </w:pPr>
      <w:r>
        <w:t xml:space="preserve">Also enclosed are the workpapers showing </w:t>
      </w:r>
      <w:r w:rsidR="000755CA">
        <w:t xml:space="preserve">updated information to the </w:t>
      </w:r>
      <w:r>
        <w:t xml:space="preserve">calculations for the new credit amount.  </w:t>
      </w:r>
      <w:r w:rsidR="00400262">
        <w:t xml:space="preserve">As you can see </w:t>
      </w:r>
      <w:r w:rsidR="00211232">
        <w:t>by</w:t>
      </w:r>
      <w:r w:rsidR="00400262">
        <w:t xml:space="preserve"> the </w:t>
      </w:r>
      <w:r w:rsidR="000755CA">
        <w:t>highlighted areas</w:t>
      </w:r>
      <w:r w:rsidR="00400262">
        <w:t>, the commodity pricing has dropped dramatically from October to November.  Based on current market information</w:t>
      </w:r>
      <w:r w:rsidR="00211232">
        <w:t xml:space="preserve"> and preliminary data for December,</w:t>
      </w:r>
      <w:r w:rsidR="00400262">
        <w:t xml:space="preserve"> we expect these prices to drop even further.  </w:t>
      </w:r>
      <w:r w:rsidR="00787399">
        <w:t xml:space="preserve">We feel that our findings concur with those of Sanitary Service Company, and wish to add our petition to theirs as well as others who have filed.  </w:t>
      </w:r>
      <w:r>
        <w:t>Please contact me if you have any questions or need further information.</w:t>
      </w: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  <w:r>
        <w:t>Cordially,</w:t>
      </w: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  <w:r>
        <w:t>Jerri Richardson</w:t>
      </w:r>
    </w:p>
    <w:p w:rsidR="00FD7F30" w:rsidRDefault="00FD7F30" w:rsidP="002B5003">
      <w:pPr>
        <w:ind w:right="-360"/>
      </w:pPr>
      <w:r>
        <w:t>Accountant</w:t>
      </w: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</w:p>
    <w:p w:rsidR="00FD7F30" w:rsidRDefault="00FD7F30" w:rsidP="002B5003">
      <w:pPr>
        <w:ind w:right="-360"/>
      </w:pPr>
    </w:p>
    <w:p w:rsidR="002B5003" w:rsidRPr="006D49EC" w:rsidRDefault="00FD7F30" w:rsidP="002B5003">
      <w:pPr>
        <w:ind w:right="-360"/>
      </w:pPr>
      <w:r>
        <w:t>Encl</w:t>
      </w:r>
    </w:p>
    <w:sectPr w:rsidR="002B5003" w:rsidRPr="006D49EC" w:rsidSect="0081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defaultTabStop w:val="720"/>
  <w:characterSpacingControl w:val="doNotCompress"/>
  <w:compat>
    <w:useFELayout/>
  </w:compat>
  <w:rsids>
    <w:rsidRoot w:val="00CD63CB"/>
    <w:rsid w:val="000755CA"/>
    <w:rsid w:val="000A6ECF"/>
    <w:rsid w:val="00101C74"/>
    <w:rsid w:val="00157FA0"/>
    <w:rsid w:val="00211232"/>
    <w:rsid w:val="002B5003"/>
    <w:rsid w:val="002C5472"/>
    <w:rsid w:val="003121BB"/>
    <w:rsid w:val="0037771A"/>
    <w:rsid w:val="003A7EA5"/>
    <w:rsid w:val="003E317E"/>
    <w:rsid w:val="00400262"/>
    <w:rsid w:val="006112D4"/>
    <w:rsid w:val="0065569E"/>
    <w:rsid w:val="0068620C"/>
    <w:rsid w:val="00690FF9"/>
    <w:rsid w:val="006D49EC"/>
    <w:rsid w:val="00764311"/>
    <w:rsid w:val="00787399"/>
    <w:rsid w:val="00796274"/>
    <w:rsid w:val="007A348B"/>
    <w:rsid w:val="007B241E"/>
    <w:rsid w:val="007C6B3C"/>
    <w:rsid w:val="0081217D"/>
    <w:rsid w:val="00890C31"/>
    <w:rsid w:val="00935984"/>
    <w:rsid w:val="009B7DBA"/>
    <w:rsid w:val="00A057EA"/>
    <w:rsid w:val="00A74A61"/>
    <w:rsid w:val="00CD63CB"/>
    <w:rsid w:val="00D517DD"/>
    <w:rsid w:val="00DB46CC"/>
    <w:rsid w:val="00DD4C2D"/>
    <w:rsid w:val="00FD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0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0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0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0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0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0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0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0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0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8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2B5003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50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0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0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0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0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0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0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0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0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0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0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0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0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003"/>
    <w:rPr>
      <w:b/>
      <w:bCs/>
    </w:rPr>
  </w:style>
  <w:style w:type="character" w:styleId="Emphasis">
    <w:name w:val="Emphasis"/>
    <w:basedOn w:val="DefaultParagraphFont"/>
    <w:uiPriority w:val="20"/>
    <w:qFormat/>
    <w:rsid w:val="002B5003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2B50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0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0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0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003"/>
    <w:rPr>
      <w:b/>
      <w:i/>
      <w:sz w:val="24"/>
    </w:rPr>
  </w:style>
  <w:style w:type="character" w:styleId="SubtleEmphasis">
    <w:name w:val="Subtle Emphasis"/>
    <w:uiPriority w:val="19"/>
    <w:qFormat/>
    <w:rsid w:val="002B50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0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0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0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0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0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ri.RUBATINO\My%20Documents\WUTC\Comm%20Price%20Adj%20Cover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2008-11-10T08:00:00+00:00</OpenedDate>
    <Date1 xmlns="dc463f71-b30c-4ab2-9473-d307f9d35888">2008-12-15T08:00:00+00:00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RUBATINO REFUSE REMOVAL, INC.</CaseCompanyNames>
    <DocketNumber xmlns="dc463f71-b30c-4ab2-9473-d307f9d35888">082038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25DBA11D0803408FA533ADE7A84FA1" ma:contentTypeVersion="135" ma:contentTypeDescription="" ma:contentTypeScope="" ma:versionID="ba20e08609b594d3e6a8a4d810cc5d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33805-957F-4637-823E-E63E85597CF5}"/>
</file>

<file path=customXml/itemProps2.xml><?xml version="1.0" encoding="utf-8"?>
<ds:datastoreItem xmlns:ds="http://schemas.openxmlformats.org/officeDocument/2006/customXml" ds:itemID="{6D5E0778-ACA8-4255-918A-3D435BA1AE21}"/>
</file>

<file path=customXml/itemProps3.xml><?xml version="1.0" encoding="utf-8"?>
<ds:datastoreItem xmlns:ds="http://schemas.openxmlformats.org/officeDocument/2006/customXml" ds:itemID="{0B3AB3C9-6FE0-427B-A44C-3E8E3023779C}"/>
</file>

<file path=customXml/itemProps4.xml><?xml version="1.0" encoding="utf-8"?>
<ds:datastoreItem xmlns:ds="http://schemas.openxmlformats.org/officeDocument/2006/customXml" ds:itemID="{FEE3D9C4-7563-47A3-8A38-46D8E1BD30D2}"/>
</file>

<file path=docProps/app.xml><?xml version="1.0" encoding="utf-8"?>
<Properties xmlns="http://schemas.openxmlformats.org/officeDocument/2006/extended-properties" xmlns:vt="http://schemas.openxmlformats.org/officeDocument/2006/docPropsVTypes">
  <Template>Comm Price Adj Cover Ltr.dotx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</dc:creator>
  <cp:keywords/>
  <dc:description/>
  <cp:lastModifiedBy>Catherine Hudspeth, Forms and Records Analyst 2</cp:lastModifiedBy>
  <cp:revision>2</cp:revision>
  <cp:lastPrinted>2008-12-15T22:59:00Z</cp:lastPrinted>
  <dcterms:created xsi:type="dcterms:W3CDTF">2008-12-16T17:30:00Z</dcterms:created>
  <dcterms:modified xsi:type="dcterms:W3CDTF">2008-12-16T17:30:00Z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0x0101006E56B4D1795A2E4DB2F0B01679ED314A007025DBA11D0803408FA533ADE7A84FA1</vt:lpwstr>
  </property>
  <property fmtid="{D5CDD505-2E9C-101B-9397-08002B2CF9AE}" pid="3" name="_docset_NoMedatataSyncRequired">
    <vt:lpwstr>False</vt:lpwstr>
  </property>
</Properties>
</file>