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7" w:rsidRDefault="00FD445A" w:rsidP="009A132E">
      <w:pPr>
        <w:pStyle w:val="InsideAddress"/>
        <w:tabs>
          <w:tab w:val="left" w:pos="0"/>
          <w:tab w:val="left" w:pos="90"/>
          <w:tab w:val="left" w:pos="180"/>
        </w:tabs>
        <w:ind w:left="-180"/>
      </w:pPr>
      <w:r>
        <w:rPr>
          <w:noProof/>
        </w:rPr>
        <w:drawing>
          <wp:inline distT="0" distB="0" distL="0" distR="0">
            <wp:extent cx="1691640" cy="754380"/>
            <wp:effectExtent l="19050" t="0" r="3810" b="0"/>
            <wp:docPr id="1" name="Picture 1" descr="LG_B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BW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16" w:rsidRDefault="00644516">
      <w:pPr>
        <w:pStyle w:val="InsideAddress"/>
        <w:rPr>
          <w:sz w:val="22"/>
          <w:szCs w:val="22"/>
        </w:rPr>
      </w:pPr>
    </w:p>
    <w:p w:rsidR="009C7BB7" w:rsidRPr="00D14992" w:rsidRDefault="00A35037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October 31,</w:t>
      </w:r>
      <w:r w:rsidR="009C7BB7" w:rsidRPr="00D14992">
        <w:rPr>
          <w:sz w:val="22"/>
          <w:szCs w:val="22"/>
        </w:rPr>
        <w:t xml:space="preserve"> 200</w:t>
      </w:r>
      <w:r w:rsidR="00BD00F4">
        <w:rPr>
          <w:sz w:val="22"/>
          <w:szCs w:val="22"/>
        </w:rPr>
        <w:t>8</w:t>
      </w:r>
    </w:p>
    <w:p w:rsidR="009C7BB7" w:rsidRPr="00D14992" w:rsidRDefault="009C7BB7">
      <w:pPr>
        <w:pStyle w:val="InsideAddress"/>
        <w:rPr>
          <w:sz w:val="22"/>
          <w:szCs w:val="22"/>
        </w:rPr>
      </w:pPr>
    </w:p>
    <w:p w:rsidR="009C7BB7" w:rsidRPr="00D14992" w:rsidRDefault="009C7BB7">
      <w:pPr>
        <w:pStyle w:val="InsideAddress"/>
        <w:outlineLvl w:val="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D14992">
            <w:rPr>
              <w:sz w:val="22"/>
              <w:szCs w:val="22"/>
            </w:rPr>
            <w:t>Washington</w:t>
          </w:r>
        </w:smartTag>
      </w:smartTag>
      <w:r w:rsidRPr="00D14992">
        <w:rPr>
          <w:sz w:val="22"/>
          <w:szCs w:val="22"/>
        </w:rPr>
        <w:t xml:space="preserve"> Utilities and Transportation Commission</w:t>
      </w:r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14992">
            <w:rPr>
              <w:sz w:val="22"/>
              <w:szCs w:val="22"/>
            </w:rPr>
            <w:t>Chandler</w:t>
          </w:r>
        </w:smartTag>
        <w:r w:rsidRPr="00D1499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14992">
            <w:rPr>
              <w:sz w:val="22"/>
              <w:szCs w:val="22"/>
            </w:rPr>
            <w:t>Plaza</w:t>
          </w:r>
        </w:smartTag>
        <w:r w:rsidRPr="00D1499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14992">
            <w:rPr>
              <w:sz w:val="22"/>
              <w:szCs w:val="22"/>
            </w:rPr>
            <w:t>Building</w:t>
          </w:r>
        </w:smartTag>
      </w:smartTag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D14992">
            <w:rPr>
              <w:sz w:val="22"/>
              <w:szCs w:val="22"/>
            </w:rPr>
            <w:t>1300 S. Evergreen Park Drive SW</w:t>
          </w:r>
        </w:smartTag>
      </w:smartTag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14992">
            <w:rPr>
              <w:sz w:val="22"/>
              <w:szCs w:val="22"/>
            </w:rPr>
            <w:t>P.O. Box</w:t>
          </w:r>
        </w:smartTag>
        <w:r w:rsidRPr="00D14992">
          <w:rPr>
            <w:sz w:val="22"/>
            <w:szCs w:val="22"/>
          </w:rPr>
          <w:t xml:space="preserve"> 47250</w:t>
        </w:r>
      </w:smartTag>
      <w:r w:rsidRPr="00D14992">
        <w:rPr>
          <w:sz w:val="22"/>
          <w:szCs w:val="22"/>
        </w:rPr>
        <w:t xml:space="preserve"> </w:t>
      </w:r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4992">
            <w:rPr>
              <w:sz w:val="22"/>
              <w:szCs w:val="22"/>
            </w:rPr>
            <w:t>Olympia</w:t>
          </w:r>
        </w:smartTag>
        <w:r w:rsidRPr="00D14992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14992">
            <w:rPr>
              <w:sz w:val="22"/>
              <w:szCs w:val="22"/>
            </w:rPr>
            <w:t>WA</w:t>
          </w:r>
        </w:smartTag>
      </w:smartTag>
      <w:r w:rsidRPr="00D14992">
        <w:rPr>
          <w:sz w:val="22"/>
          <w:szCs w:val="22"/>
        </w:rPr>
        <w:t>. 98504-7250</w:t>
      </w:r>
    </w:p>
    <w:p w:rsidR="00CB20DE" w:rsidRDefault="00CB20DE">
      <w:pPr>
        <w:pStyle w:val="BodyText"/>
        <w:rPr>
          <w:sz w:val="22"/>
          <w:szCs w:val="22"/>
        </w:rPr>
      </w:pP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 xml:space="preserve">Subject: </w:t>
      </w:r>
      <w:r w:rsidR="00BD00F4">
        <w:rPr>
          <w:sz w:val="22"/>
          <w:szCs w:val="22"/>
        </w:rPr>
        <w:t>Waste Management of S</w:t>
      </w:r>
      <w:r w:rsidR="00A35037">
        <w:rPr>
          <w:sz w:val="22"/>
          <w:szCs w:val="22"/>
        </w:rPr>
        <w:t>pokane</w:t>
      </w:r>
      <w:r w:rsidRPr="00D14992">
        <w:rPr>
          <w:sz w:val="22"/>
          <w:szCs w:val="22"/>
        </w:rPr>
        <w:t xml:space="preserve">, </w:t>
      </w:r>
      <w:r w:rsidR="00CB516B">
        <w:rPr>
          <w:sz w:val="22"/>
          <w:szCs w:val="22"/>
        </w:rPr>
        <w:t xml:space="preserve">a </w:t>
      </w:r>
      <w:r w:rsidRPr="00D14992">
        <w:rPr>
          <w:sz w:val="22"/>
          <w:szCs w:val="22"/>
        </w:rPr>
        <w:t xml:space="preserve">division of Waste Management of Washington, Inc. (G-237); Tariff No. </w:t>
      </w:r>
      <w:r w:rsidR="00BD00F4">
        <w:rPr>
          <w:sz w:val="22"/>
          <w:szCs w:val="22"/>
        </w:rPr>
        <w:t>1</w:t>
      </w:r>
      <w:r w:rsidR="00A35037">
        <w:rPr>
          <w:sz w:val="22"/>
          <w:szCs w:val="22"/>
        </w:rPr>
        <w:t>6</w:t>
      </w:r>
    </w:p>
    <w:p w:rsidR="00E843DA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 xml:space="preserve">Enclosed herein, you will find </w:t>
      </w:r>
      <w:r w:rsidR="00120A37">
        <w:rPr>
          <w:sz w:val="22"/>
          <w:szCs w:val="22"/>
        </w:rPr>
        <w:t>our new</w:t>
      </w:r>
      <w:r w:rsidRPr="00D14992">
        <w:rPr>
          <w:sz w:val="22"/>
          <w:szCs w:val="22"/>
        </w:rPr>
        <w:t xml:space="preserve"> Tariff No.</w:t>
      </w:r>
      <w:r w:rsidR="00BD00F4">
        <w:rPr>
          <w:sz w:val="22"/>
          <w:szCs w:val="22"/>
        </w:rPr>
        <w:t>1</w:t>
      </w:r>
      <w:r w:rsidR="00A35037">
        <w:rPr>
          <w:sz w:val="22"/>
          <w:szCs w:val="22"/>
        </w:rPr>
        <w:t>6</w:t>
      </w:r>
      <w:r w:rsidRPr="00D14992">
        <w:rPr>
          <w:sz w:val="22"/>
          <w:szCs w:val="22"/>
        </w:rPr>
        <w:t xml:space="preserve"> for the above-referenced company. This tariff replaces </w:t>
      </w:r>
      <w:r w:rsidR="00BD00F4">
        <w:rPr>
          <w:sz w:val="22"/>
          <w:szCs w:val="22"/>
        </w:rPr>
        <w:t>Waste Management of S</w:t>
      </w:r>
      <w:r w:rsidR="00A35037">
        <w:rPr>
          <w:sz w:val="22"/>
          <w:szCs w:val="22"/>
        </w:rPr>
        <w:t>pokane</w:t>
      </w:r>
      <w:r w:rsidR="00BD00F4">
        <w:rPr>
          <w:sz w:val="22"/>
          <w:szCs w:val="22"/>
        </w:rPr>
        <w:t xml:space="preserve"> T</w:t>
      </w:r>
      <w:r w:rsidRPr="00D14992">
        <w:rPr>
          <w:sz w:val="22"/>
          <w:szCs w:val="22"/>
        </w:rPr>
        <w:t>ariff No.</w:t>
      </w:r>
      <w:r w:rsidR="00CB516B">
        <w:rPr>
          <w:sz w:val="22"/>
          <w:szCs w:val="22"/>
        </w:rPr>
        <w:t>1</w:t>
      </w:r>
      <w:r w:rsidR="00A35037">
        <w:rPr>
          <w:sz w:val="22"/>
          <w:szCs w:val="22"/>
        </w:rPr>
        <w:t>5</w:t>
      </w:r>
      <w:r w:rsidR="00B4515A">
        <w:rPr>
          <w:sz w:val="22"/>
          <w:szCs w:val="22"/>
        </w:rPr>
        <w:t xml:space="preserve">. </w:t>
      </w:r>
      <w:r w:rsidRPr="00D14992">
        <w:rPr>
          <w:sz w:val="22"/>
          <w:szCs w:val="22"/>
        </w:rPr>
        <w:t xml:space="preserve">In this new tariff, we are requesting </w:t>
      </w:r>
      <w:r w:rsidR="00CB516B">
        <w:rPr>
          <w:sz w:val="22"/>
          <w:szCs w:val="22"/>
        </w:rPr>
        <w:t xml:space="preserve">adjustments to our rates </w:t>
      </w:r>
      <w:r w:rsidRPr="00D14992">
        <w:rPr>
          <w:sz w:val="22"/>
          <w:szCs w:val="22"/>
        </w:rPr>
        <w:t xml:space="preserve">attributed to </w:t>
      </w:r>
      <w:r w:rsidR="00A35037">
        <w:rPr>
          <w:sz w:val="22"/>
          <w:szCs w:val="22"/>
        </w:rPr>
        <w:t xml:space="preserve">the cost of a new collection facility, </w:t>
      </w:r>
      <w:r w:rsidRPr="00D14992">
        <w:rPr>
          <w:sz w:val="22"/>
          <w:szCs w:val="22"/>
        </w:rPr>
        <w:t>increase</w:t>
      </w:r>
      <w:r w:rsidR="00CB516B">
        <w:rPr>
          <w:sz w:val="22"/>
          <w:szCs w:val="22"/>
        </w:rPr>
        <w:t>d disposal,</w:t>
      </w:r>
      <w:r w:rsidRPr="00D14992">
        <w:rPr>
          <w:sz w:val="22"/>
          <w:szCs w:val="22"/>
        </w:rPr>
        <w:t xml:space="preserve"> maintenance, labor, fuel and other operating and administrative costs</w:t>
      </w:r>
      <w:r w:rsidR="00D14992" w:rsidRPr="00D14992">
        <w:rPr>
          <w:sz w:val="22"/>
          <w:szCs w:val="22"/>
        </w:rPr>
        <w:t xml:space="preserve"> since our last general rate increase</w:t>
      </w:r>
      <w:r w:rsidR="00142667">
        <w:rPr>
          <w:sz w:val="22"/>
          <w:szCs w:val="22"/>
        </w:rPr>
        <w:t xml:space="preserve"> on February 1, 2003</w:t>
      </w:r>
      <w:r w:rsidR="00BD00F4">
        <w:rPr>
          <w:sz w:val="22"/>
          <w:szCs w:val="22"/>
        </w:rPr>
        <w:t>.</w:t>
      </w:r>
      <w:r w:rsidR="00D47ADD">
        <w:rPr>
          <w:sz w:val="22"/>
          <w:szCs w:val="22"/>
        </w:rPr>
        <w:t xml:space="preserve"> </w:t>
      </w:r>
      <w:r w:rsidR="00142667">
        <w:rPr>
          <w:sz w:val="22"/>
          <w:szCs w:val="22"/>
        </w:rPr>
        <w:t xml:space="preserve">Furthermore, we are requesting that we complete the process that we began more than five years ago when we last received a general rate increase to have uniform rates throughout the </w:t>
      </w:r>
      <w:smartTag w:uri="urn:schemas-microsoft-com:office:smarttags" w:element="place">
        <w:smartTag w:uri="urn:schemas-microsoft-com:office:smarttags" w:element="City">
          <w:r w:rsidR="00142667">
            <w:rPr>
              <w:sz w:val="22"/>
              <w:szCs w:val="22"/>
            </w:rPr>
            <w:t>Spokane</w:t>
          </w:r>
        </w:smartTag>
      </w:smartTag>
      <w:r w:rsidR="00142667">
        <w:rPr>
          <w:sz w:val="22"/>
          <w:szCs w:val="22"/>
        </w:rPr>
        <w:t xml:space="preserve"> area. Consequently, the amount of the rate increases to residential customers will vary depending on where they reside in our service territory. Generally this new tariff, </w:t>
      </w:r>
      <w:r w:rsidR="006206C8">
        <w:rPr>
          <w:sz w:val="22"/>
          <w:szCs w:val="22"/>
        </w:rPr>
        <w:t xml:space="preserve">if approved by the commission, would increase Company revenue by approximately </w:t>
      </w:r>
      <w:r w:rsidR="00BD1A2C">
        <w:rPr>
          <w:sz w:val="22"/>
          <w:szCs w:val="22"/>
        </w:rPr>
        <w:t>$</w:t>
      </w:r>
      <w:r w:rsidR="00A35037">
        <w:rPr>
          <w:sz w:val="22"/>
          <w:szCs w:val="22"/>
        </w:rPr>
        <w:t>2.3 million</w:t>
      </w:r>
      <w:r w:rsidR="00BD1A2C">
        <w:rPr>
          <w:sz w:val="22"/>
          <w:szCs w:val="22"/>
        </w:rPr>
        <w:t xml:space="preserve"> and collectively, residential and commercial rates by </w:t>
      </w:r>
      <w:r w:rsidR="00A35037">
        <w:rPr>
          <w:sz w:val="22"/>
          <w:szCs w:val="22"/>
        </w:rPr>
        <w:t>9.8</w:t>
      </w:r>
      <w:r w:rsidR="00BD1A2C">
        <w:rPr>
          <w:sz w:val="22"/>
          <w:szCs w:val="22"/>
        </w:rPr>
        <w:t>%.</w:t>
      </w:r>
      <w:r w:rsidRPr="00D14992">
        <w:rPr>
          <w:sz w:val="22"/>
          <w:szCs w:val="22"/>
        </w:rPr>
        <w:t xml:space="preserve"> This new tariff is being filed with a proposed effective date of </w:t>
      </w:r>
      <w:r w:rsidR="00A35037">
        <w:rPr>
          <w:sz w:val="22"/>
          <w:szCs w:val="22"/>
        </w:rPr>
        <w:t xml:space="preserve">January </w:t>
      </w:r>
      <w:r w:rsidR="00D47ADD">
        <w:rPr>
          <w:sz w:val="22"/>
          <w:szCs w:val="22"/>
        </w:rPr>
        <w:t xml:space="preserve">1, </w:t>
      </w:r>
      <w:r w:rsidRPr="00D14992">
        <w:rPr>
          <w:sz w:val="22"/>
          <w:szCs w:val="22"/>
        </w:rPr>
        <w:t>200</w:t>
      </w:r>
      <w:r w:rsidR="00A35037">
        <w:rPr>
          <w:sz w:val="22"/>
          <w:szCs w:val="22"/>
        </w:rPr>
        <w:t>9</w:t>
      </w:r>
      <w:r w:rsidRPr="00D14992">
        <w:rPr>
          <w:sz w:val="22"/>
          <w:szCs w:val="22"/>
        </w:rPr>
        <w:t xml:space="preserve">.   </w:t>
      </w:r>
    </w:p>
    <w:p w:rsidR="009C7BB7" w:rsidRPr="006723E2" w:rsidRDefault="00E843D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Enclosed for your review is a</w:t>
      </w:r>
      <w:r w:rsidR="00120A37">
        <w:rPr>
          <w:sz w:val="22"/>
          <w:szCs w:val="22"/>
        </w:rPr>
        <w:t>n</w:t>
      </w:r>
      <w:r w:rsidR="009C7BB7" w:rsidRPr="00D14992">
        <w:rPr>
          <w:sz w:val="22"/>
          <w:szCs w:val="22"/>
        </w:rPr>
        <w:t xml:space="preserve"> electronic copy of our accounting workpapers</w:t>
      </w:r>
      <w:r w:rsidR="00BD00F4">
        <w:rPr>
          <w:sz w:val="22"/>
          <w:szCs w:val="22"/>
        </w:rPr>
        <w:t xml:space="preserve"> </w:t>
      </w:r>
      <w:r>
        <w:rPr>
          <w:sz w:val="22"/>
          <w:szCs w:val="22"/>
        </w:rPr>
        <w:t>and sample customer notices.</w:t>
      </w:r>
      <w:r w:rsidR="006723E2">
        <w:rPr>
          <w:sz w:val="22"/>
          <w:szCs w:val="22"/>
        </w:rPr>
        <w:t xml:space="preserve"> Customer notices will be mailed </w:t>
      </w:r>
      <w:r w:rsidR="00864EA7">
        <w:rPr>
          <w:sz w:val="22"/>
          <w:szCs w:val="22"/>
        </w:rPr>
        <w:t>on</w:t>
      </w:r>
      <w:r w:rsidRPr="006723E2">
        <w:rPr>
          <w:sz w:val="22"/>
          <w:szCs w:val="22"/>
        </w:rPr>
        <w:t xml:space="preserve"> or before </w:t>
      </w:r>
      <w:r w:rsidR="00A35037">
        <w:rPr>
          <w:sz w:val="22"/>
          <w:szCs w:val="22"/>
        </w:rPr>
        <w:t>December 1, 2008</w:t>
      </w:r>
      <w:r w:rsidRPr="006723E2">
        <w:rPr>
          <w:sz w:val="22"/>
          <w:szCs w:val="22"/>
        </w:rPr>
        <w:t>.</w:t>
      </w: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 xml:space="preserve">We are also requesting that all financial data submitted with this filing which is stamped </w:t>
      </w:r>
      <w:r w:rsidRPr="00D14992">
        <w:rPr>
          <w:b/>
          <w:sz w:val="22"/>
          <w:szCs w:val="22"/>
        </w:rPr>
        <w:t xml:space="preserve">“Confidential” </w:t>
      </w:r>
      <w:r w:rsidRPr="00D14992">
        <w:rPr>
          <w:sz w:val="22"/>
          <w:szCs w:val="22"/>
        </w:rPr>
        <w:t>be treated as such per WAC 480-09-015 as its release may adversely affect non-regulated Waste Management operations and entities.</w:t>
      </w: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If you have any questions or need additional information, please contact me at (</w:t>
      </w:r>
      <w:r w:rsidR="00D14992" w:rsidRPr="00D14992">
        <w:rPr>
          <w:sz w:val="22"/>
          <w:szCs w:val="22"/>
        </w:rPr>
        <w:t>425</w:t>
      </w:r>
      <w:r w:rsidRPr="00D14992">
        <w:rPr>
          <w:sz w:val="22"/>
          <w:szCs w:val="22"/>
        </w:rPr>
        <w:t xml:space="preserve">) </w:t>
      </w:r>
      <w:r w:rsidR="00D14992" w:rsidRPr="00D14992">
        <w:rPr>
          <w:sz w:val="22"/>
          <w:szCs w:val="22"/>
        </w:rPr>
        <w:t>814-7840</w:t>
      </w:r>
      <w:r w:rsidRPr="00D14992">
        <w:rPr>
          <w:sz w:val="22"/>
          <w:szCs w:val="22"/>
        </w:rPr>
        <w:t xml:space="preserve">.  </w:t>
      </w: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644516" w:rsidRDefault="00644516">
      <w:pPr>
        <w:pStyle w:val="BodyText"/>
        <w:rPr>
          <w:sz w:val="22"/>
          <w:szCs w:val="22"/>
        </w:rPr>
      </w:pPr>
    </w:p>
    <w:p w:rsidR="00142667" w:rsidRDefault="00142667">
      <w:pPr>
        <w:pStyle w:val="BodyText"/>
        <w:spacing w:after="0"/>
        <w:outlineLvl w:val="0"/>
        <w:rPr>
          <w:sz w:val="22"/>
          <w:szCs w:val="22"/>
        </w:rPr>
      </w:pPr>
    </w:p>
    <w:p w:rsidR="009C7BB7" w:rsidRPr="00D14992" w:rsidRDefault="00D14992">
      <w:pPr>
        <w:pStyle w:val="BodyText"/>
        <w:spacing w:after="0"/>
        <w:outlineLvl w:val="0"/>
        <w:rPr>
          <w:sz w:val="22"/>
          <w:szCs w:val="22"/>
        </w:rPr>
      </w:pPr>
      <w:r w:rsidRPr="00D14992">
        <w:rPr>
          <w:sz w:val="22"/>
          <w:szCs w:val="22"/>
        </w:rPr>
        <w:t>Michael A. Weinstein</w:t>
      </w:r>
    </w:p>
    <w:p w:rsidR="009C7BB7" w:rsidRPr="00D14992" w:rsidRDefault="00D14992">
      <w:pPr>
        <w:pStyle w:val="BodyText"/>
        <w:spacing w:after="0"/>
        <w:rPr>
          <w:sz w:val="22"/>
          <w:szCs w:val="22"/>
        </w:rPr>
      </w:pPr>
      <w:r w:rsidRPr="00D14992">
        <w:rPr>
          <w:sz w:val="22"/>
          <w:szCs w:val="22"/>
        </w:rPr>
        <w:t xml:space="preserve">Senior </w:t>
      </w:r>
      <w:r w:rsidR="00601548">
        <w:rPr>
          <w:sz w:val="22"/>
          <w:szCs w:val="22"/>
        </w:rPr>
        <w:t xml:space="preserve">Pricing Manager, </w:t>
      </w:r>
      <w:smartTag w:uri="urn:schemas-microsoft-com:office:smarttags" w:element="place">
        <w:r w:rsidR="00BD1A2C">
          <w:rPr>
            <w:sz w:val="22"/>
            <w:szCs w:val="22"/>
          </w:rPr>
          <w:t>Pacific Northwest</w:t>
        </w:r>
      </w:smartTag>
      <w:r w:rsidR="00601548">
        <w:rPr>
          <w:sz w:val="22"/>
          <w:szCs w:val="22"/>
        </w:rPr>
        <w:t xml:space="preserve"> Market </w:t>
      </w:r>
      <w:r w:rsidRPr="00D14992">
        <w:rPr>
          <w:sz w:val="22"/>
          <w:szCs w:val="22"/>
        </w:rPr>
        <w:t>Area</w:t>
      </w:r>
    </w:p>
    <w:p w:rsidR="00142667" w:rsidRDefault="00142667">
      <w:pPr>
        <w:pStyle w:val="SignatureJobTitle"/>
        <w:rPr>
          <w:sz w:val="22"/>
          <w:szCs w:val="22"/>
        </w:rPr>
      </w:pPr>
    </w:p>
    <w:p w:rsidR="009C7BB7" w:rsidRPr="00D14992" w:rsidRDefault="009C7BB7">
      <w:pPr>
        <w:pStyle w:val="SignatureJobTitle"/>
        <w:rPr>
          <w:sz w:val="22"/>
          <w:szCs w:val="22"/>
        </w:rPr>
      </w:pPr>
      <w:r w:rsidRPr="00D14992">
        <w:rPr>
          <w:sz w:val="22"/>
          <w:szCs w:val="22"/>
        </w:rPr>
        <w:t>cc:</w:t>
      </w: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</w:r>
      <w:r w:rsidR="00D14992" w:rsidRPr="00D14992">
        <w:rPr>
          <w:sz w:val="22"/>
          <w:szCs w:val="22"/>
        </w:rPr>
        <w:t>Tim Crosby</w:t>
      </w:r>
    </w:p>
    <w:p w:rsidR="009C7BB7" w:rsidRPr="00D14992" w:rsidRDefault="00A35037" w:rsidP="00864EA7">
      <w:pPr>
        <w:pStyle w:val="SignatureJobTitle"/>
        <w:ind w:left="360" w:firstLine="360"/>
        <w:rPr>
          <w:sz w:val="22"/>
          <w:szCs w:val="22"/>
        </w:rPr>
      </w:pPr>
      <w:r>
        <w:rPr>
          <w:sz w:val="22"/>
          <w:szCs w:val="22"/>
        </w:rPr>
        <w:t>Steve Wulf</w:t>
      </w:r>
    </w:p>
    <w:p w:rsidR="009C7BB7" w:rsidRPr="00D14992" w:rsidRDefault="009C7BB7">
      <w:pPr>
        <w:pStyle w:val="SignatureJobTitle"/>
        <w:rPr>
          <w:sz w:val="22"/>
          <w:szCs w:val="22"/>
        </w:rPr>
      </w:pP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  <w:t xml:space="preserve">Joe Krukowski </w:t>
      </w: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</w:r>
    </w:p>
    <w:p w:rsidR="00DE777B" w:rsidRPr="00D14992" w:rsidRDefault="00DE777B" w:rsidP="00DE777B">
      <w:pPr>
        <w:pStyle w:val="SignatureJobTitle"/>
        <w:ind w:left="360" w:firstLine="360"/>
        <w:rPr>
          <w:sz w:val="22"/>
          <w:szCs w:val="22"/>
        </w:rPr>
      </w:pPr>
      <w:r w:rsidRPr="00D14992">
        <w:rPr>
          <w:sz w:val="22"/>
          <w:szCs w:val="22"/>
        </w:rPr>
        <w:t xml:space="preserve">Clerk of the Board, </w:t>
      </w:r>
      <w:smartTag w:uri="urn:schemas-microsoft-com:office:smarttags" w:element="City">
        <w:r w:rsidR="00BD00F4">
          <w:rPr>
            <w:sz w:val="22"/>
            <w:szCs w:val="22"/>
          </w:rPr>
          <w:t>S</w:t>
        </w:r>
        <w:r w:rsidR="00A35037">
          <w:rPr>
            <w:sz w:val="22"/>
            <w:szCs w:val="22"/>
          </w:rPr>
          <w:t>pokane</w:t>
        </w:r>
      </w:smartTag>
      <w:r w:rsidR="00A35037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A35037">
            <w:rPr>
              <w:sz w:val="22"/>
              <w:szCs w:val="22"/>
            </w:rPr>
            <w:t>County</w:t>
          </w:r>
        </w:smartTag>
        <w:r w:rsidR="00A35037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A35037">
            <w:rPr>
              <w:sz w:val="22"/>
              <w:szCs w:val="22"/>
            </w:rPr>
            <w:t>Chair</w:t>
          </w:r>
        </w:smartTag>
      </w:smartTag>
    </w:p>
    <w:p w:rsidR="009C7BB7" w:rsidRPr="00DE777B" w:rsidRDefault="009C7BB7">
      <w:pPr>
        <w:pStyle w:val="SignatureJobTitle"/>
        <w:ind w:left="360" w:firstLine="360"/>
        <w:rPr>
          <w:sz w:val="22"/>
          <w:szCs w:val="22"/>
        </w:rPr>
      </w:pPr>
    </w:p>
    <w:sectPr w:rsidR="009C7BB7" w:rsidRPr="00DE777B" w:rsidSect="00142667">
      <w:headerReference w:type="default" r:id="rId7"/>
      <w:footerReference w:type="default" r:id="rId8"/>
      <w:footnotePr>
        <w:numRestart w:val="eachPage"/>
      </w:footnotePr>
      <w:type w:val="continuous"/>
      <w:pgSz w:w="12240" w:h="15840" w:code="1"/>
      <w:pgMar w:top="1440" w:right="1080" w:bottom="1008" w:left="225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73" w:rsidRDefault="00B27173">
      <w:r>
        <w:separator/>
      </w:r>
    </w:p>
  </w:endnote>
  <w:endnote w:type="continuationSeparator" w:id="1">
    <w:p w:rsidR="00B27173" w:rsidRDefault="00B2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16" w:rsidRDefault="00644516">
    <w:pPr>
      <w:pStyle w:val="Footer"/>
    </w:pPr>
    <w:r>
      <w:sym w:font="Wingdings" w:char="F06C"/>
    </w:r>
    <w:r>
      <w:t xml:space="preserve">  Page </w:t>
    </w:r>
    <w:fldSimple w:instr=" PAGE \* Arabic \* MERGEFORMAT ">
      <w:r w:rsidR="0014266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73" w:rsidRDefault="00B27173">
      <w:r>
        <w:separator/>
      </w:r>
    </w:p>
  </w:footnote>
  <w:footnote w:type="continuationSeparator" w:id="1">
    <w:p w:rsidR="00B27173" w:rsidRDefault="00B2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16" w:rsidRDefault="00644516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ED24C2"/>
    <w:rsid w:val="000C3590"/>
    <w:rsid w:val="00120A37"/>
    <w:rsid w:val="00140EC5"/>
    <w:rsid w:val="00142667"/>
    <w:rsid w:val="00143C5D"/>
    <w:rsid w:val="00221579"/>
    <w:rsid w:val="003841EA"/>
    <w:rsid w:val="004C658C"/>
    <w:rsid w:val="0051591B"/>
    <w:rsid w:val="005438D1"/>
    <w:rsid w:val="005E5ADD"/>
    <w:rsid w:val="00601548"/>
    <w:rsid w:val="006206C8"/>
    <w:rsid w:val="00644516"/>
    <w:rsid w:val="00657F3B"/>
    <w:rsid w:val="006723E2"/>
    <w:rsid w:val="00864EA7"/>
    <w:rsid w:val="008C7FAC"/>
    <w:rsid w:val="009A132E"/>
    <w:rsid w:val="009C7BB7"/>
    <w:rsid w:val="00A35037"/>
    <w:rsid w:val="00B27173"/>
    <w:rsid w:val="00B4515A"/>
    <w:rsid w:val="00B82250"/>
    <w:rsid w:val="00BD00F4"/>
    <w:rsid w:val="00BD1A2C"/>
    <w:rsid w:val="00C31A8A"/>
    <w:rsid w:val="00C75D66"/>
    <w:rsid w:val="00CB20DE"/>
    <w:rsid w:val="00CB516B"/>
    <w:rsid w:val="00D14992"/>
    <w:rsid w:val="00D17C6A"/>
    <w:rsid w:val="00D47ADD"/>
    <w:rsid w:val="00DE777B"/>
    <w:rsid w:val="00E843DA"/>
    <w:rsid w:val="00ED24C2"/>
    <w:rsid w:val="00F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2008-10-30T07:00:00+00:00</OpenedDate>
    <Date1 xmlns="dc463f71-b30c-4ab2-9473-d307f9d35888">2008-10-30T07:00:00+00:00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67973545AC543904634999A7A3C59" ma:contentTypeVersion="127" ma:contentTypeDescription="" ma:contentTypeScope="" ma:versionID="a1bd06d9de255a795cbc669f6ee49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6A376C-31C8-4BA7-93D1-42997C14BBDB}"/>
</file>

<file path=customXml/itemProps2.xml><?xml version="1.0" encoding="utf-8"?>
<ds:datastoreItem xmlns:ds="http://schemas.openxmlformats.org/officeDocument/2006/customXml" ds:itemID="{5794CD02-9160-40B3-BDC4-1284F0D68072}"/>
</file>

<file path=customXml/itemProps3.xml><?xml version="1.0" encoding="utf-8"?>
<ds:datastoreItem xmlns:ds="http://schemas.openxmlformats.org/officeDocument/2006/customXml" ds:itemID="{ACBAB25B-5630-4F87-B0FD-9DDF129E9184}"/>
</file>

<file path=customXml/itemProps4.xml><?xml version="1.0" encoding="utf-8"?>
<ds:datastoreItem xmlns:ds="http://schemas.openxmlformats.org/officeDocument/2006/customXml" ds:itemID="{8F8A7611-BF01-4615-9E92-0C9F097BFCA5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Professional Letter</vt:lpstr>
      <vt:lpstr>Washington Utilities and Transportation Commission</vt:lpstr>
      <vt:lpstr/>
      <vt:lpstr>Michael A. Weinstein</vt:lpstr>
    </vt:vector>
  </TitlesOfParts>
  <Company>Microsoft Corporation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2005-07-15T15:48:00Z</cp:lastPrinted>
  <dcterms:created xsi:type="dcterms:W3CDTF">2008-10-31T16:05:00Z</dcterms:created>
  <dcterms:modified xsi:type="dcterms:W3CDTF">2008-10-31T16:05:00Z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0x0101006E56B4D1795A2E4DB2F0B01679ED314A0003567973545AC543904634999A7A3C59</vt:lpwstr>
  </property>
  <property fmtid="{D5CDD505-2E9C-101B-9397-08002B2CF9AE}" pid="3" name="_docset_NoMedatataSyncRequired">
    <vt:lpwstr>False</vt:lpwstr>
  </property>
</Properties>
</file>