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1D" w:rsidRDefault="000F4875" w:rsidP="00AA341D">
      <w:pPr>
        <w:jc w:val="both"/>
      </w:pPr>
      <w:r>
        <w:t>April 5</w:t>
      </w:r>
      <w:r w:rsidR="00DD651E" w:rsidRPr="00BD2F0B">
        <w:t>,</w:t>
      </w:r>
      <w:r w:rsidR="00DD651E">
        <w:t xml:space="preserve"> </w:t>
      </w:r>
      <w:r w:rsidR="00AA341D">
        <w:t>2017</w:t>
      </w:r>
    </w:p>
    <w:p w:rsidR="00AA341D" w:rsidRDefault="00AA341D" w:rsidP="00B730C5">
      <w:pPr>
        <w:spacing w:after="0"/>
        <w:jc w:val="both"/>
      </w:pPr>
    </w:p>
    <w:p w:rsidR="00AA341D" w:rsidRPr="001966CB" w:rsidRDefault="000F4875" w:rsidP="00AA341D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Washington Utilities and Transportation Commission</w:t>
      </w:r>
    </w:p>
    <w:p w:rsidR="00AA341D" w:rsidRDefault="00AA341D" w:rsidP="00AA341D">
      <w:pPr>
        <w:spacing w:after="0" w:line="240" w:lineRule="auto"/>
        <w:jc w:val="both"/>
      </w:pPr>
      <w:r>
        <w:t>P.O. Box 47250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Olympia, WA  98504-7250</w:t>
      </w:r>
    </w:p>
    <w:p w:rsidR="00AA341D" w:rsidRDefault="00AA341D" w:rsidP="00AA341D">
      <w:pPr>
        <w:spacing w:after="0" w:line="240" w:lineRule="auto"/>
        <w:jc w:val="both"/>
      </w:pPr>
    </w:p>
    <w:p w:rsidR="00AA341D" w:rsidRDefault="00AA341D" w:rsidP="00AA341D">
      <w:pPr>
        <w:spacing w:after="0" w:line="240" w:lineRule="auto"/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0F4875">
        <w:rPr>
          <w:b/>
        </w:rPr>
        <w:t>REBUTTAL AND RESPONSIVE</w:t>
      </w:r>
      <w:r w:rsidR="00DD651E">
        <w:rPr>
          <w:b/>
        </w:rPr>
        <w:t xml:space="preserve"> TESTIMONY</w:t>
      </w:r>
      <w:r w:rsidR="000F4875">
        <w:rPr>
          <w:b/>
        </w:rPr>
        <w:t xml:space="preserve"> OF</w:t>
      </w:r>
      <w:r w:rsidR="000F4875">
        <w:rPr>
          <w:b/>
        </w:rPr>
        <w:br/>
      </w:r>
      <w:r>
        <w:rPr>
          <w:b/>
        </w:rPr>
        <w:t>PETITIONER/ COMP</w:t>
      </w:r>
      <w:r w:rsidR="000F4875">
        <w:rPr>
          <w:b/>
        </w:rPr>
        <w:t>LAINANT SHUTTLE EXPRESS INC. IN</w:t>
      </w:r>
      <w:r w:rsidR="000F4875">
        <w:rPr>
          <w:b/>
        </w:rPr>
        <w:br/>
      </w:r>
      <w:r>
        <w:rPr>
          <w:b/>
        </w:rPr>
        <w:t xml:space="preserve">DOCKET NOS. </w:t>
      </w:r>
      <w:r w:rsidR="000F4875">
        <w:rPr>
          <w:b/>
        </w:rPr>
        <w:t xml:space="preserve">TC-143691, </w:t>
      </w:r>
      <w:r w:rsidRPr="00BB0B47">
        <w:rPr>
          <w:b/>
        </w:rPr>
        <w:t>TC-160516</w:t>
      </w:r>
      <w:r w:rsidR="000F4875">
        <w:rPr>
          <w:b/>
        </w:rPr>
        <w:t xml:space="preserve">, </w:t>
      </w:r>
      <w:r w:rsidR="00541EA3">
        <w:rPr>
          <w:b/>
        </w:rPr>
        <w:t>TC-</w:t>
      </w:r>
      <w:bookmarkStart w:id="0" w:name="_GoBack"/>
      <w:bookmarkEnd w:id="0"/>
      <w:r w:rsidR="000F4875">
        <w:rPr>
          <w:b/>
        </w:rPr>
        <w:t>161257 (CONSOLIDATED)</w:t>
      </w:r>
    </w:p>
    <w:p w:rsidR="00AA341D" w:rsidRDefault="00AA341D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  <w:jc w:val="both"/>
      </w:pPr>
      <w:r>
        <w:t>Dear Mr. King:</w:t>
      </w:r>
    </w:p>
    <w:p w:rsidR="00AA341D" w:rsidRDefault="00AA341D" w:rsidP="00AA341D">
      <w:pPr>
        <w:spacing w:after="0" w:line="240" w:lineRule="auto"/>
        <w:jc w:val="both"/>
      </w:pPr>
    </w:p>
    <w:p w:rsidR="005A0264" w:rsidRDefault="000F4875" w:rsidP="00DD651E">
      <w:pPr>
        <w:spacing w:after="0" w:line="240" w:lineRule="auto"/>
        <w:ind w:firstLine="720"/>
      </w:pPr>
      <w:r>
        <w:t xml:space="preserve">Enclosed for electronic </w:t>
      </w:r>
      <w:r w:rsidR="00AA341D" w:rsidRPr="006E4838">
        <w:t>filing in the above-referen</w:t>
      </w:r>
      <w:r w:rsidR="00B56216">
        <w:t>ced docket</w:t>
      </w:r>
      <w:r>
        <w:t>s</w:t>
      </w:r>
      <w:r w:rsidR="00B56216">
        <w:t xml:space="preserve"> are the</w:t>
      </w:r>
      <w:r w:rsidR="00DD651E">
        <w:t xml:space="preserve"> </w:t>
      </w:r>
      <w:r>
        <w:t xml:space="preserve">rebuttal and responsive testimonies of Paul Kajanoff, Wesley Marks, </w:t>
      </w:r>
      <w:r w:rsidR="00DD651E">
        <w:t xml:space="preserve">Don Wood, </w:t>
      </w:r>
      <w:r>
        <w:t xml:space="preserve">and Jason DeLeo </w:t>
      </w:r>
      <w:r w:rsidR="00DD651E">
        <w:t>on b</w:t>
      </w:r>
      <w:r>
        <w:t>ehalf of Shuttle Express, Inc.</w:t>
      </w:r>
    </w:p>
    <w:p w:rsidR="00DD651E" w:rsidRDefault="00DD651E" w:rsidP="00DD651E">
      <w:pPr>
        <w:spacing w:after="0" w:line="240" w:lineRule="auto"/>
        <w:ind w:firstLine="720"/>
      </w:pPr>
    </w:p>
    <w:p w:rsidR="00AA341D" w:rsidRDefault="00AA341D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AA341D" w:rsidRDefault="00AA341D" w:rsidP="00AA341D">
      <w:pPr>
        <w:spacing w:after="0" w:line="240" w:lineRule="auto"/>
        <w:ind w:left="3600"/>
        <w:rPr>
          <w:noProof/>
        </w:rPr>
      </w:pPr>
    </w:p>
    <w:p w:rsidR="00D726C8" w:rsidRPr="00D726C8" w:rsidRDefault="00D726C8" w:rsidP="00D726C8">
      <w:pPr>
        <w:tabs>
          <w:tab w:val="left" w:pos="5850"/>
        </w:tabs>
        <w:spacing w:after="0" w:line="240" w:lineRule="auto"/>
        <w:ind w:left="3600"/>
        <w:rPr>
          <w:noProof/>
          <w:u w:val="single"/>
        </w:rPr>
      </w:pPr>
      <w:r w:rsidRPr="00D726C8">
        <w:rPr>
          <w:noProof/>
          <w:u w:val="single"/>
        </w:rPr>
        <w:t>/s/</w:t>
      </w:r>
      <w:r w:rsidRPr="00D726C8">
        <w:rPr>
          <w:noProof/>
          <w:u w:val="single"/>
        </w:rPr>
        <w:tab/>
      </w: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:rsidR="00AA341D" w:rsidRDefault="00AA341D" w:rsidP="00AA341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for Shuttle Express, Inc.</w:t>
      </w:r>
    </w:p>
    <w:p w:rsidR="00AA341D" w:rsidRDefault="00D726C8" w:rsidP="00AA341D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WSBA No. 11843</w:t>
      </w:r>
    </w:p>
    <w:p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Lukas, LaFuria, Gutierrez &amp; Sachs, LLP</w:t>
      </w:r>
    </w:p>
    <w:p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8300 Greensboro Drive, Suite 1200</w:t>
      </w:r>
    </w:p>
    <w:p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Tysons, VA  22102</w:t>
      </w:r>
    </w:p>
    <w:p w:rsidR="00D726C8" w:rsidRP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Cell: (206) 650-8206</w:t>
      </w:r>
    </w:p>
    <w:p w:rsidR="00D726C8" w:rsidRDefault="00D726C8" w:rsidP="00AA341D">
      <w:pPr>
        <w:spacing w:after="0" w:line="240" w:lineRule="auto"/>
        <w:rPr>
          <w:i/>
        </w:rPr>
      </w:pPr>
    </w:p>
    <w:p w:rsidR="00AA341D" w:rsidRDefault="00AA341D" w:rsidP="00AA341D">
      <w:pPr>
        <w:spacing w:after="0" w:line="240" w:lineRule="auto"/>
      </w:pPr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:rsidR="00AA341D" w:rsidRDefault="00AA341D" w:rsidP="00AA341D">
      <w:pPr>
        <w:spacing w:after="0" w:line="240" w:lineRule="auto"/>
        <w:ind w:firstLine="720"/>
      </w:pPr>
      <w:r>
        <w:t xml:space="preserve">Mr. Julian </w:t>
      </w:r>
      <w:r w:rsidR="000F4875">
        <w:t>Beattie (via email)</w:t>
      </w:r>
    </w:p>
    <w:p w:rsidR="00AA341D" w:rsidRDefault="000F4875" w:rsidP="00AA341D">
      <w:pPr>
        <w:spacing w:after="0" w:line="240" w:lineRule="auto"/>
      </w:pPr>
      <w:r>
        <w:tab/>
        <w:t>Mr. Dave Wiley (via email)</w:t>
      </w:r>
    </w:p>
    <w:p w:rsidR="000F4875" w:rsidRPr="003C3315" w:rsidRDefault="000F4875" w:rsidP="00AA341D">
      <w:pPr>
        <w:spacing w:after="0" w:line="240" w:lineRule="auto"/>
      </w:pPr>
      <w:r>
        <w:tab/>
        <w:t>Mr. Blair Fassburg (via email)</w:t>
      </w:r>
    </w:p>
    <w:p w:rsidR="00AA341D" w:rsidRDefault="00AA341D" w:rsidP="00AA341D">
      <w:pPr>
        <w:spacing w:after="0" w:line="240" w:lineRule="auto"/>
      </w:pPr>
    </w:p>
    <w:p w:rsidR="007B585C" w:rsidRPr="00AA341D" w:rsidRDefault="00AA341D" w:rsidP="00AA341D">
      <w:r w:rsidRPr="00032185">
        <w:rPr>
          <w:i/>
        </w:rPr>
        <w:t>Enclosures</w:t>
      </w:r>
    </w:p>
    <w:sectPr w:rsidR="007B585C" w:rsidRPr="00AA341D" w:rsidSect="00A95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4B" w:rsidRDefault="0085564B" w:rsidP="001E328B">
      <w:pPr>
        <w:spacing w:after="0" w:line="240" w:lineRule="auto"/>
      </w:pPr>
      <w:r>
        <w:separator/>
      </w:r>
    </w:p>
  </w:endnote>
  <w:endnote w:type="continuationSeparator" w:id="0">
    <w:p w:rsidR="0085564B" w:rsidRDefault="0085564B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4B" w:rsidRDefault="0085564B" w:rsidP="001E328B">
      <w:pPr>
        <w:spacing w:after="0" w:line="240" w:lineRule="auto"/>
      </w:pPr>
      <w:r>
        <w:separator/>
      </w:r>
    </w:p>
  </w:footnote>
  <w:footnote w:type="continuationSeparator" w:id="0">
    <w:p w:rsidR="0085564B" w:rsidRDefault="0085564B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8B" w:rsidRDefault="002C49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2FF68" wp14:editId="73783B44">
          <wp:simplePos x="0" y="0"/>
          <wp:positionH relativeFrom="column">
            <wp:posOffset>-913763</wp:posOffset>
          </wp:positionH>
          <wp:positionV relativeFrom="margin">
            <wp:posOffset>-1828800</wp:posOffset>
          </wp:positionV>
          <wp:extent cx="7771779" cy="18630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74D3FE4"/>
    <w:multiLevelType w:val="hybridMultilevel"/>
    <w:tmpl w:val="7C647C30"/>
    <w:lvl w:ilvl="0" w:tplc="7030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5218B"/>
    <w:rsid w:val="00074748"/>
    <w:rsid w:val="00095FCC"/>
    <w:rsid w:val="000B13CC"/>
    <w:rsid w:val="000B4ADC"/>
    <w:rsid w:val="000C12DE"/>
    <w:rsid w:val="000F4875"/>
    <w:rsid w:val="00112CB9"/>
    <w:rsid w:val="00113D8A"/>
    <w:rsid w:val="001321A4"/>
    <w:rsid w:val="00155365"/>
    <w:rsid w:val="0019143A"/>
    <w:rsid w:val="001E328B"/>
    <w:rsid w:val="002270FC"/>
    <w:rsid w:val="00261A10"/>
    <w:rsid w:val="002A307F"/>
    <w:rsid w:val="002C4923"/>
    <w:rsid w:val="002E6D43"/>
    <w:rsid w:val="00337FCC"/>
    <w:rsid w:val="00361BB0"/>
    <w:rsid w:val="003644D0"/>
    <w:rsid w:val="003A18E2"/>
    <w:rsid w:val="00466E67"/>
    <w:rsid w:val="004D77BC"/>
    <w:rsid w:val="00517B4F"/>
    <w:rsid w:val="00541EA3"/>
    <w:rsid w:val="00597A03"/>
    <w:rsid w:val="005A0264"/>
    <w:rsid w:val="005C7EAB"/>
    <w:rsid w:val="00666511"/>
    <w:rsid w:val="0068708D"/>
    <w:rsid w:val="00692ABA"/>
    <w:rsid w:val="00693ED7"/>
    <w:rsid w:val="006957DD"/>
    <w:rsid w:val="006A41DA"/>
    <w:rsid w:val="006E452E"/>
    <w:rsid w:val="0072776F"/>
    <w:rsid w:val="00756F19"/>
    <w:rsid w:val="00774C45"/>
    <w:rsid w:val="00791AEB"/>
    <w:rsid w:val="007B585C"/>
    <w:rsid w:val="008244B7"/>
    <w:rsid w:val="0085564B"/>
    <w:rsid w:val="008752A0"/>
    <w:rsid w:val="0088114E"/>
    <w:rsid w:val="008A3CA7"/>
    <w:rsid w:val="008B02E5"/>
    <w:rsid w:val="008B3219"/>
    <w:rsid w:val="008B7917"/>
    <w:rsid w:val="00924FB7"/>
    <w:rsid w:val="009365F4"/>
    <w:rsid w:val="009456FE"/>
    <w:rsid w:val="00971225"/>
    <w:rsid w:val="00A15503"/>
    <w:rsid w:val="00A422D5"/>
    <w:rsid w:val="00A72140"/>
    <w:rsid w:val="00A958E4"/>
    <w:rsid w:val="00AA341D"/>
    <w:rsid w:val="00B45E28"/>
    <w:rsid w:val="00B555DD"/>
    <w:rsid w:val="00B56216"/>
    <w:rsid w:val="00B730C5"/>
    <w:rsid w:val="00B84D68"/>
    <w:rsid w:val="00B870BB"/>
    <w:rsid w:val="00BA0D9F"/>
    <w:rsid w:val="00BD2F0B"/>
    <w:rsid w:val="00D009FA"/>
    <w:rsid w:val="00D71B7B"/>
    <w:rsid w:val="00D726C8"/>
    <w:rsid w:val="00DB17CA"/>
    <w:rsid w:val="00DD651E"/>
    <w:rsid w:val="00E37A88"/>
    <w:rsid w:val="00EB1A12"/>
    <w:rsid w:val="00F21C5C"/>
    <w:rsid w:val="00F2456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73B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BAB8F4-83E6-4721-A91F-D6A82711F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3E433-9874-4906-9870-9E04BB8B75C9}"/>
</file>

<file path=customXml/itemProps3.xml><?xml version="1.0" encoding="utf-8"?>
<ds:datastoreItem xmlns:ds="http://schemas.openxmlformats.org/officeDocument/2006/customXml" ds:itemID="{2CEA8EB3-02D2-4DBB-BB99-94B08514FC1D}"/>
</file>

<file path=customXml/itemProps4.xml><?xml version="1.0" encoding="utf-8"?>
<ds:datastoreItem xmlns:ds="http://schemas.openxmlformats.org/officeDocument/2006/customXml" ds:itemID="{3C8BEDEA-20D4-490D-A66C-A10EA72A19D3}"/>
</file>

<file path=customXml/itemProps5.xml><?xml version="1.0" encoding="utf-8"?>
<ds:datastoreItem xmlns:ds="http://schemas.openxmlformats.org/officeDocument/2006/customXml" ds:itemID="{7678E89D-F9FE-4D1C-B434-C6FD52FD5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2017-04-05T17:50:00Z</dcterms:created>
  <dcterms:modified xsi:type="dcterms:W3CDTF">2017-04-05T18:17:00Z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