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EB403" w14:textId="77777777" w:rsidR="00B47E45" w:rsidRPr="008218A4" w:rsidRDefault="00B47E45">
      <w:pPr>
        <w:pStyle w:val="BodyText"/>
        <w:rPr>
          <w:b/>
          <w:bCs/>
        </w:rPr>
      </w:pPr>
      <w:r w:rsidRPr="008218A4">
        <w:rPr>
          <w:b/>
          <w:bCs/>
        </w:rPr>
        <w:t>BEFORE THE WASHINGTON</w:t>
      </w:r>
    </w:p>
    <w:p w14:paraId="53AEB404" w14:textId="161BD838" w:rsidR="00B47E45" w:rsidRPr="008218A4" w:rsidRDefault="00B47E45">
      <w:pPr>
        <w:pStyle w:val="BodyText"/>
        <w:rPr>
          <w:b/>
          <w:bCs/>
        </w:rPr>
      </w:pPr>
      <w:r w:rsidRPr="008218A4">
        <w:rPr>
          <w:b/>
          <w:bCs/>
        </w:rPr>
        <w:t xml:space="preserve">UTILITIES AND TRANSPORTATION </w:t>
      </w:r>
      <w:r w:rsidR="00874A98">
        <w:rPr>
          <w:b/>
          <w:bCs/>
        </w:rPr>
        <w:t>COMMISSION</w:t>
      </w:r>
    </w:p>
    <w:p w14:paraId="53AEB405" w14:textId="77777777" w:rsidR="00B47E45" w:rsidRPr="008218A4" w:rsidRDefault="00B47E45">
      <w:pPr>
        <w:rPr>
          <w:b/>
          <w:bCs/>
        </w:rPr>
      </w:pPr>
    </w:p>
    <w:tbl>
      <w:tblPr>
        <w:tblW w:w="8508" w:type="dxa"/>
        <w:tblLook w:val="0000" w:firstRow="0" w:lastRow="0" w:firstColumn="0" w:lastColumn="0" w:noHBand="0" w:noVBand="0"/>
      </w:tblPr>
      <w:tblGrid>
        <w:gridCol w:w="4338"/>
        <w:gridCol w:w="270"/>
        <w:gridCol w:w="3900"/>
      </w:tblGrid>
      <w:tr w:rsidR="00B47E45" w:rsidRPr="008218A4" w14:paraId="53AEB417" w14:textId="77777777" w:rsidTr="002A4F5D">
        <w:tc>
          <w:tcPr>
            <w:tcW w:w="4338" w:type="dxa"/>
            <w:tcBorders>
              <w:bottom w:val="single" w:sz="4" w:space="0" w:color="auto"/>
              <w:right w:val="single" w:sz="4" w:space="0" w:color="auto"/>
            </w:tcBorders>
          </w:tcPr>
          <w:p w14:paraId="53AEB406" w14:textId="27E46252" w:rsidR="00B47E45" w:rsidRPr="008218A4" w:rsidRDefault="00B47E45">
            <w:r w:rsidRPr="008218A4">
              <w:t xml:space="preserve">WASHINGTON UTILITIES AND TRANSPORTATION </w:t>
            </w:r>
            <w:r w:rsidR="00874A98">
              <w:t>COMMISSION</w:t>
            </w:r>
            <w:r w:rsidRPr="008218A4">
              <w:t>,</w:t>
            </w:r>
          </w:p>
          <w:p w14:paraId="53AEB407" w14:textId="77777777" w:rsidR="00B47E45" w:rsidRPr="008218A4" w:rsidRDefault="00B47E45"/>
          <w:p w14:paraId="53AEB408" w14:textId="77777777" w:rsidR="00B47E45" w:rsidRPr="008218A4" w:rsidRDefault="00B47E45" w:rsidP="008F3F25">
            <w:pPr>
              <w:jc w:val="center"/>
            </w:pPr>
            <w:r w:rsidRPr="008218A4">
              <w:t>Complainant,</w:t>
            </w:r>
          </w:p>
          <w:p w14:paraId="53AEB409" w14:textId="77777777" w:rsidR="00B47E45" w:rsidRPr="008218A4" w:rsidRDefault="00B47E45"/>
          <w:p w14:paraId="53AEB40A" w14:textId="77777777" w:rsidR="00B47E45" w:rsidRPr="008218A4" w:rsidRDefault="00B47E45" w:rsidP="008F3F25">
            <w:pPr>
              <w:jc w:val="center"/>
            </w:pPr>
            <w:proofErr w:type="gramStart"/>
            <w:r w:rsidRPr="008218A4">
              <w:t>v</w:t>
            </w:r>
            <w:proofErr w:type="gramEnd"/>
            <w:r w:rsidRPr="008218A4">
              <w:t>.</w:t>
            </w:r>
          </w:p>
          <w:p w14:paraId="53AEB40B" w14:textId="77777777" w:rsidR="00B47E45" w:rsidRPr="008218A4" w:rsidRDefault="00B47E45"/>
          <w:p w14:paraId="53AEB40C" w14:textId="4338D5B0" w:rsidR="00204C62" w:rsidRPr="008218A4" w:rsidRDefault="003437B0" w:rsidP="0052339D">
            <w:r>
              <w:t>H&amp;R WATERWORKS, INC.</w:t>
            </w:r>
            <w:r w:rsidR="00B47E45" w:rsidRPr="008218A4">
              <w:t>,</w:t>
            </w:r>
          </w:p>
          <w:p w14:paraId="53AEB40D" w14:textId="4420B814" w:rsidR="00B47E45" w:rsidRPr="008218A4" w:rsidRDefault="00B47E45" w:rsidP="0052339D"/>
          <w:p w14:paraId="53AEB40E" w14:textId="77777777" w:rsidR="00B47E45" w:rsidRPr="008218A4" w:rsidRDefault="00B47E45" w:rsidP="008F3F25">
            <w:pPr>
              <w:jc w:val="center"/>
            </w:pPr>
            <w:r w:rsidRPr="008218A4">
              <w:t>Respondent.</w:t>
            </w:r>
          </w:p>
          <w:p w14:paraId="53AEB40F" w14:textId="77777777" w:rsidR="00B47E45" w:rsidRPr="008218A4" w:rsidRDefault="00B47E45"/>
        </w:tc>
        <w:tc>
          <w:tcPr>
            <w:tcW w:w="270" w:type="dxa"/>
            <w:tcBorders>
              <w:left w:val="single" w:sz="4" w:space="0" w:color="auto"/>
            </w:tcBorders>
          </w:tcPr>
          <w:p w14:paraId="53AEB410" w14:textId="77777777" w:rsidR="00B47E45" w:rsidRPr="008218A4" w:rsidRDefault="00B47E45">
            <w:pPr>
              <w:jc w:val="center"/>
            </w:pPr>
          </w:p>
        </w:tc>
        <w:tc>
          <w:tcPr>
            <w:tcW w:w="3900" w:type="dxa"/>
          </w:tcPr>
          <w:p w14:paraId="53AEB411" w14:textId="16E757D1" w:rsidR="00B47E45" w:rsidRPr="008218A4" w:rsidRDefault="00A43CFD">
            <w:r w:rsidRPr="008218A4">
              <w:t>DOCKET</w:t>
            </w:r>
            <w:r w:rsidR="00B47E45" w:rsidRPr="008218A4">
              <w:t xml:space="preserve"> </w:t>
            </w:r>
            <w:r w:rsidR="00595786" w:rsidRPr="008218A4">
              <w:t>UW-</w:t>
            </w:r>
            <w:r w:rsidR="003437B0">
              <w:t>161035</w:t>
            </w:r>
          </w:p>
          <w:p w14:paraId="53AEB412" w14:textId="77777777" w:rsidR="00B47E45" w:rsidRPr="008218A4" w:rsidRDefault="00B47E45">
            <w:pPr>
              <w:ind w:left="720"/>
            </w:pPr>
          </w:p>
          <w:p w14:paraId="53AEB413" w14:textId="5128ACF7" w:rsidR="00B47E45" w:rsidRPr="008218A4" w:rsidRDefault="00A43CFD">
            <w:r w:rsidRPr="008218A4">
              <w:t>ORDER</w:t>
            </w:r>
            <w:r w:rsidR="00204C62" w:rsidRPr="008218A4">
              <w:t xml:space="preserve"> </w:t>
            </w:r>
            <w:r w:rsidR="00595786" w:rsidRPr="008218A4">
              <w:t>0</w:t>
            </w:r>
            <w:r w:rsidR="00332A76">
              <w:t>2</w:t>
            </w:r>
          </w:p>
          <w:p w14:paraId="53AEB414" w14:textId="77777777" w:rsidR="00B47E45" w:rsidRPr="008218A4" w:rsidRDefault="00B47E45">
            <w:pPr>
              <w:ind w:left="720"/>
            </w:pPr>
          </w:p>
          <w:p w14:paraId="53AEB415" w14:textId="77777777" w:rsidR="00B47E45" w:rsidRPr="008218A4" w:rsidRDefault="00B47E45">
            <w:pPr>
              <w:ind w:left="720"/>
            </w:pPr>
          </w:p>
          <w:p w14:paraId="53AEB416" w14:textId="77777777" w:rsidR="00B47E45" w:rsidRPr="008218A4" w:rsidRDefault="00B47E45">
            <w:r w:rsidRPr="008218A4">
              <w:t>ORDER GRANTING WITHDRAWAL AND DISMISSING COMPLAINT</w:t>
            </w:r>
          </w:p>
        </w:tc>
      </w:tr>
    </w:tbl>
    <w:p w14:paraId="53AEB418" w14:textId="11FB6F3E" w:rsidR="00B47E45" w:rsidRDefault="00B47E45"/>
    <w:p w14:paraId="56CBE8BD" w14:textId="77777777" w:rsidR="00874A98" w:rsidRPr="008218A4" w:rsidRDefault="00874A98"/>
    <w:p w14:paraId="53AEB419" w14:textId="77777777" w:rsidR="00B47E45" w:rsidRPr="008218A4" w:rsidRDefault="00B47E45" w:rsidP="00517C39">
      <w:pPr>
        <w:pStyle w:val="Heading2"/>
        <w:spacing w:line="320" w:lineRule="exact"/>
        <w:rPr>
          <w:b/>
          <w:bCs/>
          <w:u w:val="none"/>
        </w:rPr>
      </w:pPr>
      <w:r w:rsidRPr="008218A4">
        <w:rPr>
          <w:b/>
          <w:bCs/>
          <w:u w:val="none"/>
        </w:rPr>
        <w:t>BACKGROUND</w:t>
      </w:r>
    </w:p>
    <w:p w14:paraId="53AEB41A" w14:textId="6D347F10" w:rsidR="0052339D" w:rsidRPr="008218A4" w:rsidRDefault="0052339D" w:rsidP="00517C39">
      <w:pPr>
        <w:spacing w:line="320" w:lineRule="exact"/>
      </w:pPr>
    </w:p>
    <w:p w14:paraId="53AEB41B" w14:textId="5F3A79BC" w:rsidR="00B47E45" w:rsidRPr="008218A4" w:rsidRDefault="00B47E45" w:rsidP="00517C39">
      <w:pPr>
        <w:numPr>
          <w:ilvl w:val="0"/>
          <w:numId w:val="14"/>
        </w:numPr>
        <w:spacing w:line="320" w:lineRule="exact"/>
      </w:pPr>
      <w:r w:rsidRPr="008218A4">
        <w:t>On</w:t>
      </w:r>
      <w:r w:rsidR="0052339D" w:rsidRPr="008218A4">
        <w:t xml:space="preserve"> </w:t>
      </w:r>
      <w:r w:rsidR="003437B0">
        <w:t>August 29, 2016</w:t>
      </w:r>
      <w:r w:rsidRPr="008218A4">
        <w:t xml:space="preserve">, </w:t>
      </w:r>
      <w:r w:rsidR="003437B0">
        <w:t>H&amp;R Waterworks, Inc.</w:t>
      </w:r>
      <w:r w:rsidRPr="008218A4">
        <w:t xml:space="preserve"> (</w:t>
      </w:r>
      <w:r w:rsidR="003437B0">
        <w:t>H&amp;R Waterworks</w:t>
      </w:r>
      <w:r w:rsidR="0052339D" w:rsidRPr="008218A4">
        <w:t xml:space="preserve"> </w:t>
      </w:r>
      <w:r w:rsidR="00BB37FE" w:rsidRPr="008218A4">
        <w:t>or Company</w:t>
      </w:r>
      <w:r w:rsidR="0048003B" w:rsidRPr="008218A4">
        <w:t>) filed with the</w:t>
      </w:r>
      <w:r w:rsidR="000534E8" w:rsidRPr="008218A4">
        <w:t xml:space="preserve"> Washington Utilities and Transportation </w:t>
      </w:r>
      <w:r w:rsidR="00874A98">
        <w:t>Commission</w:t>
      </w:r>
      <w:r w:rsidR="000534E8" w:rsidRPr="008218A4">
        <w:t xml:space="preserve"> (</w:t>
      </w:r>
      <w:r w:rsidR="00874A98">
        <w:t>Commission</w:t>
      </w:r>
      <w:r w:rsidR="000534E8" w:rsidRPr="008218A4">
        <w:t xml:space="preserve">) </w:t>
      </w:r>
      <w:r w:rsidR="00595786" w:rsidRPr="008218A4">
        <w:rPr>
          <w:noProof/>
        </w:rPr>
        <w:t>revisions</w:t>
      </w:r>
      <w:r w:rsidRPr="008218A4">
        <w:t xml:space="preserve"> to its current</w:t>
      </w:r>
      <w:r w:rsidR="0048003B" w:rsidRPr="008218A4">
        <w:t xml:space="preserve">ly effective </w:t>
      </w:r>
      <w:r w:rsidRPr="008218A4">
        <w:t>Tariff WN U-</w:t>
      </w:r>
      <w:r w:rsidR="00595786" w:rsidRPr="008218A4">
        <w:t>1</w:t>
      </w:r>
      <w:r w:rsidRPr="008218A4">
        <w:t xml:space="preserve">, designated as </w:t>
      </w:r>
      <w:r w:rsidR="004A1E29">
        <w:t>Original sheet No</w:t>
      </w:r>
      <w:r w:rsidR="00DB69D6">
        <w:t>s</w:t>
      </w:r>
      <w:r w:rsidR="004A1E29">
        <w:t>.</w:t>
      </w:r>
      <w:r w:rsidR="00DB69D6">
        <w:t xml:space="preserve"> 15.1, 15.2, 15.3, 15.4, and Third Revision of Sheet No. 2</w:t>
      </w:r>
      <w:r w:rsidRPr="008218A4">
        <w:t>.</w:t>
      </w:r>
      <w:r w:rsidR="003437B0">
        <w:t xml:space="preserve"> The tariff filing would add Rule 21</w:t>
      </w:r>
      <w:r w:rsidR="004A1E29">
        <w:t>, which implements a w</w:t>
      </w:r>
      <w:r w:rsidR="003437B0">
        <w:t xml:space="preserve">ater </w:t>
      </w:r>
      <w:r w:rsidR="004A1E29">
        <w:t>b</w:t>
      </w:r>
      <w:r w:rsidR="003437B0">
        <w:t>udget program for water use and conservat</w:t>
      </w:r>
      <w:r w:rsidR="00141D00">
        <w:t>i</w:t>
      </w:r>
      <w:r w:rsidR="003437B0">
        <w:t>on</w:t>
      </w:r>
      <w:r w:rsidR="00BB37FE" w:rsidRPr="008218A4">
        <w:t>.</w:t>
      </w:r>
      <w:r w:rsidR="00245B0B" w:rsidRPr="008218A4">
        <w:t xml:space="preserve"> </w:t>
      </w:r>
      <w:r w:rsidR="00141D00">
        <w:t>The program establishes water usage budgets for each customer in a service area where water</w:t>
      </w:r>
      <w:r w:rsidR="004A1E29">
        <w:t xml:space="preserve"> usage threatens to exceed the C</w:t>
      </w:r>
      <w:r w:rsidR="00141D00">
        <w:t>ompany</w:t>
      </w:r>
      <w:r w:rsidR="00874A98">
        <w:t>’</w:t>
      </w:r>
      <w:r w:rsidR="00141D00">
        <w:t xml:space="preserve">s water rights. </w:t>
      </w:r>
      <w:r w:rsidR="004A1E29">
        <w:t xml:space="preserve">Customers who exceed their budgeted usage </w:t>
      </w:r>
      <w:r w:rsidR="007D1FBE">
        <w:t>would be subject to c</w:t>
      </w:r>
      <w:r w:rsidR="00141D00">
        <w:t>onservation rates and flow restrictors</w:t>
      </w:r>
      <w:r w:rsidR="007D1FBE">
        <w:t>.</w:t>
      </w:r>
    </w:p>
    <w:p w14:paraId="53AEB41C" w14:textId="77777777" w:rsidR="00B47E45" w:rsidRPr="008218A4" w:rsidRDefault="00B47E45" w:rsidP="00517C39">
      <w:pPr>
        <w:pStyle w:val="Header"/>
        <w:tabs>
          <w:tab w:val="clear" w:pos="4320"/>
          <w:tab w:val="clear" w:pos="8640"/>
        </w:tabs>
        <w:spacing w:line="320" w:lineRule="exact"/>
      </w:pPr>
      <w:bookmarkStart w:id="0" w:name="_GoBack"/>
      <w:bookmarkEnd w:id="0"/>
    </w:p>
    <w:p w14:paraId="53AEB41D" w14:textId="01692586" w:rsidR="00B47E45" w:rsidRPr="008218A4" w:rsidRDefault="00B47E45" w:rsidP="00517C39">
      <w:pPr>
        <w:numPr>
          <w:ilvl w:val="0"/>
          <w:numId w:val="14"/>
        </w:numPr>
        <w:spacing w:line="320" w:lineRule="exact"/>
      </w:pPr>
      <w:r w:rsidRPr="008218A4">
        <w:t xml:space="preserve">On </w:t>
      </w:r>
      <w:r w:rsidR="003437B0">
        <w:t>October 27, 2016</w:t>
      </w:r>
      <w:r w:rsidRPr="008218A4">
        <w:t xml:space="preserve">, the </w:t>
      </w:r>
      <w:r w:rsidR="00874A98">
        <w:t>Commission</w:t>
      </w:r>
      <w:r w:rsidRPr="008218A4">
        <w:t xml:space="preserve"> entered a Complaint and Order Suspending Tariff </w:t>
      </w:r>
      <w:r w:rsidR="00595786" w:rsidRPr="008218A4">
        <w:rPr>
          <w:noProof/>
        </w:rPr>
        <w:t>Revisions</w:t>
      </w:r>
      <w:r w:rsidR="00CF296D" w:rsidRPr="008218A4">
        <w:t xml:space="preserve"> </w:t>
      </w:r>
      <w:r w:rsidRPr="008218A4">
        <w:t xml:space="preserve">pending an investigation to determine whether the </w:t>
      </w:r>
      <w:r w:rsidR="00595786" w:rsidRPr="008218A4">
        <w:rPr>
          <w:noProof/>
        </w:rPr>
        <w:t>revisions</w:t>
      </w:r>
      <w:r w:rsidRPr="008218A4">
        <w:t xml:space="preserve"> </w:t>
      </w:r>
      <w:r w:rsidR="00595786" w:rsidRPr="008218A4">
        <w:rPr>
          <w:noProof/>
        </w:rPr>
        <w:t>are</w:t>
      </w:r>
      <w:r w:rsidR="0052339D" w:rsidRPr="008218A4">
        <w:t xml:space="preserve"> </w:t>
      </w:r>
      <w:r w:rsidRPr="008218A4">
        <w:t>fair, just</w:t>
      </w:r>
      <w:r w:rsidR="0043152F" w:rsidRPr="008218A4">
        <w:t>,</w:t>
      </w:r>
      <w:r w:rsidRPr="008218A4">
        <w:t xml:space="preserve"> reasonable</w:t>
      </w:r>
      <w:r w:rsidR="00EE07D4">
        <w:t>,</w:t>
      </w:r>
      <w:r w:rsidR="0043152F" w:rsidRPr="008218A4">
        <w:t xml:space="preserve"> and sufficient</w:t>
      </w:r>
      <w:r w:rsidR="002A4F5D">
        <w:t xml:space="preserve">. </w:t>
      </w:r>
    </w:p>
    <w:p w14:paraId="53AEB41E" w14:textId="77777777" w:rsidR="00B47E45" w:rsidRPr="008218A4" w:rsidRDefault="00B47E45" w:rsidP="00517C39">
      <w:pPr>
        <w:spacing w:line="320" w:lineRule="exact"/>
      </w:pPr>
    </w:p>
    <w:p w14:paraId="5DC9EB3F" w14:textId="055BF891" w:rsidR="00332A76" w:rsidRDefault="00B47E45" w:rsidP="00F75091">
      <w:pPr>
        <w:numPr>
          <w:ilvl w:val="0"/>
          <w:numId w:val="14"/>
        </w:numPr>
        <w:spacing w:line="320" w:lineRule="exact"/>
      </w:pPr>
      <w:r w:rsidRPr="008218A4">
        <w:t xml:space="preserve">On </w:t>
      </w:r>
      <w:r w:rsidR="00141D00">
        <w:t>March 31, 2017</w:t>
      </w:r>
      <w:r w:rsidRPr="008218A4">
        <w:t xml:space="preserve">, </w:t>
      </w:r>
      <w:r w:rsidR="003437B0">
        <w:t>H&amp;R Waterworks</w:t>
      </w:r>
      <w:r w:rsidRPr="008218A4">
        <w:t xml:space="preserve"> filed a letter that states in relevant part: </w:t>
      </w:r>
      <w:r w:rsidR="007D1FBE">
        <w:t>“</w:t>
      </w:r>
      <w:r w:rsidR="00141D00">
        <w:t>After serious reflection on the testimony given and questions asked during the open meeting held on March 29, 2017, the company is withdrawing its Conservation Rule 21 filing in Docket UW-161035</w:t>
      </w:r>
      <w:r w:rsidRPr="008218A4">
        <w:t>.</w:t>
      </w:r>
      <w:r w:rsidR="007D1FBE">
        <w:t>”</w:t>
      </w:r>
    </w:p>
    <w:p w14:paraId="4E12018D" w14:textId="77777777" w:rsidR="00332A76" w:rsidRDefault="00332A76" w:rsidP="00332A76">
      <w:pPr>
        <w:pStyle w:val="ListParagraph"/>
      </w:pPr>
    </w:p>
    <w:p w14:paraId="2A8F29EE" w14:textId="33B30F27" w:rsidR="00332A76" w:rsidRPr="008218A4" w:rsidRDefault="00874A98" w:rsidP="007D1FBE">
      <w:pPr>
        <w:numPr>
          <w:ilvl w:val="0"/>
          <w:numId w:val="14"/>
        </w:numPr>
        <w:spacing w:line="320" w:lineRule="exact"/>
      </w:pPr>
      <w:r>
        <w:t>Staff</w:t>
      </w:r>
      <w:r w:rsidR="00332A76">
        <w:t xml:space="preserve"> </w:t>
      </w:r>
      <w:r w:rsidR="007D1FBE">
        <w:t>recommends the Commission grant the Company’s request to withdraw its Conservation Rule 21</w:t>
      </w:r>
      <w:r w:rsidR="00332A76">
        <w:t xml:space="preserve"> filing </w:t>
      </w:r>
      <w:r w:rsidR="007D1FBE">
        <w:t>subject to condition that the Company provide Staff, o</w:t>
      </w:r>
      <w:r w:rsidR="00332A76">
        <w:t xml:space="preserve">n a quarterly basis, </w:t>
      </w:r>
      <w:r w:rsidR="007D1FBE">
        <w:t>with monthly water usage data by meter</w:t>
      </w:r>
      <w:r w:rsidR="00332A76">
        <w:t xml:space="preserve"> for each of the water systems exceeding 95 percent of their annual withdrawal limits as established by the Department of Ecology.</w:t>
      </w:r>
    </w:p>
    <w:p w14:paraId="53AEB420" w14:textId="77777777" w:rsidR="00B47E45" w:rsidRPr="008218A4" w:rsidRDefault="00B47E45" w:rsidP="00517C39">
      <w:pPr>
        <w:pStyle w:val="Header"/>
        <w:tabs>
          <w:tab w:val="clear" w:pos="4320"/>
          <w:tab w:val="clear" w:pos="8640"/>
        </w:tabs>
        <w:spacing w:line="320" w:lineRule="exact"/>
      </w:pPr>
    </w:p>
    <w:p w14:paraId="53AEB421" w14:textId="77777777" w:rsidR="00B47E45" w:rsidRPr="008218A4" w:rsidRDefault="00B47E45" w:rsidP="00517C39">
      <w:pPr>
        <w:pStyle w:val="Heading2"/>
        <w:spacing w:line="320" w:lineRule="exact"/>
        <w:ind w:left="-1080" w:firstLine="1080"/>
        <w:rPr>
          <w:b/>
          <w:bCs/>
          <w:u w:val="none"/>
        </w:rPr>
      </w:pPr>
      <w:r w:rsidRPr="008218A4">
        <w:rPr>
          <w:b/>
          <w:bCs/>
          <w:u w:val="none"/>
        </w:rPr>
        <w:lastRenderedPageBreak/>
        <w:t>FINDINGS AND CONCLUSIONS</w:t>
      </w:r>
    </w:p>
    <w:p w14:paraId="53AEB422" w14:textId="77777777" w:rsidR="00B47E45" w:rsidRPr="008218A4" w:rsidRDefault="00B47E45" w:rsidP="00517C39">
      <w:pPr>
        <w:spacing w:line="320" w:lineRule="exact"/>
        <w:rPr>
          <w:b/>
          <w:bCs/>
        </w:rPr>
      </w:pPr>
    </w:p>
    <w:p w14:paraId="53AEB423" w14:textId="3E344DF6" w:rsidR="00B47E45" w:rsidRPr="008218A4" w:rsidRDefault="002A4F5D" w:rsidP="00517C39">
      <w:pPr>
        <w:numPr>
          <w:ilvl w:val="0"/>
          <w:numId w:val="14"/>
        </w:numPr>
        <w:spacing w:line="320" w:lineRule="exact"/>
        <w:ind w:left="720" w:hanging="1440"/>
      </w:pPr>
      <w:r>
        <w:t>(1)</w:t>
      </w:r>
      <w:r w:rsidR="00B47E45" w:rsidRPr="008218A4">
        <w:tab/>
        <w:t xml:space="preserve">The </w:t>
      </w:r>
      <w:r w:rsidR="00874A98">
        <w:t>Commission</w:t>
      </w:r>
      <w:r w:rsidR="00B47E45" w:rsidRPr="008218A4">
        <w:t xml:space="preserve"> is an agency of the </w:t>
      </w:r>
      <w:r w:rsidR="00204C62" w:rsidRPr="008218A4">
        <w:t>S</w:t>
      </w:r>
      <w:r w:rsidR="00B47E45" w:rsidRPr="008218A4">
        <w:t xml:space="preserve">tate of Washington vested by statute with the authority to regulate </w:t>
      </w:r>
      <w:r w:rsidR="008E25A5" w:rsidRPr="008218A4">
        <w:t xml:space="preserve">the </w:t>
      </w:r>
      <w:r w:rsidR="00B47E45" w:rsidRPr="008218A4">
        <w:t xml:space="preserve">rates, rules, regulations, practices, accounts, securities, transfers of </w:t>
      </w:r>
      <w:r w:rsidR="0043152F" w:rsidRPr="008218A4">
        <w:t>property</w:t>
      </w:r>
      <w:r w:rsidR="005540FF" w:rsidRPr="008218A4">
        <w:t>,</w:t>
      </w:r>
      <w:r w:rsidR="0043152F" w:rsidRPr="008218A4">
        <w:t xml:space="preserve"> and affiliated interest</w:t>
      </w:r>
      <w:r w:rsidR="008E25A5" w:rsidRPr="008218A4">
        <w:t xml:space="preserve">s </w:t>
      </w:r>
      <w:r w:rsidR="0043152F" w:rsidRPr="008218A4">
        <w:t xml:space="preserve">of </w:t>
      </w:r>
      <w:r w:rsidR="00B47E45" w:rsidRPr="008218A4">
        <w:t xml:space="preserve">public service companies, including </w:t>
      </w:r>
      <w:r w:rsidR="00595786" w:rsidRPr="008218A4">
        <w:t>water</w:t>
      </w:r>
      <w:r>
        <w:t xml:space="preserve"> companies. </w:t>
      </w:r>
    </w:p>
    <w:p w14:paraId="53AEB424" w14:textId="77777777" w:rsidR="000534E8" w:rsidRPr="008218A4" w:rsidRDefault="000534E8" w:rsidP="00517C39">
      <w:pPr>
        <w:pStyle w:val="FindingsConclusions"/>
        <w:spacing w:line="320" w:lineRule="exact"/>
      </w:pPr>
    </w:p>
    <w:p w14:paraId="53AEB425" w14:textId="46375BE8" w:rsidR="00B47E45" w:rsidRPr="008218A4" w:rsidRDefault="002A4F5D" w:rsidP="00517C39">
      <w:pPr>
        <w:numPr>
          <w:ilvl w:val="0"/>
          <w:numId w:val="14"/>
        </w:numPr>
        <w:spacing w:line="320" w:lineRule="exact"/>
        <w:ind w:left="720" w:hanging="1440"/>
      </w:pPr>
      <w:r>
        <w:t>(2)</w:t>
      </w:r>
      <w:r w:rsidR="00B47E45" w:rsidRPr="008218A4">
        <w:tab/>
      </w:r>
      <w:r w:rsidR="003437B0">
        <w:t>H&amp;R Waterworks</w:t>
      </w:r>
      <w:r w:rsidR="00F56E7B" w:rsidRPr="008218A4">
        <w:t xml:space="preserve"> </w:t>
      </w:r>
      <w:r w:rsidR="00B47E45" w:rsidRPr="008218A4">
        <w:t>is</w:t>
      </w:r>
      <w:r w:rsidR="0052339D" w:rsidRPr="008218A4">
        <w:t xml:space="preserve"> </w:t>
      </w:r>
      <w:r w:rsidR="00595786" w:rsidRPr="008218A4">
        <w:rPr>
          <w:noProof/>
        </w:rPr>
        <w:t>a water</w:t>
      </w:r>
      <w:r w:rsidR="00B47E45" w:rsidRPr="008218A4">
        <w:t xml:space="preserve"> company and a public service company subject to </w:t>
      </w:r>
      <w:r w:rsidR="00874A98">
        <w:t>Commission</w:t>
      </w:r>
      <w:r w:rsidR="00B47E45" w:rsidRPr="008218A4">
        <w:t xml:space="preserve"> jurisdiction.</w:t>
      </w:r>
    </w:p>
    <w:p w14:paraId="53AEB426" w14:textId="77777777" w:rsidR="00B47E45" w:rsidRPr="008218A4" w:rsidRDefault="00B47E45" w:rsidP="00517C39">
      <w:pPr>
        <w:pStyle w:val="FindingsConclusions"/>
        <w:spacing w:line="320" w:lineRule="exact"/>
      </w:pPr>
    </w:p>
    <w:p w14:paraId="53AEB427" w14:textId="605A58D0" w:rsidR="00B47E45" w:rsidRPr="008218A4" w:rsidRDefault="002A4F5D" w:rsidP="00517C39">
      <w:pPr>
        <w:numPr>
          <w:ilvl w:val="0"/>
          <w:numId w:val="14"/>
        </w:numPr>
        <w:spacing w:line="320" w:lineRule="exact"/>
        <w:ind w:left="720" w:hanging="1440"/>
      </w:pPr>
      <w:r>
        <w:t>(3)</w:t>
      </w:r>
      <w:r w:rsidR="00B47E45" w:rsidRPr="008218A4">
        <w:tab/>
        <w:t xml:space="preserve">This matter </w:t>
      </w:r>
      <w:r w:rsidR="0043152F" w:rsidRPr="008218A4">
        <w:t>came</w:t>
      </w:r>
      <w:r w:rsidR="00B47E45" w:rsidRPr="008218A4">
        <w:t xml:space="preserve"> before the </w:t>
      </w:r>
      <w:r w:rsidR="00874A98">
        <w:t>Commission</w:t>
      </w:r>
      <w:r w:rsidR="008257E5" w:rsidRPr="008218A4">
        <w:t xml:space="preserve"> at its regularly scheduled </w:t>
      </w:r>
      <w:r w:rsidR="00B47E45" w:rsidRPr="008218A4">
        <w:t>meeting on</w:t>
      </w:r>
      <w:r w:rsidR="00EB2658" w:rsidRPr="008218A4">
        <w:t xml:space="preserve"> </w:t>
      </w:r>
      <w:r w:rsidR="00042CC6">
        <w:t>October 27, 2016, March 29, 2017, and May 11</w:t>
      </w:r>
      <w:r w:rsidR="003437B0">
        <w:t>, 2017</w:t>
      </w:r>
      <w:r w:rsidR="008218A4">
        <w:t>.</w:t>
      </w:r>
    </w:p>
    <w:p w14:paraId="53AEB428" w14:textId="77777777" w:rsidR="00B47E45" w:rsidRPr="008218A4" w:rsidRDefault="00B47E45" w:rsidP="00517C39">
      <w:pPr>
        <w:pStyle w:val="FindingsConclusions"/>
        <w:spacing w:line="320" w:lineRule="exact"/>
      </w:pPr>
    </w:p>
    <w:p w14:paraId="53AEB429" w14:textId="71B9877D" w:rsidR="00B47E45" w:rsidRPr="008218A4" w:rsidRDefault="00B47E45" w:rsidP="00517C39">
      <w:pPr>
        <w:numPr>
          <w:ilvl w:val="0"/>
          <w:numId w:val="14"/>
        </w:numPr>
        <w:spacing w:line="320" w:lineRule="exact"/>
        <w:ind w:left="720" w:hanging="1440"/>
      </w:pPr>
      <w:r w:rsidRPr="008218A4">
        <w:t>(4)</w:t>
      </w:r>
      <w:r w:rsidRPr="008218A4">
        <w:tab/>
        <w:t xml:space="preserve">The </w:t>
      </w:r>
      <w:r w:rsidR="00874A98">
        <w:t>Commission</w:t>
      </w:r>
      <w:r w:rsidRPr="008218A4">
        <w:t xml:space="preserve"> finds and concludes that </w:t>
      </w:r>
      <w:r w:rsidR="003437B0">
        <w:t>H&amp;R Waterworks</w:t>
      </w:r>
      <w:r w:rsidRPr="008218A4">
        <w:t xml:space="preserve"> should be allowed to withdraw its currently suspended tariff filing.</w:t>
      </w:r>
    </w:p>
    <w:p w14:paraId="53AEB42A" w14:textId="77777777" w:rsidR="00B47E45" w:rsidRPr="008218A4" w:rsidRDefault="00B47E45" w:rsidP="00517C39">
      <w:pPr>
        <w:pStyle w:val="FindingsConclusions"/>
        <w:spacing w:line="320" w:lineRule="exact"/>
      </w:pPr>
    </w:p>
    <w:p w14:paraId="53AEB42B" w14:textId="77777777" w:rsidR="00B47E45" w:rsidRPr="008218A4" w:rsidRDefault="00B47E45" w:rsidP="00517C39">
      <w:pPr>
        <w:pStyle w:val="Heading2"/>
        <w:spacing w:line="320" w:lineRule="exact"/>
        <w:rPr>
          <w:b/>
          <w:bCs/>
          <w:u w:val="none"/>
        </w:rPr>
      </w:pPr>
      <w:r w:rsidRPr="008218A4">
        <w:rPr>
          <w:b/>
          <w:bCs/>
          <w:u w:val="none"/>
        </w:rPr>
        <w:t>O R D E R</w:t>
      </w:r>
    </w:p>
    <w:p w14:paraId="53AEB42C" w14:textId="77777777" w:rsidR="00B47E45" w:rsidRPr="008218A4" w:rsidRDefault="00B47E45" w:rsidP="00517C39">
      <w:pPr>
        <w:spacing w:line="320" w:lineRule="exact"/>
      </w:pPr>
    </w:p>
    <w:p w14:paraId="53AEB42D" w14:textId="2816A2F5" w:rsidR="00B47E45" w:rsidRPr="008218A4" w:rsidRDefault="00B47E45" w:rsidP="00517C39">
      <w:pPr>
        <w:spacing w:line="320" w:lineRule="exact"/>
        <w:ind w:left="-720" w:firstLine="720"/>
        <w:rPr>
          <w:b/>
        </w:rPr>
      </w:pPr>
      <w:r w:rsidRPr="008218A4">
        <w:rPr>
          <w:b/>
        </w:rPr>
        <w:t xml:space="preserve">THE </w:t>
      </w:r>
      <w:r w:rsidR="00874A98">
        <w:rPr>
          <w:b/>
        </w:rPr>
        <w:t>COMMISSION</w:t>
      </w:r>
      <w:r w:rsidRPr="008218A4">
        <w:rPr>
          <w:b/>
        </w:rPr>
        <w:t xml:space="preserve"> ORDERS:</w:t>
      </w:r>
    </w:p>
    <w:p w14:paraId="53AEB42E" w14:textId="77777777" w:rsidR="00B47E45" w:rsidRPr="008218A4" w:rsidRDefault="00B47E45" w:rsidP="00517C39">
      <w:pPr>
        <w:spacing w:line="320" w:lineRule="exact"/>
      </w:pPr>
    </w:p>
    <w:p w14:paraId="7EEF41F4" w14:textId="5BFC525F" w:rsidR="00332A76" w:rsidRDefault="002A4F5D" w:rsidP="00332A76">
      <w:pPr>
        <w:numPr>
          <w:ilvl w:val="0"/>
          <w:numId w:val="14"/>
        </w:numPr>
        <w:spacing w:line="320" w:lineRule="exact"/>
        <w:ind w:left="720" w:hanging="1440"/>
      </w:pPr>
      <w:r>
        <w:t>(1)</w:t>
      </w:r>
      <w:r w:rsidR="00B47E45" w:rsidRPr="008218A4">
        <w:tab/>
      </w:r>
      <w:r w:rsidR="003437B0">
        <w:t>H&amp;R Waterworks, Inc.</w:t>
      </w:r>
      <w:r w:rsidR="00874A98">
        <w:t>’</w:t>
      </w:r>
      <w:r w:rsidR="00BB37FE" w:rsidRPr="008218A4">
        <w:t>s request</w:t>
      </w:r>
      <w:r w:rsidR="00B47E45" w:rsidRPr="008218A4">
        <w:t xml:space="preserve"> to withdraw its tariff </w:t>
      </w:r>
      <w:r w:rsidR="00595786" w:rsidRPr="008218A4">
        <w:rPr>
          <w:noProof/>
        </w:rPr>
        <w:t>revisions</w:t>
      </w:r>
      <w:r w:rsidR="00B47E45" w:rsidRPr="008218A4">
        <w:t xml:space="preserve">, </w:t>
      </w:r>
      <w:r w:rsidR="000534E8" w:rsidRPr="008218A4">
        <w:t xml:space="preserve">filed in Docket </w:t>
      </w:r>
      <w:r w:rsidR="00595786" w:rsidRPr="008218A4">
        <w:t>UW-</w:t>
      </w:r>
      <w:r w:rsidR="003437B0">
        <w:t>161035</w:t>
      </w:r>
      <w:r w:rsidR="00B47E45" w:rsidRPr="008218A4">
        <w:t xml:space="preserve"> on</w:t>
      </w:r>
      <w:r w:rsidR="00F56E7B" w:rsidRPr="008218A4">
        <w:t xml:space="preserve"> </w:t>
      </w:r>
      <w:r w:rsidR="003437B0">
        <w:t>August 29, 2016</w:t>
      </w:r>
      <w:r w:rsidR="00B47E45" w:rsidRPr="008218A4">
        <w:t>, is granted</w:t>
      </w:r>
      <w:r w:rsidR="0043152F" w:rsidRPr="008218A4">
        <w:t>.</w:t>
      </w:r>
    </w:p>
    <w:p w14:paraId="022A4123" w14:textId="77777777" w:rsidR="00332A76" w:rsidRDefault="00332A76" w:rsidP="00332A76">
      <w:pPr>
        <w:spacing w:line="320" w:lineRule="exact"/>
        <w:ind w:left="720"/>
      </w:pPr>
    </w:p>
    <w:p w14:paraId="6666D41F" w14:textId="475F4BDA" w:rsidR="00332A76" w:rsidRPr="008218A4" w:rsidRDefault="00332A76" w:rsidP="00332A76">
      <w:pPr>
        <w:numPr>
          <w:ilvl w:val="0"/>
          <w:numId w:val="14"/>
        </w:numPr>
        <w:spacing w:line="320" w:lineRule="exact"/>
        <w:ind w:left="720" w:hanging="1440"/>
      </w:pPr>
      <w:r>
        <w:t>(2)</w:t>
      </w:r>
      <w:r>
        <w:tab/>
      </w:r>
      <w:r w:rsidRPr="00332A76">
        <w:rPr>
          <w:rFonts w:eastAsia="Calibri"/>
          <w:szCs w:val="22"/>
        </w:rPr>
        <w:t xml:space="preserve">On a quarterly basis, the company will provide </w:t>
      </w:r>
      <w:r w:rsidR="00874A98">
        <w:rPr>
          <w:rFonts w:eastAsia="Calibri"/>
          <w:szCs w:val="22"/>
        </w:rPr>
        <w:t>Staff</w:t>
      </w:r>
      <w:r w:rsidRPr="00332A76">
        <w:rPr>
          <w:rFonts w:eastAsia="Calibri"/>
          <w:szCs w:val="22"/>
        </w:rPr>
        <w:t xml:space="preserve"> with monthly water usage data, by meter, for each of the water systems exceeding 95 percent of their annual withdrawal limits as established by the Department of Ecology.</w:t>
      </w:r>
    </w:p>
    <w:p w14:paraId="53AEB430" w14:textId="77777777" w:rsidR="0043152F" w:rsidRPr="008218A4" w:rsidRDefault="0043152F" w:rsidP="00517C39">
      <w:pPr>
        <w:pStyle w:val="FindingsConclusions"/>
        <w:spacing w:line="320" w:lineRule="exact"/>
      </w:pPr>
    </w:p>
    <w:p w14:paraId="53AEB431" w14:textId="1C2AF0B9" w:rsidR="00B47E45" w:rsidRPr="008218A4" w:rsidRDefault="0043152F" w:rsidP="00517C39">
      <w:pPr>
        <w:numPr>
          <w:ilvl w:val="0"/>
          <w:numId w:val="14"/>
        </w:numPr>
        <w:spacing w:line="320" w:lineRule="exact"/>
        <w:ind w:left="720" w:hanging="1440"/>
      </w:pPr>
      <w:r w:rsidRPr="008218A4">
        <w:t>(</w:t>
      </w:r>
      <w:r w:rsidR="00332A76">
        <w:t>3</w:t>
      </w:r>
      <w:r w:rsidRPr="008218A4">
        <w:t>)</w:t>
      </w:r>
      <w:r w:rsidRPr="008218A4">
        <w:tab/>
        <w:t>The</w:t>
      </w:r>
      <w:r w:rsidR="00B47E45" w:rsidRPr="008218A4">
        <w:t xml:space="preserve"> Complaint and Order Suspending Tariff </w:t>
      </w:r>
      <w:r w:rsidR="00595786" w:rsidRPr="008218A4">
        <w:rPr>
          <w:noProof/>
        </w:rPr>
        <w:t>Revisions</w:t>
      </w:r>
      <w:r w:rsidRPr="008218A4">
        <w:t xml:space="preserve"> in Docket</w:t>
      </w:r>
      <w:r w:rsidR="00573090" w:rsidRPr="008218A4">
        <w:t xml:space="preserve"> </w:t>
      </w:r>
      <w:r w:rsidR="00595786" w:rsidRPr="008218A4">
        <w:t>UW-</w:t>
      </w:r>
      <w:r w:rsidR="003437B0">
        <w:t>161035</w:t>
      </w:r>
      <w:r w:rsidR="00B47E45" w:rsidRPr="008218A4">
        <w:t xml:space="preserve">, dated </w:t>
      </w:r>
      <w:r w:rsidR="003437B0">
        <w:t>October 27, 2016</w:t>
      </w:r>
      <w:r w:rsidR="008218A4">
        <w:t>,</w:t>
      </w:r>
      <w:r w:rsidR="00B47E45" w:rsidRPr="008218A4">
        <w:t xml:space="preserve"> is dismissed.</w:t>
      </w:r>
    </w:p>
    <w:p w14:paraId="53AEB432" w14:textId="77777777" w:rsidR="00B47E45" w:rsidRPr="008218A4" w:rsidRDefault="00B47E45" w:rsidP="00517C39">
      <w:pPr>
        <w:pStyle w:val="FindingsConclusions"/>
        <w:spacing w:line="320" w:lineRule="exact"/>
      </w:pPr>
    </w:p>
    <w:p w14:paraId="53AEB433" w14:textId="26ECB47B" w:rsidR="006C4690" w:rsidRPr="00CA7929" w:rsidRDefault="00332A76" w:rsidP="006C4690">
      <w:pPr>
        <w:spacing w:line="264" w:lineRule="auto"/>
        <w:rPr>
          <w:b/>
        </w:rPr>
      </w:pPr>
      <w:r>
        <w:br w:type="page"/>
      </w:r>
      <w:r w:rsidR="006C4690" w:rsidRPr="00CA7929">
        <w:lastRenderedPageBreak/>
        <w:t xml:space="preserve">DATED at Olympia, Washington, and effective </w:t>
      </w:r>
      <w:r>
        <w:t>May 11</w:t>
      </w:r>
      <w:r w:rsidR="006C4690">
        <w:t>, 2017</w:t>
      </w:r>
      <w:r w:rsidR="006C4690" w:rsidRPr="00CA7929">
        <w:t>.</w:t>
      </w:r>
    </w:p>
    <w:p w14:paraId="53AEB434" w14:textId="77777777" w:rsidR="006C4690" w:rsidRPr="00CA7929" w:rsidRDefault="006C4690" w:rsidP="006C4690">
      <w:pPr>
        <w:spacing w:line="264" w:lineRule="auto"/>
        <w:rPr>
          <w:b/>
        </w:rPr>
      </w:pPr>
    </w:p>
    <w:p w14:paraId="53AEB435" w14:textId="6435BA6A" w:rsidR="006C4690" w:rsidRPr="00CA7929" w:rsidRDefault="006C4690" w:rsidP="006C4690">
      <w:pPr>
        <w:spacing w:line="264" w:lineRule="auto"/>
        <w:jc w:val="center"/>
      </w:pPr>
      <w:r w:rsidRPr="00CA7929">
        <w:t xml:space="preserve">WASHINGTON UTILITIES AND TRANSPORTATION </w:t>
      </w:r>
      <w:r w:rsidR="00874A98">
        <w:t>COMMISSION</w:t>
      </w:r>
    </w:p>
    <w:p w14:paraId="53AEB436" w14:textId="77777777" w:rsidR="006C4690" w:rsidRPr="00CA7929" w:rsidRDefault="006C4690" w:rsidP="006C4690">
      <w:pPr>
        <w:spacing w:line="264" w:lineRule="auto"/>
      </w:pPr>
    </w:p>
    <w:p w14:paraId="53AEB437" w14:textId="77777777" w:rsidR="006C4690" w:rsidRPr="00CA7929" w:rsidRDefault="006C4690" w:rsidP="006C4690">
      <w:pPr>
        <w:spacing w:line="264" w:lineRule="auto"/>
      </w:pPr>
    </w:p>
    <w:p w14:paraId="53AEB438" w14:textId="77777777" w:rsidR="006C4690" w:rsidRPr="00CA7929" w:rsidRDefault="006C4690" w:rsidP="006C4690">
      <w:pPr>
        <w:spacing w:line="264" w:lineRule="auto"/>
      </w:pPr>
      <w:r w:rsidRPr="00CA7929">
        <w:tab/>
      </w:r>
      <w:r w:rsidRPr="00CA7929">
        <w:tab/>
      </w:r>
      <w:r w:rsidRPr="00CA7929">
        <w:tab/>
      </w:r>
      <w:r w:rsidRPr="00CA7929">
        <w:tab/>
      </w:r>
      <w:r w:rsidRPr="00CA7929">
        <w:tab/>
      </w:r>
    </w:p>
    <w:p w14:paraId="53AEB439" w14:textId="77777777" w:rsidR="006C4690" w:rsidRPr="00CA7929" w:rsidRDefault="006C4690" w:rsidP="006C4690">
      <w:pPr>
        <w:pStyle w:val="BodyText3"/>
        <w:ind w:left="3600" w:firstLine="720"/>
        <w:rPr>
          <w:sz w:val="24"/>
          <w:szCs w:val="24"/>
        </w:rPr>
      </w:pPr>
      <w:r w:rsidRPr="00CA7929">
        <w:rPr>
          <w:sz w:val="24"/>
          <w:szCs w:val="24"/>
        </w:rPr>
        <w:tab/>
      </w:r>
      <w:r w:rsidRPr="00CA7929">
        <w:rPr>
          <w:sz w:val="24"/>
          <w:szCs w:val="24"/>
        </w:rPr>
        <w:tab/>
      </w:r>
      <w:r w:rsidRPr="00CA7929">
        <w:rPr>
          <w:sz w:val="24"/>
          <w:szCs w:val="24"/>
        </w:rPr>
        <w:tab/>
      </w:r>
      <w:r w:rsidRPr="00CA7929">
        <w:rPr>
          <w:sz w:val="24"/>
          <w:szCs w:val="24"/>
        </w:rPr>
        <w:tab/>
      </w:r>
      <w:r w:rsidRPr="00CA7929">
        <w:rPr>
          <w:sz w:val="24"/>
          <w:szCs w:val="24"/>
        </w:rPr>
        <w:tab/>
        <w:t>DAVID W. DANNER, Chairman</w:t>
      </w:r>
    </w:p>
    <w:p w14:paraId="53AEB43A" w14:textId="77777777" w:rsidR="006C4690" w:rsidRPr="00CA7929" w:rsidRDefault="006C4690" w:rsidP="006C4690">
      <w:pPr>
        <w:spacing w:line="264" w:lineRule="auto"/>
        <w:ind w:firstLine="4320"/>
      </w:pPr>
    </w:p>
    <w:p w14:paraId="53AEB43B" w14:textId="77777777" w:rsidR="006C4690" w:rsidRPr="00CA7929" w:rsidRDefault="006C4690" w:rsidP="006C4690">
      <w:pPr>
        <w:spacing w:line="264" w:lineRule="auto"/>
        <w:ind w:firstLine="4320"/>
      </w:pPr>
    </w:p>
    <w:p w14:paraId="53AEB43C" w14:textId="77777777" w:rsidR="006C4690" w:rsidRPr="00CA7929" w:rsidRDefault="006C4690" w:rsidP="006C4690">
      <w:pPr>
        <w:spacing w:line="264" w:lineRule="auto"/>
        <w:ind w:firstLine="4320"/>
      </w:pPr>
    </w:p>
    <w:p w14:paraId="53AEB43D" w14:textId="5BEA04D7" w:rsidR="006C4690" w:rsidRDefault="006C4690" w:rsidP="006C4690">
      <w:pPr>
        <w:spacing w:line="264" w:lineRule="auto"/>
        <w:ind w:firstLine="4320"/>
      </w:pPr>
      <w:r w:rsidRPr="00CA7929">
        <w:t xml:space="preserve">ANN E. RENDAHL, </w:t>
      </w:r>
      <w:r w:rsidR="00874A98">
        <w:t>Commission</w:t>
      </w:r>
      <w:r w:rsidRPr="00CA7929">
        <w:t>er</w:t>
      </w:r>
    </w:p>
    <w:p w14:paraId="53AEB43E" w14:textId="77777777" w:rsidR="00DB69D6" w:rsidRDefault="00DB69D6" w:rsidP="006C4690">
      <w:pPr>
        <w:spacing w:line="264" w:lineRule="auto"/>
        <w:ind w:firstLine="4320"/>
      </w:pPr>
    </w:p>
    <w:p w14:paraId="53AEB43F" w14:textId="77777777" w:rsidR="00DB69D6" w:rsidRDefault="00DB69D6" w:rsidP="006C4690">
      <w:pPr>
        <w:spacing w:line="264" w:lineRule="auto"/>
        <w:ind w:firstLine="4320"/>
      </w:pPr>
    </w:p>
    <w:p w14:paraId="53AEB440" w14:textId="77777777" w:rsidR="00DB69D6" w:rsidRDefault="00DB69D6" w:rsidP="006C4690">
      <w:pPr>
        <w:spacing w:line="264" w:lineRule="auto"/>
        <w:ind w:firstLine="4320"/>
      </w:pPr>
    </w:p>
    <w:p w14:paraId="53AEB442" w14:textId="19B2C4F7" w:rsidR="00DB69D6" w:rsidRPr="00CA7929" w:rsidRDefault="00DB69D6" w:rsidP="00DB69D6">
      <w:pPr>
        <w:spacing w:line="264" w:lineRule="auto"/>
        <w:ind w:firstLine="4320"/>
      </w:pPr>
      <w:r>
        <w:t xml:space="preserve">JAY </w:t>
      </w:r>
      <w:r w:rsidR="00F723B0">
        <w:t xml:space="preserve">M. </w:t>
      </w:r>
      <w:r>
        <w:t>BALASBAS</w:t>
      </w:r>
      <w:r w:rsidRPr="00CA7929">
        <w:t xml:space="preserve">, </w:t>
      </w:r>
      <w:r w:rsidR="00874A98">
        <w:t>Commission</w:t>
      </w:r>
      <w:r w:rsidRPr="00CA7929">
        <w:t>er</w:t>
      </w:r>
    </w:p>
    <w:p w14:paraId="28520B41" w14:textId="77777777" w:rsidR="00874A98" w:rsidRDefault="00874A98" w:rsidP="006C4690">
      <w:pPr>
        <w:spacing w:line="264" w:lineRule="auto"/>
        <w:ind w:firstLine="4320"/>
        <w:sectPr w:rsidR="00874A98" w:rsidSect="00874A98">
          <w:headerReference w:type="default" r:id="rId10"/>
          <w:type w:val="continuous"/>
          <w:pgSz w:w="12240" w:h="15840" w:code="1"/>
          <w:pgMar w:top="1440" w:right="1440" w:bottom="1440" w:left="2160" w:header="1008" w:footer="1685" w:gutter="0"/>
          <w:cols w:space="720"/>
          <w:titlePg/>
          <w:docGrid w:linePitch="326"/>
        </w:sectPr>
      </w:pPr>
    </w:p>
    <w:p w14:paraId="53AEB443" w14:textId="44E535E9" w:rsidR="00DB69D6" w:rsidRPr="00CA7929" w:rsidRDefault="00DB69D6" w:rsidP="006C4690">
      <w:pPr>
        <w:spacing w:line="264" w:lineRule="auto"/>
        <w:ind w:firstLine="4320"/>
      </w:pPr>
    </w:p>
    <w:sectPr w:rsidR="00DB69D6" w:rsidRPr="00CA7929" w:rsidSect="006C4690">
      <w:type w:val="continuous"/>
      <w:pgSz w:w="12240" w:h="15840" w:code="1"/>
      <w:pgMar w:top="1440" w:right="1440" w:bottom="1440" w:left="2160" w:header="1008"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EB446" w14:textId="77777777" w:rsidR="00595786" w:rsidRDefault="00595786">
      <w:r>
        <w:separator/>
      </w:r>
    </w:p>
  </w:endnote>
  <w:endnote w:type="continuationSeparator" w:id="0">
    <w:p w14:paraId="53AEB447" w14:textId="77777777" w:rsidR="00595786" w:rsidRDefault="0059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EB444" w14:textId="77777777" w:rsidR="00595786" w:rsidRDefault="00595786">
      <w:r>
        <w:separator/>
      </w:r>
    </w:p>
  </w:footnote>
  <w:footnote w:type="continuationSeparator" w:id="0">
    <w:p w14:paraId="53AEB445" w14:textId="77777777" w:rsidR="00595786" w:rsidRDefault="00595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BDDA4" w14:textId="3A236A29" w:rsidR="00A50EE6" w:rsidRPr="00381546" w:rsidRDefault="00A50EE6" w:rsidP="00A50EE6">
    <w:pPr>
      <w:pStyle w:val="Header"/>
      <w:tabs>
        <w:tab w:val="left" w:pos="7000"/>
      </w:tabs>
      <w:rPr>
        <w:rStyle w:val="PageNumber"/>
        <w:b/>
        <w:sz w:val="20"/>
      </w:rPr>
    </w:pPr>
    <w:r w:rsidRPr="00381546">
      <w:rPr>
        <w:b/>
        <w:sz w:val="20"/>
      </w:rPr>
      <w:t xml:space="preserve">DOCKET </w:t>
    </w:r>
    <w:r w:rsidR="002F399F">
      <w:rPr>
        <w:b/>
        <w:sz w:val="20"/>
      </w:rPr>
      <w:t>UW-161035</w:t>
    </w:r>
    <w:r>
      <w:rPr>
        <w:b/>
        <w:sz w:val="20"/>
      </w:rPr>
      <w:tab/>
    </w:r>
    <w:r>
      <w:rPr>
        <w:b/>
        <w:sz w:val="20"/>
      </w:rPr>
      <w:tab/>
    </w:r>
    <w:r>
      <w:rPr>
        <w:b/>
        <w:sz w:val="20"/>
      </w:rPr>
      <w:tab/>
    </w:r>
    <w:r w:rsidRPr="00381546">
      <w:rPr>
        <w:b/>
        <w:sz w:val="20"/>
      </w:rPr>
      <w:t xml:space="preserve">PAGE </w:t>
    </w:r>
    <w:r w:rsidRPr="00381546">
      <w:rPr>
        <w:rStyle w:val="PageNumber"/>
        <w:b/>
        <w:sz w:val="20"/>
      </w:rPr>
      <w:fldChar w:fldCharType="begin"/>
    </w:r>
    <w:r w:rsidRPr="00381546">
      <w:rPr>
        <w:rStyle w:val="PageNumber"/>
        <w:b/>
        <w:sz w:val="20"/>
      </w:rPr>
      <w:instrText xml:space="preserve"> PAGE </w:instrText>
    </w:r>
    <w:r w:rsidRPr="00381546">
      <w:rPr>
        <w:rStyle w:val="PageNumber"/>
        <w:b/>
        <w:sz w:val="20"/>
      </w:rPr>
      <w:fldChar w:fldCharType="separate"/>
    </w:r>
    <w:r w:rsidR="00643AF0">
      <w:rPr>
        <w:rStyle w:val="PageNumber"/>
        <w:b/>
        <w:noProof/>
        <w:sz w:val="20"/>
      </w:rPr>
      <w:t>3</w:t>
    </w:r>
    <w:r w:rsidRPr="00381546">
      <w:rPr>
        <w:rStyle w:val="PageNumber"/>
        <w:b/>
        <w:sz w:val="20"/>
      </w:rPr>
      <w:fldChar w:fldCharType="end"/>
    </w:r>
  </w:p>
  <w:p w14:paraId="3992973F" w14:textId="7BAC7378" w:rsidR="00A50EE6" w:rsidRPr="00381546" w:rsidRDefault="00A50EE6" w:rsidP="00A50EE6">
    <w:pPr>
      <w:pStyle w:val="Header"/>
      <w:tabs>
        <w:tab w:val="left" w:pos="7000"/>
      </w:tabs>
      <w:rPr>
        <w:rStyle w:val="PageNumber"/>
        <w:b/>
        <w:sz w:val="20"/>
      </w:rPr>
    </w:pPr>
    <w:r w:rsidRPr="00381546">
      <w:rPr>
        <w:rStyle w:val="PageNumber"/>
        <w:b/>
        <w:sz w:val="20"/>
      </w:rPr>
      <w:t xml:space="preserve">ORDER </w:t>
    </w:r>
    <w:r w:rsidR="002F399F">
      <w:rPr>
        <w:rStyle w:val="PageNumber"/>
        <w:b/>
        <w:sz w:val="20"/>
      </w:rPr>
      <w:t>02</w:t>
    </w:r>
  </w:p>
  <w:p w14:paraId="7D2C23B9" w14:textId="77777777" w:rsidR="00A50EE6" w:rsidRDefault="00A50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4372A0D"/>
    <w:multiLevelType w:val="hybridMultilevel"/>
    <w:tmpl w:val="BD1C50FA"/>
    <w:lvl w:ilvl="0" w:tplc="FCFAC5B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B524E9A"/>
    <w:multiLevelType w:val="hybridMultilevel"/>
    <w:tmpl w:val="21460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32F70F3"/>
    <w:multiLevelType w:val="hybridMultilevel"/>
    <w:tmpl w:val="67AE0C6E"/>
    <w:lvl w:ilvl="0" w:tplc="BCCC5E26">
      <w:start w:val="1"/>
      <w:numFmt w:val="decimal"/>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7CB45F09"/>
    <w:multiLevelType w:val="hybridMultilevel"/>
    <w:tmpl w:val="59963940"/>
    <w:lvl w:ilvl="0" w:tplc="FCFAC5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10"/>
  </w:num>
  <w:num w:numId="3">
    <w:abstractNumId w:val="0"/>
  </w:num>
  <w:num w:numId="4">
    <w:abstractNumId w:val="16"/>
  </w:num>
  <w:num w:numId="5">
    <w:abstractNumId w:val="5"/>
  </w:num>
  <w:num w:numId="6">
    <w:abstractNumId w:val="12"/>
  </w:num>
  <w:num w:numId="7">
    <w:abstractNumId w:val="7"/>
  </w:num>
  <w:num w:numId="8">
    <w:abstractNumId w:val="15"/>
  </w:num>
  <w:num w:numId="9">
    <w:abstractNumId w:val="9"/>
  </w:num>
  <w:num w:numId="10">
    <w:abstractNumId w:val="13"/>
  </w:num>
  <w:num w:numId="11">
    <w:abstractNumId w:val="1"/>
  </w:num>
  <w:num w:numId="12">
    <w:abstractNumId w:val="3"/>
  </w:num>
  <w:num w:numId="13">
    <w:abstractNumId w:val="6"/>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4"/>
  </w:num>
  <w:num w:numId="21">
    <w:abstractNumId w:val="4"/>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86"/>
    <w:rsid w:val="00042CC6"/>
    <w:rsid w:val="0004702A"/>
    <w:rsid w:val="000534E8"/>
    <w:rsid w:val="00062FF7"/>
    <w:rsid w:val="000C1F72"/>
    <w:rsid w:val="0013259D"/>
    <w:rsid w:val="00141D00"/>
    <w:rsid w:val="001A72B1"/>
    <w:rsid w:val="00204C62"/>
    <w:rsid w:val="0024550C"/>
    <w:rsid w:val="00245B0B"/>
    <w:rsid w:val="002602B2"/>
    <w:rsid w:val="002673AE"/>
    <w:rsid w:val="002A4F5D"/>
    <w:rsid w:val="002B0514"/>
    <w:rsid w:val="002B229B"/>
    <w:rsid w:val="002C1F3F"/>
    <w:rsid w:val="002C7F85"/>
    <w:rsid w:val="002F399F"/>
    <w:rsid w:val="00332A76"/>
    <w:rsid w:val="003437B0"/>
    <w:rsid w:val="003505FA"/>
    <w:rsid w:val="00357FE3"/>
    <w:rsid w:val="00386C3F"/>
    <w:rsid w:val="003A2533"/>
    <w:rsid w:val="003D1A41"/>
    <w:rsid w:val="0043152F"/>
    <w:rsid w:val="004534CD"/>
    <w:rsid w:val="0046145E"/>
    <w:rsid w:val="0048003B"/>
    <w:rsid w:val="004A1E29"/>
    <w:rsid w:val="004B6127"/>
    <w:rsid w:val="004D07BD"/>
    <w:rsid w:val="00517C39"/>
    <w:rsid w:val="0052339D"/>
    <w:rsid w:val="00543758"/>
    <w:rsid w:val="005540FF"/>
    <w:rsid w:val="00573090"/>
    <w:rsid w:val="00575BDC"/>
    <w:rsid w:val="00592C31"/>
    <w:rsid w:val="005930B7"/>
    <w:rsid w:val="00595786"/>
    <w:rsid w:val="005D18D3"/>
    <w:rsid w:val="00607D53"/>
    <w:rsid w:val="00615A46"/>
    <w:rsid w:val="00623BB7"/>
    <w:rsid w:val="00643AF0"/>
    <w:rsid w:val="00662A61"/>
    <w:rsid w:val="00686457"/>
    <w:rsid w:val="006A25C3"/>
    <w:rsid w:val="006C4690"/>
    <w:rsid w:val="007B6F05"/>
    <w:rsid w:val="007D1FBE"/>
    <w:rsid w:val="007D39C2"/>
    <w:rsid w:val="007E1298"/>
    <w:rsid w:val="00817A2D"/>
    <w:rsid w:val="008218A4"/>
    <w:rsid w:val="008257E5"/>
    <w:rsid w:val="008263E2"/>
    <w:rsid w:val="00861B8B"/>
    <w:rsid w:val="00874A98"/>
    <w:rsid w:val="00891C1A"/>
    <w:rsid w:val="008B6DFE"/>
    <w:rsid w:val="008C36FE"/>
    <w:rsid w:val="008E25A5"/>
    <w:rsid w:val="008F27F3"/>
    <w:rsid w:val="008F3F25"/>
    <w:rsid w:val="00913709"/>
    <w:rsid w:val="00946987"/>
    <w:rsid w:val="00952081"/>
    <w:rsid w:val="00972130"/>
    <w:rsid w:val="00973BB3"/>
    <w:rsid w:val="009A19A2"/>
    <w:rsid w:val="009B0729"/>
    <w:rsid w:val="009C6669"/>
    <w:rsid w:val="009C73D7"/>
    <w:rsid w:val="009D3D04"/>
    <w:rsid w:val="009D7FB0"/>
    <w:rsid w:val="00A06B81"/>
    <w:rsid w:val="00A30B1D"/>
    <w:rsid w:val="00A43CFD"/>
    <w:rsid w:val="00A50EE6"/>
    <w:rsid w:val="00A52501"/>
    <w:rsid w:val="00AB4264"/>
    <w:rsid w:val="00AD26F4"/>
    <w:rsid w:val="00AE51B1"/>
    <w:rsid w:val="00AF0D08"/>
    <w:rsid w:val="00AF5645"/>
    <w:rsid w:val="00B47E45"/>
    <w:rsid w:val="00B7320E"/>
    <w:rsid w:val="00BB37FE"/>
    <w:rsid w:val="00BD1867"/>
    <w:rsid w:val="00BD37A7"/>
    <w:rsid w:val="00BF4B5B"/>
    <w:rsid w:val="00C76DFB"/>
    <w:rsid w:val="00CA1406"/>
    <w:rsid w:val="00CB51DA"/>
    <w:rsid w:val="00CB7AF4"/>
    <w:rsid w:val="00CC055B"/>
    <w:rsid w:val="00CC65FD"/>
    <w:rsid w:val="00CF296D"/>
    <w:rsid w:val="00DB69D6"/>
    <w:rsid w:val="00DF16B3"/>
    <w:rsid w:val="00E0387D"/>
    <w:rsid w:val="00E23629"/>
    <w:rsid w:val="00E601E1"/>
    <w:rsid w:val="00E864A4"/>
    <w:rsid w:val="00EB1F2C"/>
    <w:rsid w:val="00EB2658"/>
    <w:rsid w:val="00EE07D4"/>
    <w:rsid w:val="00EF5D47"/>
    <w:rsid w:val="00F06C2C"/>
    <w:rsid w:val="00F56E7B"/>
    <w:rsid w:val="00F61E82"/>
    <w:rsid w:val="00F723B0"/>
    <w:rsid w:val="00FC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AEB403"/>
  <w15:chartTrackingRefBased/>
  <w15:docId w15:val="{2663F936-435D-4851-8092-2CB22F52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73BB3"/>
    <w:rPr>
      <w:rFonts w:ascii="Tahoma" w:hAnsi="Tahoma" w:cs="Tahoma"/>
      <w:sz w:val="16"/>
      <w:szCs w:val="16"/>
    </w:rPr>
  </w:style>
  <w:style w:type="paragraph" w:customStyle="1" w:styleId="FindingsConclusions">
    <w:name w:val="Findings &amp; Conclusions"/>
    <w:basedOn w:val="Normal"/>
    <w:autoRedefine/>
    <w:rsid w:val="008218A4"/>
    <w:pPr>
      <w:spacing w:line="288" w:lineRule="auto"/>
      <w:ind w:left="720" w:hanging="720"/>
    </w:pPr>
  </w:style>
  <w:style w:type="character" w:styleId="Hyperlink">
    <w:name w:val="Hyperlink"/>
    <w:rsid w:val="00AF5645"/>
    <w:rPr>
      <w:color w:val="0000FF"/>
      <w:u w:val="none"/>
    </w:rPr>
  </w:style>
  <w:style w:type="character" w:styleId="FollowedHyperlink">
    <w:name w:val="FollowedHyperlink"/>
    <w:rsid w:val="00AF5645"/>
    <w:rPr>
      <w:color w:val="800080"/>
      <w:u w:val="none"/>
    </w:rPr>
  </w:style>
  <w:style w:type="paragraph" w:customStyle="1" w:styleId="Findings">
    <w:name w:val="Findings"/>
    <w:basedOn w:val="Normal"/>
    <w:rsid w:val="00AF0D08"/>
    <w:pPr>
      <w:numPr>
        <w:numId w:val="20"/>
      </w:numPr>
    </w:pPr>
  </w:style>
  <w:style w:type="paragraph" w:styleId="BodyText3">
    <w:name w:val="Body Text 3"/>
    <w:basedOn w:val="Normal"/>
    <w:link w:val="BodyText3Char"/>
    <w:rsid w:val="006C4690"/>
    <w:pPr>
      <w:spacing w:after="120"/>
    </w:pPr>
    <w:rPr>
      <w:sz w:val="16"/>
      <w:szCs w:val="16"/>
    </w:rPr>
  </w:style>
  <w:style w:type="character" w:customStyle="1" w:styleId="BodyText3Char">
    <w:name w:val="Body Text 3 Char"/>
    <w:basedOn w:val="DefaultParagraphFont"/>
    <w:link w:val="BodyText3"/>
    <w:rsid w:val="006C4690"/>
    <w:rPr>
      <w:sz w:val="16"/>
      <w:szCs w:val="16"/>
    </w:rPr>
  </w:style>
  <w:style w:type="paragraph" w:styleId="ListParagraph">
    <w:name w:val="List Paragraph"/>
    <w:basedOn w:val="Normal"/>
    <w:uiPriority w:val="34"/>
    <w:qFormat/>
    <w:rsid w:val="00332A76"/>
    <w:pPr>
      <w:ind w:left="720"/>
    </w:pPr>
  </w:style>
  <w:style w:type="character" w:customStyle="1" w:styleId="HeaderChar">
    <w:name w:val="Header Char"/>
    <w:link w:val="Header"/>
    <w:rsid w:val="00A50E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Final</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2016-08-29T07:00:00+00:00</OpenedDate>
    <Date1 xmlns="dc463f71-b30c-4ab2-9473-d307f9d35888">2017-05-11T07:00:00+00:00</Date1>
    <IsDocumentOrder xmlns="dc463f71-b30c-4ab2-9473-d307f9d35888">true</IsDocumentOrder>
    <IsHighlyConfidential xmlns="dc463f71-b30c-4ab2-9473-d307f9d35888">false</IsHighlyConfidential>
    <CaseCompanyNames xmlns="dc463f71-b30c-4ab2-9473-d307f9d35888">H &amp; R Waterworks, Inc.</CaseCompanyNames>
    <Nickname xmlns="http://schemas.microsoft.com/sharepoint/v3" xsi:nil="true"/>
    <DocketNumber xmlns="dc463f71-b30c-4ab2-9473-d307f9d35888">161035</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794721477B1F478B3C8E50CB086769" ma:contentTypeVersion="104" ma:contentTypeDescription="" ma:contentTypeScope="" ma:versionID="16957206d19c656aab2787525d398e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41AAC-45E6-4D62-B9C8-1D7EA69D592D}">
  <ds:schemaRefs>
    <ds:schemaRef ds:uri="http://schemas.microsoft.com/office/2006/documentManagement/types"/>
    <ds:schemaRef ds:uri="http://purl.org/dc/elements/1.1/"/>
    <ds:schemaRef ds:uri="751276d0-61bc-4dad-b75c-21dfd12630ad"/>
    <ds:schemaRef ds:uri="http://schemas.microsoft.com/office/infopath/2007/PartnerControls"/>
    <ds:schemaRef ds:uri="http://schemas.openxmlformats.org/package/2006/metadata/core-properties"/>
    <ds:schemaRef ds:uri="http://purl.org/dc/terms/"/>
    <ds:schemaRef ds:uri="http://schemas.microsoft.com/office/2006/metadata/properties"/>
    <ds:schemaRef ds:uri="2485D0B2-3503-4CE5-9984-88C41D0397FF"/>
    <ds:schemaRef ds:uri="http://www.w3.org/XML/1998/namespace"/>
    <ds:schemaRef ds:uri="http://purl.org/dc/dcmitype/"/>
  </ds:schemaRefs>
</ds:datastoreItem>
</file>

<file path=customXml/itemProps2.xml><?xml version="1.0" encoding="utf-8"?>
<ds:datastoreItem xmlns:ds="http://schemas.openxmlformats.org/officeDocument/2006/customXml" ds:itemID="{BF812A8E-E173-48C1-8DC0-6B3E7CC4B054}">
  <ds:schemaRefs>
    <ds:schemaRef ds:uri="http://schemas.microsoft.com/sharepoint/v3/contenttype/forms"/>
  </ds:schemaRefs>
</ds:datastoreItem>
</file>

<file path=customXml/itemProps3.xml><?xml version="1.0" encoding="utf-8"?>
<ds:datastoreItem xmlns:ds="http://schemas.openxmlformats.org/officeDocument/2006/customXml" ds:itemID="{8439FF90-539F-45E5-BDE2-E91FE45A366F}"/>
</file>

<file path=customXml/itemProps4.xml><?xml version="1.0" encoding="utf-8"?>
<ds:datastoreItem xmlns:ds="http://schemas.openxmlformats.org/officeDocument/2006/customXml" ds:itemID="{A36D4A0A-423B-4ACD-8E9F-D6798595C08B}"/>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UW-161035 H&amp;R Waterworks Withdrawal </vt:lpstr>
    </vt:vector>
  </TitlesOfParts>
  <Company>WUTC</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UW-161035 H&amp;R Waterworks Withdrawal</dc:title>
  <dc:subject/>
  <dc:creator>Information Services</dc:creator>
  <cp:keywords/>
  <dc:description/>
  <cp:lastModifiedBy>Kern, Cathy (UTC)</cp:lastModifiedBy>
  <cp:revision>2</cp:revision>
  <cp:lastPrinted>2007-08-09T21:23:00Z</cp:lastPrinted>
  <dcterms:created xsi:type="dcterms:W3CDTF">2017-05-10T23:05:00Z</dcterms:created>
  <dcterms:modified xsi:type="dcterms:W3CDTF">2017-05-10T23:05:00Z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0x0101006E56B4D1795A2E4DB2F0B01679ED314A005B794721477B1F478B3C8E50CB086769</vt:lpwstr>
  </property>
  <property fmtid="{D5CDD505-2E9C-101B-9397-08002B2CF9AE}" pid="3" name="_docset_NoMedatataSyncRequired">
    <vt:lpwstr>False</vt:lpwstr>
  </property>
  <property fmtid="{D5CDD505-2E9C-101B-9397-08002B2CF9AE}" pid="4" name="IsEFSEC">
    <vt:bool>false</vt:bool>
  </property>
</Properties>
</file>