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EE" w:rsidRPr="0012488A" w:rsidRDefault="00657DEE">
      <w:pPr>
        <w:rPr>
          <w:rFonts w:ascii="Times New Roman" w:hAnsi="Times New Roman"/>
          <w:color w:val="FF0000"/>
        </w:rPr>
      </w:pPr>
      <w:r w:rsidRPr="00FE28CD">
        <w:rPr>
          <w:rFonts w:ascii="Times New Roman" w:hAnsi="Times New Roman"/>
        </w:rPr>
        <w:t>Agenda Date:</w:t>
      </w:r>
      <w:r w:rsidRPr="00FE28CD">
        <w:rPr>
          <w:rFonts w:ascii="Times New Roman" w:hAnsi="Times New Roman"/>
        </w:rPr>
        <w:tab/>
      </w:r>
      <w:r w:rsidR="001D50C9" w:rsidRPr="00FE28CD">
        <w:rPr>
          <w:rFonts w:ascii="Times New Roman" w:hAnsi="Times New Roman"/>
        </w:rPr>
        <w:tab/>
      </w:r>
      <w:r w:rsidR="00404F63" w:rsidRPr="006C0A02">
        <w:rPr>
          <w:rFonts w:ascii="Times New Roman" w:hAnsi="Times New Roman"/>
        </w:rPr>
        <w:t>September 10, 2009</w:t>
      </w:r>
    </w:p>
    <w:p w:rsidR="00657DEE" w:rsidRPr="00FE28CD" w:rsidRDefault="00657DEE">
      <w:pPr>
        <w:ind w:left="2160" w:hanging="2160"/>
        <w:rPr>
          <w:rFonts w:ascii="Times New Roman" w:hAnsi="Times New Roman"/>
        </w:rPr>
      </w:pPr>
      <w:r w:rsidRPr="00FE28CD">
        <w:rPr>
          <w:rFonts w:ascii="Times New Roman" w:hAnsi="Times New Roman"/>
        </w:rPr>
        <w:t>Item Number:</w:t>
      </w:r>
      <w:r w:rsidRPr="00FE28CD">
        <w:rPr>
          <w:rFonts w:ascii="Times New Roman" w:hAnsi="Times New Roman"/>
        </w:rPr>
        <w:tab/>
      </w:r>
      <w:r w:rsidR="00E07AA0">
        <w:rPr>
          <w:rFonts w:ascii="Times New Roman" w:hAnsi="Times New Roman"/>
        </w:rPr>
        <w:t>A</w:t>
      </w:r>
      <w:r w:rsidR="00B727A0">
        <w:rPr>
          <w:rFonts w:ascii="Times New Roman" w:hAnsi="Times New Roman"/>
        </w:rPr>
        <w:t>1</w:t>
      </w:r>
    </w:p>
    <w:p w:rsidR="00657DEE" w:rsidRPr="00FE28CD" w:rsidRDefault="006C0A02" w:rsidP="006C0A02">
      <w:pPr>
        <w:tabs>
          <w:tab w:val="left" w:pos="4028"/>
        </w:tabs>
        <w:rPr>
          <w:rFonts w:ascii="Times New Roman" w:hAnsi="Times New Roman"/>
        </w:rPr>
      </w:pPr>
      <w:r>
        <w:rPr>
          <w:rFonts w:ascii="Times New Roman" w:hAnsi="Times New Roman"/>
        </w:rPr>
        <w:tab/>
      </w:r>
    </w:p>
    <w:p w:rsidR="00657DEE" w:rsidRPr="00FE28CD" w:rsidRDefault="00657DEE">
      <w:pPr>
        <w:rPr>
          <w:rFonts w:ascii="Times New Roman" w:hAnsi="Times New Roman"/>
          <w:b/>
          <w:bCs/>
        </w:rPr>
      </w:pPr>
      <w:r w:rsidRPr="00FE28CD">
        <w:rPr>
          <w:rFonts w:ascii="Times New Roman" w:hAnsi="Times New Roman"/>
          <w:b/>
          <w:bCs/>
        </w:rPr>
        <w:t>Docket:</w:t>
      </w:r>
      <w:r w:rsidRPr="00FE28CD">
        <w:rPr>
          <w:rFonts w:ascii="Times New Roman" w:hAnsi="Times New Roman"/>
          <w:b/>
          <w:bCs/>
        </w:rPr>
        <w:tab/>
      </w:r>
      <w:r w:rsidRPr="00FE28CD">
        <w:rPr>
          <w:rFonts w:ascii="Times New Roman" w:hAnsi="Times New Roman"/>
          <w:b/>
          <w:bCs/>
        </w:rPr>
        <w:tab/>
      </w:r>
      <w:r w:rsidR="00FF52A3" w:rsidRPr="00FE28CD">
        <w:rPr>
          <w:rFonts w:ascii="Times New Roman" w:hAnsi="Times New Roman"/>
          <w:b/>
          <w:bCs/>
        </w:rPr>
        <w:t>UT-</w:t>
      </w:r>
      <w:r w:rsidR="00404F63">
        <w:rPr>
          <w:rFonts w:ascii="Times New Roman" w:hAnsi="Times New Roman"/>
          <w:b/>
          <w:bCs/>
        </w:rPr>
        <w:t>063060</w:t>
      </w:r>
    </w:p>
    <w:p w:rsidR="00657DEE" w:rsidRPr="00FE28CD" w:rsidRDefault="00657DEE">
      <w:pPr>
        <w:rPr>
          <w:rFonts w:ascii="Times New Roman" w:hAnsi="Times New Roman"/>
        </w:rPr>
      </w:pPr>
      <w:r w:rsidRPr="00FE28CD">
        <w:rPr>
          <w:rFonts w:ascii="Times New Roman" w:hAnsi="Times New Roman"/>
        </w:rPr>
        <w:t>Company:</w:t>
      </w:r>
      <w:r w:rsidR="00C16695">
        <w:rPr>
          <w:rFonts w:ascii="Times New Roman" w:hAnsi="Times New Roman"/>
        </w:rPr>
        <w:tab/>
      </w:r>
      <w:r w:rsidR="00C16695">
        <w:rPr>
          <w:rFonts w:ascii="Times New Roman" w:hAnsi="Times New Roman"/>
        </w:rPr>
        <w:tab/>
      </w:r>
      <w:r w:rsidR="00404F63">
        <w:rPr>
          <w:rFonts w:ascii="Times New Roman" w:hAnsi="Times New Roman"/>
        </w:rPr>
        <w:t xml:space="preserve">AT&amp;T Mobility </w:t>
      </w:r>
      <w:r w:rsidR="00FF52A3" w:rsidRPr="00FE28CD">
        <w:rPr>
          <w:rFonts w:ascii="Times New Roman" w:hAnsi="Times New Roman"/>
        </w:rPr>
        <w:t xml:space="preserve"> </w:t>
      </w:r>
    </w:p>
    <w:p w:rsidR="00404F63" w:rsidRDefault="00657DEE">
      <w:pPr>
        <w:rPr>
          <w:rFonts w:ascii="Times New Roman" w:hAnsi="Times New Roman"/>
        </w:rPr>
      </w:pPr>
      <w:r w:rsidRPr="00FE28CD">
        <w:rPr>
          <w:rFonts w:ascii="Times New Roman" w:hAnsi="Times New Roman"/>
        </w:rPr>
        <w:t>Staff:</w:t>
      </w:r>
      <w:r w:rsidRPr="00FE28CD">
        <w:rPr>
          <w:rFonts w:ascii="Times New Roman" w:hAnsi="Times New Roman"/>
        </w:rPr>
        <w:tab/>
      </w:r>
      <w:r w:rsidRPr="00FE28CD">
        <w:rPr>
          <w:rFonts w:ascii="Times New Roman" w:hAnsi="Times New Roman"/>
        </w:rPr>
        <w:tab/>
      </w:r>
      <w:r w:rsidRPr="00FE28CD">
        <w:rPr>
          <w:rFonts w:ascii="Times New Roman" w:hAnsi="Times New Roman"/>
        </w:rPr>
        <w:tab/>
      </w:r>
      <w:r w:rsidR="00FF52A3" w:rsidRPr="00FE28CD">
        <w:rPr>
          <w:rFonts w:ascii="Times New Roman" w:hAnsi="Times New Roman"/>
        </w:rPr>
        <w:t>Jing Liu, Regulatory Analyst</w:t>
      </w:r>
    </w:p>
    <w:p w:rsidR="005A64C9" w:rsidRPr="00FE28CD" w:rsidRDefault="00404F63" w:rsidP="005A64C9">
      <w:pPr>
        <w:rPr>
          <w:rFonts w:ascii="Times New Roman" w:hAnsi="Times New Roman"/>
        </w:rPr>
      </w:pPr>
      <w:r>
        <w:rPr>
          <w:rFonts w:ascii="Times New Roman" w:hAnsi="Times New Roman"/>
        </w:rPr>
        <w:tab/>
      </w:r>
      <w:r>
        <w:rPr>
          <w:rFonts w:ascii="Times New Roman" w:hAnsi="Times New Roman"/>
        </w:rPr>
        <w:tab/>
      </w:r>
      <w:r w:rsidR="005A64C9">
        <w:rPr>
          <w:rFonts w:ascii="Times New Roman" w:hAnsi="Times New Roman"/>
        </w:rPr>
        <w:tab/>
        <w:t>Bob Williamson, Utilities Engineer</w:t>
      </w:r>
    </w:p>
    <w:p w:rsidR="00404F63" w:rsidRDefault="00404F63">
      <w:pPr>
        <w:rPr>
          <w:rFonts w:ascii="Times New Roman" w:hAnsi="Times New Roman"/>
        </w:rPr>
      </w:pPr>
      <w:r>
        <w:rPr>
          <w:rFonts w:ascii="Times New Roman" w:hAnsi="Times New Roman"/>
        </w:rPr>
        <w:tab/>
      </w:r>
      <w:r w:rsidR="005A64C9">
        <w:rPr>
          <w:rFonts w:ascii="Times New Roman" w:hAnsi="Times New Roman"/>
        </w:rPr>
        <w:tab/>
      </w:r>
      <w:r w:rsidR="005A64C9">
        <w:rPr>
          <w:rFonts w:ascii="Times New Roman" w:hAnsi="Times New Roman"/>
        </w:rPr>
        <w:tab/>
      </w:r>
      <w:r>
        <w:rPr>
          <w:rFonts w:ascii="Times New Roman" w:hAnsi="Times New Roman"/>
        </w:rPr>
        <w:t>Tim Zawislak, Regulatory Analyst</w:t>
      </w:r>
    </w:p>
    <w:p w:rsidR="00657DEE" w:rsidRPr="005A64C9" w:rsidRDefault="00FF52A3" w:rsidP="00514DF5">
      <w:pPr>
        <w:ind w:left="2160"/>
        <w:rPr>
          <w:rFonts w:ascii="Times New Roman" w:hAnsi="Times New Roman"/>
        </w:rPr>
      </w:pPr>
      <w:r w:rsidRPr="005A64C9">
        <w:rPr>
          <w:rFonts w:ascii="Times New Roman" w:hAnsi="Times New Roman"/>
        </w:rPr>
        <w:t>William Weinman, Assistant Director - Telecommunications</w:t>
      </w:r>
    </w:p>
    <w:p w:rsidR="00657DEE" w:rsidRPr="00FE28CD" w:rsidRDefault="00657DEE">
      <w:pPr>
        <w:rPr>
          <w:rFonts w:ascii="Times New Roman" w:hAnsi="Times New Roman"/>
        </w:rPr>
      </w:pPr>
    </w:p>
    <w:p w:rsidR="00657DEE" w:rsidRDefault="00842F1A">
      <w:pPr>
        <w:rPr>
          <w:rFonts w:ascii="Times New Roman" w:hAnsi="Times New Roman"/>
          <w:b/>
          <w:bCs/>
          <w:u w:val="single"/>
        </w:rPr>
      </w:pPr>
      <w:r w:rsidRPr="00FE28CD">
        <w:rPr>
          <w:rFonts w:ascii="Times New Roman" w:hAnsi="Times New Roman"/>
          <w:b/>
          <w:bCs/>
          <w:u w:val="single"/>
        </w:rPr>
        <w:t>Recommendation</w:t>
      </w:r>
    </w:p>
    <w:p w:rsidR="001920A0" w:rsidRPr="00FE28CD" w:rsidRDefault="001920A0">
      <w:pPr>
        <w:rPr>
          <w:rFonts w:ascii="Times New Roman" w:hAnsi="Times New Roman"/>
          <w:b/>
          <w:bCs/>
          <w:u w:val="single"/>
        </w:rPr>
      </w:pPr>
    </w:p>
    <w:p w:rsidR="001920A0" w:rsidRDefault="00090E8E">
      <w:pPr>
        <w:rPr>
          <w:rFonts w:ascii="Times New Roman" w:hAnsi="Times New Roman"/>
        </w:rPr>
      </w:pPr>
      <w:r w:rsidRPr="003D11CA">
        <w:rPr>
          <w:rFonts w:ascii="Times New Roman" w:hAnsi="Times New Roman"/>
        </w:rPr>
        <w:t>Clarify</w:t>
      </w:r>
      <w:r w:rsidR="009F5CC9" w:rsidRPr="003D11CA">
        <w:rPr>
          <w:rFonts w:ascii="Times New Roman" w:hAnsi="Times New Roman"/>
        </w:rPr>
        <w:t xml:space="preserve"> </w:t>
      </w:r>
      <w:r w:rsidR="00180AFA">
        <w:rPr>
          <w:rFonts w:ascii="Times New Roman" w:hAnsi="Times New Roman"/>
        </w:rPr>
        <w:t xml:space="preserve">that under Order 01, </w:t>
      </w:r>
      <w:r w:rsidR="0054276F">
        <w:rPr>
          <w:rFonts w:ascii="Times New Roman" w:hAnsi="Times New Roman"/>
        </w:rPr>
        <w:t>Bellingham Cellular Partnership, Bremerton Cellular Telephone Company, Hood River Cellular Telephone Company, New Cingular Wireless PCS, LLC and Olym</w:t>
      </w:r>
      <w:r w:rsidR="00180AFA">
        <w:rPr>
          <w:rFonts w:ascii="Times New Roman" w:hAnsi="Times New Roman"/>
        </w:rPr>
        <w:t>pia Cellular Telephone Company (</w:t>
      </w:r>
      <w:r w:rsidR="0054276F">
        <w:rPr>
          <w:rFonts w:ascii="Times New Roman" w:hAnsi="Times New Roman"/>
        </w:rPr>
        <w:t xml:space="preserve">collectively AT&amp;T Mobility f/k/a Cingular) </w:t>
      </w:r>
      <w:r w:rsidR="00180AFA">
        <w:rPr>
          <w:rFonts w:ascii="Times New Roman" w:hAnsi="Times New Roman"/>
        </w:rPr>
        <w:t>were not required to install additional back up power at its non-priority cell sites prior to February 15, 2009</w:t>
      </w:r>
      <w:r w:rsidR="0054276F">
        <w:rPr>
          <w:rFonts w:ascii="Times New Roman" w:hAnsi="Times New Roman"/>
        </w:rPr>
        <w:t>;</w:t>
      </w:r>
    </w:p>
    <w:p w:rsidR="00180AFA" w:rsidRDefault="00180AFA">
      <w:pPr>
        <w:rPr>
          <w:rFonts w:ascii="Times New Roman" w:hAnsi="Times New Roman"/>
        </w:rPr>
      </w:pPr>
    </w:p>
    <w:p w:rsidR="00180AFA" w:rsidRDefault="00180AFA">
      <w:pPr>
        <w:rPr>
          <w:rFonts w:ascii="Times New Roman" w:hAnsi="Times New Roman"/>
        </w:rPr>
      </w:pPr>
      <w:r>
        <w:rPr>
          <w:rFonts w:ascii="Times New Roman" w:hAnsi="Times New Roman"/>
        </w:rPr>
        <w:t>Deny AT&amp;T Mobility’s petition for a permanent exemption from WAC 480-123-070(6) and WAC 480-123-030(1)(g) for three priority and coverage cell sites;</w:t>
      </w:r>
    </w:p>
    <w:p w:rsidR="00984A3D" w:rsidRDefault="00984A3D">
      <w:pPr>
        <w:rPr>
          <w:rFonts w:ascii="Times New Roman" w:hAnsi="Times New Roman"/>
        </w:rPr>
      </w:pPr>
    </w:p>
    <w:p w:rsidR="001920A0" w:rsidRDefault="001920A0" w:rsidP="009E2E1B">
      <w:pPr>
        <w:rPr>
          <w:rFonts w:ascii="Times New Roman" w:hAnsi="Times New Roman"/>
        </w:rPr>
      </w:pPr>
      <w:r>
        <w:rPr>
          <w:rFonts w:ascii="Times New Roman" w:hAnsi="Times New Roman"/>
        </w:rPr>
        <w:t>G</w:t>
      </w:r>
      <w:r w:rsidR="00404F63" w:rsidRPr="003D11CA">
        <w:rPr>
          <w:rFonts w:ascii="Times New Roman" w:hAnsi="Times New Roman"/>
        </w:rPr>
        <w:t xml:space="preserve">rant AT&amp;T </w:t>
      </w:r>
      <w:r w:rsidR="00404F63" w:rsidRPr="003D11CA">
        <w:rPr>
          <w:rFonts w:ascii="Times New Roman" w:hAnsi="Times New Roman"/>
          <w:color w:val="000000"/>
        </w:rPr>
        <w:t>Mobility</w:t>
      </w:r>
      <w:r w:rsidR="006309DE" w:rsidRPr="003D11CA">
        <w:rPr>
          <w:rFonts w:ascii="Times New Roman" w:hAnsi="Times New Roman"/>
          <w:color w:val="000000"/>
        </w:rPr>
        <w:t>’s petition for</w:t>
      </w:r>
      <w:r w:rsidR="00404F63" w:rsidRPr="003D11CA">
        <w:rPr>
          <w:rFonts w:ascii="Times New Roman" w:hAnsi="Times New Roman"/>
          <w:color w:val="000000"/>
        </w:rPr>
        <w:t xml:space="preserve"> </w:t>
      </w:r>
      <w:r w:rsidR="00320E04" w:rsidRPr="003D11CA">
        <w:rPr>
          <w:rFonts w:ascii="Times New Roman" w:hAnsi="Times New Roman"/>
          <w:color w:val="000000"/>
        </w:rPr>
        <w:t>a</w:t>
      </w:r>
      <w:r w:rsidR="006309DE" w:rsidRPr="003D11CA">
        <w:rPr>
          <w:rFonts w:ascii="Times New Roman" w:hAnsi="Times New Roman"/>
          <w:color w:val="000000"/>
        </w:rPr>
        <w:t xml:space="preserve"> temporary</w:t>
      </w:r>
      <w:r w:rsidR="005300C8" w:rsidRPr="003D11CA">
        <w:rPr>
          <w:rFonts w:ascii="Times New Roman" w:hAnsi="Times New Roman"/>
          <w:color w:val="000000"/>
        </w:rPr>
        <w:t xml:space="preserve"> exemption</w:t>
      </w:r>
      <w:r w:rsidR="00404F63" w:rsidRPr="003D11CA">
        <w:rPr>
          <w:rFonts w:ascii="Times New Roman" w:hAnsi="Times New Roman"/>
        </w:rPr>
        <w:t xml:space="preserve"> </w:t>
      </w:r>
      <w:r w:rsidR="006309DE" w:rsidRPr="003D11CA">
        <w:rPr>
          <w:rFonts w:ascii="Times New Roman" w:hAnsi="Times New Roman"/>
        </w:rPr>
        <w:t>from</w:t>
      </w:r>
      <w:r w:rsidR="00991BB2" w:rsidRPr="003D11CA">
        <w:rPr>
          <w:rFonts w:ascii="Times New Roman" w:hAnsi="Times New Roman"/>
        </w:rPr>
        <w:t xml:space="preserve"> </w:t>
      </w:r>
      <w:r w:rsidR="005300C8" w:rsidRPr="003D11CA">
        <w:rPr>
          <w:rFonts w:ascii="Times New Roman" w:hAnsi="Times New Roman"/>
        </w:rPr>
        <w:t xml:space="preserve">WAC 480-123-070(6) </w:t>
      </w:r>
      <w:r w:rsidR="00180AFA">
        <w:rPr>
          <w:rFonts w:ascii="Times New Roman" w:hAnsi="Times New Roman"/>
        </w:rPr>
        <w:t xml:space="preserve">and </w:t>
      </w:r>
      <w:r w:rsidR="00180AFA" w:rsidRPr="003D11CA">
        <w:rPr>
          <w:rFonts w:ascii="Times New Roman" w:hAnsi="Times New Roman"/>
        </w:rPr>
        <w:t>WAC 480-123-030(1)(g)</w:t>
      </w:r>
      <w:r w:rsidR="00180AFA">
        <w:rPr>
          <w:rFonts w:ascii="Times New Roman" w:hAnsi="Times New Roman"/>
        </w:rPr>
        <w:t xml:space="preserve"> for the three priority and coverage cell sites for a period of one year from the effective date of this order, subject to the condition that </w:t>
      </w:r>
      <w:r w:rsidR="00CF61EB">
        <w:rPr>
          <w:rFonts w:ascii="Times New Roman" w:hAnsi="Times New Roman"/>
        </w:rPr>
        <w:t>the company</w:t>
      </w:r>
      <w:r w:rsidR="0054276F">
        <w:rPr>
          <w:rFonts w:ascii="Times New Roman" w:hAnsi="Times New Roman"/>
        </w:rPr>
        <w:t xml:space="preserve"> </w:t>
      </w:r>
      <w:r w:rsidR="00180AFA">
        <w:rPr>
          <w:rFonts w:ascii="Times New Roman" w:hAnsi="Times New Roman"/>
        </w:rPr>
        <w:t xml:space="preserve">must </w:t>
      </w:r>
      <w:r w:rsidR="0054276F">
        <w:rPr>
          <w:rFonts w:ascii="Times New Roman" w:hAnsi="Times New Roman"/>
        </w:rPr>
        <w:t xml:space="preserve">file a </w:t>
      </w:r>
      <w:r w:rsidR="00180AFA">
        <w:rPr>
          <w:rFonts w:ascii="Times New Roman" w:hAnsi="Times New Roman"/>
        </w:rPr>
        <w:t xml:space="preserve">compliance </w:t>
      </w:r>
      <w:r w:rsidR="0054276F">
        <w:rPr>
          <w:rFonts w:ascii="Times New Roman" w:hAnsi="Times New Roman"/>
        </w:rPr>
        <w:t xml:space="preserve">status report </w:t>
      </w:r>
      <w:r w:rsidR="00D02576">
        <w:rPr>
          <w:rFonts w:ascii="Times New Roman" w:hAnsi="Times New Roman"/>
        </w:rPr>
        <w:t xml:space="preserve">upon completion of back up power upgrades </w:t>
      </w:r>
      <w:r w:rsidR="00180AFA">
        <w:rPr>
          <w:rFonts w:ascii="Times New Roman" w:hAnsi="Times New Roman"/>
        </w:rPr>
        <w:t xml:space="preserve">or at the end of the </w:t>
      </w:r>
      <w:r w:rsidR="00D02576">
        <w:rPr>
          <w:rFonts w:ascii="Times New Roman" w:hAnsi="Times New Roman"/>
        </w:rPr>
        <w:t xml:space="preserve">temporary </w:t>
      </w:r>
      <w:r w:rsidR="00984A3D">
        <w:rPr>
          <w:rFonts w:ascii="Times New Roman" w:hAnsi="Times New Roman"/>
        </w:rPr>
        <w:t>exemption</w:t>
      </w:r>
      <w:r w:rsidR="0054276F">
        <w:rPr>
          <w:rFonts w:ascii="Times New Roman" w:hAnsi="Times New Roman"/>
        </w:rPr>
        <w:t>, whichever occurs first;</w:t>
      </w:r>
      <w:r w:rsidR="00536B3B" w:rsidRPr="003D11CA">
        <w:rPr>
          <w:rFonts w:ascii="Times New Roman" w:hAnsi="Times New Roman"/>
        </w:rPr>
        <w:t xml:space="preserve"> </w:t>
      </w:r>
      <w:r>
        <w:rPr>
          <w:rFonts w:ascii="Times New Roman" w:hAnsi="Times New Roman"/>
        </w:rPr>
        <w:t>and</w:t>
      </w:r>
    </w:p>
    <w:p w:rsidR="00984A3D" w:rsidRDefault="00984A3D" w:rsidP="009E2E1B">
      <w:pPr>
        <w:rPr>
          <w:rFonts w:ascii="Times New Roman" w:hAnsi="Times New Roman"/>
        </w:rPr>
      </w:pPr>
    </w:p>
    <w:p w:rsidR="009E2E1B" w:rsidRDefault="001920A0" w:rsidP="009E2E1B">
      <w:pPr>
        <w:rPr>
          <w:rFonts w:ascii="Times New Roman" w:hAnsi="Times New Roman"/>
        </w:rPr>
      </w:pPr>
      <w:r>
        <w:rPr>
          <w:rFonts w:ascii="Times New Roman" w:hAnsi="Times New Roman"/>
        </w:rPr>
        <w:t>G</w:t>
      </w:r>
      <w:r w:rsidR="0054276F">
        <w:rPr>
          <w:rFonts w:ascii="Times New Roman" w:hAnsi="Times New Roman"/>
        </w:rPr>
        <w:t>rant AT&amp;T M</w:t>
      </w:r>
      <w:r w:rsidR="009E2E1B">
        <w:rPr>
          <w:rFonts w:ascii="Times New Roman" w:hAnsi="Times New Roman"/>
        </w:rPr>
        <w:t>o</w:t>
      </w:r>
      <w:r w:rsidR="0054276F">
        <w:rPr>
          <w:rFonts w:ascii="Times New Roman" w:hAnsi="Times New Roman"/>
        </w:rPr>
        <w:t xml:space="preserve">bility’s petition for a temporary exemption from </w:t>
      </w:r>
      <w:r w:rsidR="0054276F" w:rsidRPr="003D11CA">
        <w:rPr>
          <w:rFonts w:ascii="Times New Roman" w:hAnsi="Times New Roman"/>
        </w:rPr>
        <w:t xml:space="preserve">WAC 480-123-070(6) </w:t>
      </w:r>
      <w:r w:rsidR="00BB1BEA">
        <w:rPr>
          <w:rFonts w:ascii="Times New Roman" w:hAnsi="Times New Roman"/>
        </w:rPr>
        <w:t>and</w:t>
      </w:r>
      <w:r w:rsidR="00BB1BEA" w:rsidRPr="003D11CA">
        <w:rPr>
          <w:rFonts w:ascii="Times New Roman" w:hAnsi="Times New Roman"/>
        </w:rPr>
        <w:t xml:space="preserve"> WAC 480-123-030(1)(g) </w:t>
      </w:r>
      <w:r w:rsidR="009E2E1B">
        <w:rPr>
          <w:rFonts w:ascii="Times New Roman" w:hAnsi="Times New Roman"/>
        </w:rPr>
        <w:t>for</w:t>
      </w:r>
      <w:r w:rsidR="00BB1BEA">
        <w:rPr>
          <w:rFonts w:ascii="Times New Roman" w:hAnsi="Times New Roman"/>
        </w:rPr>
        <w:t xml:space="preserve"> all</w:t>
      </w:r>
      <w:r w:rsidR="009E2E1B">
        <w:rPr>
          <w:rFonts w:ascii="Times New Roman" w:hAnsi="Times New Roman"/>
        </w:rPr>
        <w:t xml:space="preserve"> non-priority cell sites </w:t>
      </w:r>
      <w:r w:rsidR="006309DE" w:rsidRPr="003D11CA">
        <w:rPr>
          <w:rFonts w:ascii="Times New Roman" w:hAnsi="Times New Roman"/>
        </w:rPr>
        <w:t>until July 1, 2012</w:t>
      </w:r>
      <w:r w:rsidR="009E2E1B">
        <w:rPr>
          <w:rFonts w:ascii="Times New Roman" w:hAnsi="Times New Roman"/>
        </w:rPr>
        <w:t xml:space="preserve">, subject to the </w:t>
      </w:r>
      <w:r w:rsidR="00BB1BEA">
        <w:rPr>
          <w:rFonts w:ascii="Times New Roman" w:hAnsi="Times New Roman"/>
        </w:rPr>
        <w:t xml:space="preserve">following </w:t>
      </w:r>
      <w:r w:rsidR="009E2E1B">
        <w:rPr>
          <w:rFonts w:ascii="Times New Roman" w:hAnsi="Times New Roman"/>
        </w:rPr>
        <w:t>conditions</w:t>
      </w:r>
      <w:r>
        <w:rPr>
          <w:rFonts w:ascii="Times New Roman" w:hAnsi="Times New Roman"/>
        </w:rPr>
        <w:t>:</w:t>
      </w:r>
      <w:r w:rsidR="009E2E1B">
        <w:rPr>
          <w:rFonts w:ascii="Times New Roman" w:hAnsi="Times New Roman"/>
        </w:rPr>
        <w:t xml:space="preserve"> </w:t>
      </w:r>
    </w:p>
    <w:p w:rsidR="00984A3D" w:rsidRDefault="00984A3D" w:rsidP="009E2E1B">
      <w:pPr>
        <w:rPr>
          <w:rFonts w:ascii="Times New Roman" w:hAnsi="Times New Roman"/>
        </w:rPr>
      </w:pPr>
    </w:p>
    <w:p w:rsidR="009E2E1B" w:rsidRDefault="00035CC8" w:rsidP="009E2E1B">
      <w:pPr>
        <w:numPr>
          <w:ilvl w:val="0"/>
          <w:numId w:val="15"/>
        </w:numPr>
        <w:rPr>
          <w:rFonts w:ascii="Times New Roman" w:hAnsi="Times New Roman"/>
        </w:rPr>
      </w:pPr>
      <w:r>
        <w:rPr>
          <w:rFonts w:ascii="Times New Roman" w:hAnsi="Times New Roman"/>
        </w:rPr>
        <w:t>AT&amp;T Mobility must provide four hours of back up power at all new cell sites constructed during this period;</w:t>
      </w:r>
    </w:p>
    <w:p w:rsidR="00035CC8" w:rsidRDefault="00035CC8" w:rsidP="00035CC8">
      <w:pPr>
        <w:ind w:left="720"/>
        <w:rPr>
          <w:rFonts w:ascii="Times New Roman" w:hAnsi="Times New Roman"/>
        </w:rPr>
      </w:pPr>
    </w:p>
    <w:p w:rsidR="009E2E1B" w:rsidRPr="00035CC8" w:rsidRDefault="009E2E1B" w:rsidP="001920A0">
      <w:pPr>
        <w:numPr>
          <w:ilvl w:val="0"/>
          <w:numId w:val="15"/>
        </w:numPr>
        <w:spacing w:line="288" w:lineRule="auto"/>
        <w:rPr>
          <w:bCs/>
        </w:rPr>
      </w:pPr>
      <w:r w:rsidRPr="009E2E1B">
        <w:rPr>
          <w:rFonts w:ascii="Times New Roman" w:hAnsi="Times New Roman"/>
        </w:rPr>
        <w:t xml:space="preserve">AT&amp;T Mobility must include a compliance status report on </w:t>
      </w:r>
      <w:r w:rsidR="00556BFE">
        <w:rPr>
          <w:rFonts w:ascii="Times New Roman" w:hAnsi="Times New Roman"/>
        </w:rPr>
        <w:t>back</w:t>
      </w:r>
      <w:r w:rsidR="00035CC8">
        <w:rPr>
          <w:rFonts w:ascii="Times New Roman" w:hAnsi="Times New Roman"/>
        </w:rPr>
        <w:t xml:space="preserve"> </w:t>
      </w:r>
      <w:r w:rsidR="00556BFE">
        <w:rPr>
          <w:rFonts w:ascii="Times New Roman" w:hAnsi="Times New Roman"/>
        </w:rPr>
        <w:t>up</w:t>
      </w:r>
      <w:r w:rsidRPr="009E2E1B">
        <w:rPr>
          <w:rFonts w:ascii="Times New Roman" w:hAnsi="Times New Roman"/>
        </w:rPr>
        <w:t xml:space="preserve"> power upgrades in its annual ETC filing with the </w:t>
      </w:r>
      <w:r w:rsidR="00035CC8">
        <w:rPr>
          <w:rFonts w:ascii="Times New Roman" w:hAnsi="Times New Roman"/>
        </w:rPr>
        <w:t>c</w:t>
      </w:r>
      <w:r w:rsidRPr="009E2E1B">
        <w:rPr>
          <w:rFonts w:ascii="Times New Roman" w:hAnsi="Times New Roman"/>
        </w:rPr>
        <w:t>ommission</w:t>
      </w:r>
      <w:r w:rsidR="00035CC8">
        <w:rPr>
          <w:rFonts w:ascii="Times New Roman" w:hAnsi="Times New Roman"/>
        </w:rPr>
        <w:t>;</w:t>
      </w:r>
    </w:p>
    <w:p w:rsidR="00035CC8" w:rsidRPr="009E2E1B" w:rsidRDefault="00035CC8" w:rsidP="00035CC8">
      <w:pPr>
        <w:spacing w:line="288" w:lineRule="auto"/>
        <w:rPr>
          <w:bCs/>
        </w:rPr>
      </w:pPr>
    </w:p>
    <w:p w:rsidR="009E2E1B" w:rsidRPr="009E2E1B" w:rsidRDefault="009E2E1B" w:rsidP="001920A0">
      <w:pPr>
        <w:numPr>
          <w:ilvl w:val="0"/>
          <w:numId w:val="15"/>
        </w:numPr>
        <w:spacing w:line="288" w:lineRule="auto"/>
        <w:rPr>
          <w:bCs/>
        </w:rPr>
      </w:pPr>
      <w:r w:rsidRPr="009E2E1B">
        <w:rPr>
          <w:rFonts w:ascii="Times New Roman" w:hAnsi="Times New Roman"/>
        </w:rPr>
        <w:t xml:space="preserve">AT&amp;T Mobility </w:t>
      </w:r>
      <w:r w:rsidR="00035CC8">
        <w:rPr>
          <w:rFonts w:ascii="Times New Roman" w:hAnsi="Times New Roman"/>
        </w:rPr>
        <w:t>must</w:t>
      </w:r>
      <w:r w:rsidRPr="009E2E1B">
        <w:rPr>
          <w:rFonts w:ascii="Times New Roman" w:hAnsi="Times New Roman"/>
        </w:rPr>
        <w:t xml:space="preserve"> file a final compliance report upon completion of </w:t>
      </w:r>
      <w:r w:rsidR="00035CC8">
        <w:rPr>
          <w:rFonts w:ascii="Times New Roman" w:hAnsi="Times New Roman"/>
        </w:rPr>
        <w:t>the back up power upgrades</w:t>
      </w:r>
      <w:r w:rsidRPr="009E2E1B">
        <w:rPr>
          <w:rFonts w:ascii="Times New Roman" w:hAnsi="Times New Roman"/>
        </w:rPr>
        <w:t xml:space="preserve"> or at the expiration of the temporary exemption, whichever occurs first</w:t>
      </w:r>
      <w:r w:rsidRPr="009E2E1B">
        <w:rPr>
          <w:rFonts w:ascii="Times New Roman" w:hAnsi="Times New Roman"/>
          <w:bCs/>
        </w:rPr>
        <w:t>.</w:t>
      </w:r>
    </w:p>
    <w:p w:rsidR="004F5461" w:rsidRPr="00FE28CD" w:rsidRDefault="004F5461">
      <w:pPr>
        <w:rPr>
          <w:rFonts w:ascii="Times New Roman" w:hAnsi="Times New Roman"/>
        </w:rPr>
      </w:pPr>
    </w:p>
    <w:p w:rsidR="00657DEE" w:rsidRPr="00FE28CD" w:rsidRDefault="00657DEE">
      <w:pPr>
        <w:rPr>
          <w:rFonts w:ascii="Times New Roman" w:hAnsi="Times New Roman"/>
          <w:b/>
          <w:u w:val="single"/>
        </w:rPr>
      </w:pPr>
      <w:r w:rsidRPr="00FE28CD">
        <w:rPr>
          <w:rFonts w:ascii="Times New Roman" w:hAnsi="Times New Roman"/>
          <w:b/>
          <w:u w:val="single"/>
        </w:rPr>
        <w:t>Discussion</w:t>
      </w:r>
    </w:p>
    <w:p w:rsidR="007B55C3" w:rsidRPr="007B55C3" w:rsidRDefault="007B55C3" w:rsidP="00B913E3">
      <w:pPr>
        <w:numPr>
          <w:ilvl w:val="0"/>
          <w:numId w:val="4"/>
        </w:numPr>
        <w:jc w:val="center"/>
        <w:rPr>
          <w:rFonts w:ascii="Times New Roman" w:hAnsi="Times New Roman"/>
          <w:b/>
        </w:rPr>
      </w:pPr>
      <w:r w:rsidRPr="007B55C3">
        <w:rPr>
          <w:rFonts w:ascii="Times New Roman" w:hAnsi="Times New Roman"/>
          <w:b/>
        </w:rPr>
        <w:t>Background</w:t>
      </w:r>
    </w:p>
    <w:p w:rsidR="00643E93" w:rsidRDefault="00643E93" w:rsidP="00404F63">
      <w:pPr>
        <w:rPr>
          <w:rFonts w:ascii="Times New Roman" w:hAnsi="Times New Roman"/>
        </w:rPr>
      </w:pPr>
    </w:p>
    <w:p w:rsidR="005A64C9" w:rsidRDefault="00925136" w:rsidP="00925136">
      <w:pPr>
        <w:rPr>
          <w:rFonts w:ascii="Times New Roman" w:hAnsi="Times New Roman"/>
        </w:rPr>
      </w:pPr>
      <w:r>
        <w:rPr>
          <w:rFonts w:ascii="Times New Roman" w:hAnsi="Times New Roman"/>
        </w:rPr>
        <w:t xml:space="preserve">On March 6, 2009, </w:t>
      </w:r>
      <w:r w:rsidR="00023DE6">
        <w:rPr>
          <w:rFonts w:ascii="Times New Roman" w:hAnsi="Times New Roman"/>
        </w:rPr>
        <w:t xml:space="preserve">Bellingham </w:t>
      </w:r>
      <w:r w:rsidR="0061574C">
        <w:rPr>
          <w:rFonts w:ascii="Times New Roman" w:hAnsi="Times New Roman"/>
        </w:rPr>
        <w:t>Cellular</w:t>
      </w:r>
      <w:r w:rsidR="00023DE6">
        <w:rPr>
          <w:rFonts w:ascii="Times New Roman" w:hAnsi="Times New Roman"/>
        </w:rPr>
        <w:t xml:space="preserve"> Partnership, Bremerton </w:t>
      </w:r>
      <w:r w:rsidR="0061574C">
        <w:rPr>
          <w:rFonts w:ascii="Times New Roman" w:hAnsi="Times New Roman"/>
        </w:rPr>
        <w:t>Cellular</w:t>
      </w:r>
      <w:r w:rsidR="00023DE6">
        <w:rPr>
          <w:rFonts w:ascii="Times New Roman" w:hAnsi="Times New Roman"/>
        </w:rPr>
        <w:t xml:space="preserve"> Telephone Company, Hood River Cellular Telephone Company, New Cingular Wireless PCS, LLC and Olympia </w:t>
      </w:r>
      <w:r w:rsidR="00023DE6">
        <w:rPr>
          <w:rFonts w:ascii="Times New Roman" w:hAnsi="Times New Roman"/>
        </w:rPr>
        <w:lastRenderedPageBreak/>
        <w:t>Cellular Telephone Company</w:t>
      </w:r>
      <w:r w:rsidR="0054276F">
        <w:rPr>
          <w:rFonts w:ascii="Times New Roman" w:hAnsi="Times New Roman"/>
        </w:rPr>
        <w:t>,</w:t>
      </w:r>
      <w:r w:rsidR="00023DE6">
        <w:rPr>
          <w:rFonts w:ascii="Times New Roman" w:hAnsi="Times New Roman"/>
        </w:rPr>
        <w:t xml:space="preserve"> collectively AT&amp;T </w:t>
      </w:r>
      <w:r w:rsidR="0061574C">
        <w:rPr>
          <w:rFonts w:ascii="Times New Roman" w:hAnsi="Times New Roman"/>
        </w:rPr>
        <w:t>Mobility</w:t>
      </w:r>
      <w:r w:rsidR="00023DE6">
        <w:rPr>
          <w:rFonts w:ascii="Times New Roman" w:hAnsi="Times New Roman"/>
        </w:rPr>
        <w:t xml:space="preserve"> f/k/a Cingular</w:t>
      </w:r>
      <w:r w:rsidR="0054276F">
        <w:rPr>
          <w:rFonts w:ascii="Times New Roman" w:hAnsi="Times New Roman"/>
        </w:rPr>
        <w:t xml:space="preserve"> (AT&amp;T Mobility or company)</w:t>
      </w:r>
      <w:r w:rsidR="00023DE6">
        <w:rPr>
          <w:rFonts w:ascii="Times New Roman" w:hAnsi="Times New Roman"/>
        </w:rPr>
        <w:t xml:space="preserve"> </w:t>
      </w:r>
      <w:r>
        <w:rPr>
          <w:rFonts w:ascii="Times New Roman" w:hAnsi="Times New Roman"/>
        </w:rPr>
        <w:t xml:space="preserve">filed a </w:t>
      </w:r>
      <w:r w:rsidR="00023DE6">
        <w:rPr>
          <w:rFonts w:ascii="Times New Roman" w:hAnsi="Times New Roman"/>
        </w:rPr>
        <w:t>status report</w:t>
      </w:r>
      <w:r>
        <w:rPr>
          <w:rFonts w:ascii="Times New Roman" w:hAnsi="Times New Roman"/>
        </w:rPr>
        <w:t xml:space="preserve"> </w:t>
      </w:r>
      <w:r w:rsidR="004942F2">
        <w:rPr>
          <w:rFonts w:ascii="Times New Roman" w:hAnsi="Times New Roman"/>
        </w:rPr>
        <w:t xml:space="preserve">with the Washington Utilities and Transportation Commission (UTC or the commission) </w:t>
      </w:r>
      <w:r w:rsidR="00023DE6">
        <w:rPr>
          <w:rFonts w:ascii="Times New Roman" w:hAnsi="Times New Roman"/>
        </w:rPr>
        <w:t>with regard to compli</w:t>
      </w:r>
      <w:r w:rsidR="009F5CC9">
        <w:rPr>
          <w:rFonts w:ascii="Times New Roman" w:hAnsi="Times New Roman"/>
        </w:rPr>
        <w:t>ance to WAC 480-123-070(6) and c</w:t>
      </w:r>
      <w:r w:rsidR="00023DE6">
        <w:rPr>
          <w:rFonts w:ascii="Times New Roman" w:hAnsi="Times New Roman"/>
        </w:rPr>
        <w:t>ommission</w:t>
      </w:r>
      <w:r w:rsidR="00B727A0">
        <w:rPr>
          <w:rFonts w:ascii="Times New Roman" w:hAnsi="Times New Roman"/>
        </w:rPr>
        <w:t xml:space="preserve"> Order 01 in Docket UT-063060. </w:t>
      </w:r>
      <w:r w:rsidR="00D04D2F">
        <w:rPr>
          <w:rFonts w:ascii="Times New Roman" w:hAnsi="Times New Roman"/>
        </w:rPr>
        <w:t xml:space="preserve">It reported that all but three </w:t>
      </w:r>
      <w:r w:rsidR="00F62F96">
        <w:rPr>
          <w:rFonts w:ascii="Times New Roman" w:hAnsi="Times New Roman"/>
        </w:rPr>
        <w:t>P</w:t>
      </w:r>
      <w:r w:rsidR="00D04D2F">
        <w:rPr>
          <w:rFonts w:ascii="Times New Roman" w:hAnsi="Times New Roman"/>
        </w:rPr>
        <w:t>riority 1 and -98</w:t>
      </w:r>
      <w:r w:rsidR="00CA3A5E">
        <w:rPr>
          <w:rFonts w:ascii="Times New Roman" w:hAnsi="Times New Roman"/>
        </w:rPr>
        <w:t xml:space="preserve"> </w:t>
      </w:r>
      <w:r w:rsidR="00677873">
        <w:rPr>
          <w:rFonts w:ascii="Times New Roman" w:hAnsi="Times New Roman"/>
        </w:rPr>
        <w:t>decibel</w:t>
      </w:r>
      <w:r w:rsidR="00D04D2F">
        <w:rPr>
          <w:rFonts w:ascii="Times New Roman" w:hAnsi="Times New Roman"/>
        </w:rPr>
        <w:t xml:space="preserve"> </w:t>
      </w:r>
      <w:r w:rsidR="008D5A22">
        <w:rPr>
          <w:rFonts w:ascii="Times New Roman" w:hAnsi="Times New Roman"/>
        </w:rPr>
        <w:t xml:space="preserve">(db) </w:t>
      </w:r>
      <w:r w:rsidR="00D04D2F">
        <w:rPr>
          <w:rFonts w:ascii="Times New Roman" w:hAnsi="Times New Roman"/>
        </w:rPr>
        <w:t>coverage cell sites</w:t>
      </w:r>
      <w:r w:rsidR="00D04D2F">
        <w:rPr>
          <w:rStyle w:val="FootnoteReference"/>
          <w:rFonts w:ascii="Times New Roman" w:hAnsi="Times New Roman"/>
        </w:rPr>
        <w:footnoteReference w:id="1"/>
      </w:r>
      <w:r w:rsidR="00D04D2F">
        <w:rPr>
          <w:rFonts w:ascii="Times New Roman" w:hAnsi="Times New Roman"/>
        </w:rPr>
        <w:t xml:space="preserve"> have complied with the four </w:t>
      </w:r>
      <w:r w:rsidR="005952FD">
        <w:rPr>
          <w:rFonts w:ascii="Times New Roman" w:hAnsi="Times New Roman"/>
        </w:rPr>
        <w:t xml:space="preserve">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D04D2F">
        <w:rPr>
          <w:rFonts w:ascii="Times New Roman" w:hAnsi="Times New Roman"/>
        </w:rPr>
        <w:t xml:space="preserve"> power require</w:t>
      </w:r>
      <w:r w:rsidR="00B727A0">
        <w:rPr>
          <w:rFonts w:ascii="Times New Roman" w:hAnsi="Times New Roman"/>
        </w:rPr>
        <w:t>ment under WAC 480-123-0</w:t>
      </w:r>
      <w:r w:rsidR="00BB1BEA">
        <w:rPr>
          <w:rFonts w:ascii="Times New Roman" w:hAnsi="Times New Roman"/>
        </w:rPr>
        <w:t>3</w:t>
      </w:r>
      <w:r w:rsidR="00B727A0">
        <w:rPr>
          <w:rFonts w:ascii="Times New Roman" w:hAnsi="Times New Roman"/>
        </w:rPr>
        <w:t>0(</w:t>
      </w:r>
      <w:r w:rsidR="00BB1BEA">
        <w:rPr>
          <w:rFonts w:ascii="Times New Roman" w:hAnsi="Times New Roman"/>
        </w:rPr>
        <w:t>1</w:t>
      </w:r>
      <w:r w:rsidR="00B727A0">
        <w:rPr>
          <w:rFonts w:ascii="Times New Roman" w:hAnsi="Times New Roman"/>
        </w:rPr>
        <w:t>)</w:t>
      </w:r>
      <w:r w:rsidR="00BB1BEA">
        <w:rPr>
          <w:rFonts w:ascii="Times New Roman" w:hAnsi="Times New Roman"/>
        </w:rPr>
        <w:t>(g) and the certification requirement in WAC 480-123-070(6)</w:t>
      </w:r>
      <w:r w:rsidR="00B727A0">
        <w:rPr>
          <w:rFonts w:ascii="Times New Roman" w:hAnsi="Times New Roman"/>
        </w:rPr>
        <w:t xml:space="preserve">. </w:t>
      </w:r>
      <w:r w:rsidR="00023DE6">
        <w:rPr>
          <w:rFonts w:ascii="Times New Roman" w:hAnsi="Times New Roman"/>
        </w:rPr>
        <w:t>It also request</w:t>
      </w:r>
      <w:r w:rsidR="00D04D2F">
        <w:rPr>
          <w:rFonts w:ascii="Times New Roman" w:hAnsi="Times New Roman"/>
        </w:rPr>
        <w:t>ed</w:t>
      </w:r>
      <w:r w:rsidR="00023DE6">
        <w:rPr>
          <w:rFonts w:ascii="Times New Roman" w:hAnsi="Times New Roman"/>
        </w:rPr>
        <w:t xml:space="preserve"> </w:t>
      </w:r>
      <w:r w:rsidR="005A22CE">
        <w:rPr>
          <w:rFonts w:ascii="Times New Roman" w:hAnsi="Times New Roman"/>
        </w:rPr>
        <w:t xml:space="preserve">either </w:t>
      </w:r>
      <w:r w:rsidR="00D04D2F">
        <w:rPr>
          <w:rFonts w:ascii="Times New Roman" w:hAnsi="Times New Roman"/>
        </w:rPr>
        <w:t>a p</w:t>
      </w:r>
      <w:r w:rsidR="00023DE6">
        <w:rPr>
          <w:rFonts w:ascii="Times New Roman" w:hAnsi="Times New Roman"/>
        </w:rPr>
        <w:t xml:space="preserve">ermanent </w:t>
      </w:r>
      <w:r w:rsidR="00FE19E2">
        <w:rPr>
          <w:rFonts w:ascii="Times New Roman" w:hAnsi="Times New Roman"/>
        </w:rPr>
        <w:t xml:space="preserve">exemption </w:t>
      </w:r>
      <w:r w:rsidR="00023DE6">
        <w:rPr>
          <w:rFonts w:ascii="Times New Roman" w:hAnsi="Times New Roman"/>
        </w:rPr>
        <w:t xml:space="preserve">or a </w:t>
      </w:r>
      <w:r w:rsidR="00D04D2F">
        <w:rPr>
          <w:rFonts w:ascii="Times New Roman" w:hAnsi="Times New Roman"/>
        </w:rPr>
        <w:t>t</w:t>
      </w:r>
      <w:r w:rsidR="00023DE6">
        <w:rPr>
          <w:rFonts w:ascii="Times New Roman" w:hAnsi="Times New Roman"/>
        </w:rPr>
        <w:t xml:space="preserve">emporary </w:t>
      </w:r>
      <w:r w:rsidR="00FE19E2">
        <w:rPr>
          <w:rFonts w:ascii="Times New Roman" w:hAnsi="Times New Roman"/>
        </w:rPr>
        <w:t>exemption</w:t>
      </w:r>
      <w:r w:rsidR="00023DE6">
        <w:rPr>
          <w:rFonts w:ascii="Times New Roman" w:hAnsi="Times New Roman"/>
        </w:rPr>
        <w:t xml:space="preserve"> </w:t>
      </w:r>
      <w:r w:rsidR="00BB1BEA">
        <w:rPr>
          <w:rFonts w:ascii="Times New Roman" w:hAnsi="Times New Roman"/>
        </w:rPr>
        <w:t>from WAC 480-123-030(1)(g) and WAC 480-123-070(6)</w:t>
      </w:r>
      <w:r w:rsidR="00023DE6">
        <w:rPr>
          <w:rFonts w:ascii="Times New Roman" w:hAnsi="Times New Roman"/>
        </w:rPr>
        <w:t xml:space="preserve"> for </w:t>
      </w:r>
      <w:r w:rsidR="00D04D2F">
        <w:rPr>
          <w:rFonts w:ascii="Times New Roman" w:hAnsi="Times New Roman"/>
        </w:rPr>
        <w:t>th</w:t>
      </w:r>
      <w:r w:rsidR="009F5CC9">
        <w:rPr>
          <w:rFonts w:ascii="Times New Roman" w:hAnsi="Times New Roman"/>
        </w:rPr>
        <w:t>os</w:t>
      </w:r>
      <w:r w:rsidR="00D04D2F">
        <w:rPr>
          <w:rFonts w:ascii="Times New Roman" w:hAnsi="Times New Roman"/>
        </w:rPr>
        <w:t xml:space="preserve">e </w:t>
      </w:r>
      <w:r>
        <w:rPr>
          <w:rFonts w:ascii="Times New Roman" w:hAnsi="Times New Roman"/>
        </w:rPr>
        <w:t xml:space="preserve">three </w:t>
      </w:r>
      <w:r w:rsidR="004659F3">
        <w:rPr>
          <w:rFonts w:ascii="Times New Roman" w:hAnsi="Times New Roman"/>
        </w:rPr>
        <w:t xml:space="preserve">priority and </w:t>
      </w:r>
      <w:r w:rsidR="00023DE6">
        <w:rPr>
          <w:rFonts w:ascii="Times New Roman" w:hAnsi="Times New Roman"/>
        </w:rPr>
        <w:t>coverage</w:t>
      </w:r>
      <w:r>
        <w:rPr>
          <w:rFonts w:ascii="Times New Roman" w:hAnsi="Times New Roman"/>
        </w:rPr>
        <w:t xml:space="preserve"> cell sites.</w:t>
      </w:r>
      <w:r w:rsidR="005A22CE">
        <w:rPr>
          <w:rFonts w:ascii="Times New Roman" w:hAnsi="Times New Roman"/>
        </w:rPr>
        <w:t xml:space="preserve"> </w:t>
      </w:r>
    </w:p>
    <w:p w:rsidR="00BB1BEA" w:rsidRDefault="00BB1BEA" w:rsidP="00925136">
      <w:pPr>
        <w:rPr>
          <w:rFonts w:ascii="Times New Roman" w:hAnsi="Times New Roman"/>
        </w:rPr>
      </w:pPr>
    </w:p>
    <w:p w:rsidR="007B55C3" w:rsidRDefault="00404F63" w:rsidP="00404F63">
      <w:pPr>
        <w:rPr>
          <w:rFonts w:ascii="Times New Roman" w:hAnsi="Times New Roman"/>
        </w:rPr>
      </w:pPr>
      <w:r>
        <w:rPr>
          <w:rFonts w:ascii="Times New Roman" w:hAnsi="Times New Roman"/>
        </w:rPr>
        <w:t xml:space="preserve">On August 3, </w:t>
      </w:r>
      <w:r w:rsidR="00D212E0">
        <w:rPr>
          <w:rFonts w:ascii="Times New Roman" w:hAnsi="Times New Roman"/>
        </w:rPr>
        <w:t xml:space="preserve">2009, </w:t>
      </w:r>
      <w:r w:rsidR="00023DE6">
        <w:rPr>
          <w:rFonts w:ascii="Times New Roman" w:hAnsi="Times New Roman"/>
        </w:rPr>
        <w:t xml:space="preserve">AT&amp;T Mobility </w:t>
      </w:r>
      <w:r w:rsidR="00643E93">
        <w:rPr>
          <w:rFonts w:ascii="Times New Roman" w:hAnsi="Times New Roman"/>
        </w:rPr>
        <w:t xml:space="preserve">filed a </w:t>
      </w:r>
      <w:r w:rsidR="00D04D2F">
        <w:rPr>
          <w:rFonts w:ascii="Times New Roman" w:hAnsi="Times New Roman"/>
        </w:rPr>
        <w:t>r</w:t>
      </w:r>
      <w:r w:rsidR="00643E93">
        <w:rPr>
          <w:rFonts w:ascii="Times New Roman" w:hAnsi="Times New Roman"/>
        </w:rPr>
        <w:t xml:space="preserve">equest for </w:t>
      </w:r>
      <w:r w:rsidR="00D04D2F">
        <w:rPr>
          <w:rFonts w:ascii="Times New Roman" w:hAnsi="Times New Roman"/>
        </w:rPr>
        <w:t>c</w:t>
      </w:r>
      <w:r w:rsidR="00643E93">
        <w:rPr>
          <w:rFonts w:ascii="Times New Roman" w:hAnsi="Times New Roman"/>
        </w:rPr>
        <w:t xml:space="preserve">larification </w:t>
      </w:r>
      <w:r w:rsidR="005952FD">
        <w:rPr>
          <w:rFonts w:ascii="Times New Roman" w:hAnsi="Times New Roman"/>
        </w:rPr>
        <w:t xml:space="preserve">of Order 01 in this docket </w:t>
      </w:r>
      <w:r w:rsidR="00643E93">
        <w:rPr>
          <w:rFonts w:ascii="Times New Roman" w:hAnsi="Times New Roman"/>
        </w:rPr>
        <w:t xml:space="preserve">or in the </w:t>
      </w:r>
      <w:r w:rsidR="00D04D2F">
        <w:rPr>
          <w:rFonts w:ascii="Times New Roman" w:hAnsi="Times New Roman"/>
        </w:rPr>
        <w:t>a</w:t>
      </w:r>
      <w:r w:rsidR="008E1EC1">
        <w:rPr>
          <w:rFonts w:ascii="Times New Roman" w:hAnsi="Times New Roman"/>
        </w:rPr>
        <w:t>lternative</w:t>
      </w:r>
      <w:r w:rsidR="00643E93">
        <w:rPr>
          <w:rFonts w:ascii="Times New Roman" w:hAnsi="Times New Roman"/>
        </w:rPr>
        <w:t xml:space="preserve"> a </w:t>
      </w:r>
      <w:r w:rsidR="00CF61EB">
        <w:rPr>
          <w:rFonts w:ascii="Times New Roman" w:hAnsi="Times New Roman"/>
        </w:rPr>
        <w:t>temporary</w:t>
      </w:r>
      <w:r w:rsidR="00E12F17">
        <w:rPr>
          <w:rFonts w:ascii="Times New Roman" w:hAnsi="Times New Roman"/>
        </w:rPr>
        <w:t xml:space="preserve"> exemption</w:t>
      </w:r>
      <w:r w:rsidR="00643E93">
        <w:rPr>
          <w:rFonts w:ascii="Times New Roman" w:hAnsi="Times New Roman"/>
        </w:rPr>
        <w:t xml:space="preserve"> for </w:t>
      </w:r>
      <w:r w:rsidR="00D04D2F">
        <w:rPr>
          <w:rFonts w:ascii="Times New Roman" w:hAnsi="Times New Roman"/>
        </w:rPr>
        <w:t>c</w:t>
      </w:r>
      <w:r w:rsidR="00643E93">
        <w:rPr>
          <w:rFonts w:ascii="Times New Roman" w:hAnsi="Times New Roman"/>
        </w:rPr>
        <w:t>ompliance with WAC 480-123-070(6) and WAC 480-123-030(1)(g)</w:t>
      </w:r>
      <w:r w:rsidR="00023DE6">
        <w:rPr>
          <w:rFonts w:ascii="Times New Roman" w:hAnsi="Times New Roman"/>
        </w:rPr>
        <w:t xml:space="preserve"> for all its </w:t>
      </w:r>
      <w:r w:rsidR="00A23323">
        <w:rPr>
          <w:rFonts w:ascii="Times New Roman" w:hAnsi="Times New Roman"/>
        </w:rPr>
        <w:t>non-priority</w:t>
      </w:r>
      <w:r w:rsidR="00023DE6">
        <w:rPr>
          <w:rFonts w:ascii="Times New Roman" w:hAnsi="Times New Roman"/>
        </w:rPr>
        <w:t xml:space="preserve"> cell sites</w:t>
      </w:r>
      <w:r w:rsidR="008E1EC1">
        <w:rPr>
          <w:rFonts w:ascii="Times New Roman" w:hAnsi="Times New Roman"/>
        </w:rPr>
        <w:t xml:space="preserve"> until July 1, 2012</w:t>
      </w:r>
      <w:r w:rsidR="00643E93">
        <w:rPr>
          <w:rFonts w:ascii="Times New Roman" w:hAnsi="Times New Roman"/>
        </w:rPr>
        <w:t>.</w:t>
      </w:r>
      <w:r w:rsidR="005A22CE">
        <w:rPr>
          <w:rFonts w:ascii="Times New Roman" w:hAnsi="Times New Roman"/>
        </w:rPr>
        <w:t xml:space="preserve"> </w:t>
      </w:r>
    </w:p>
    <w:p w:rsidR="00643E93" w:rsidRDefault="00643E93" w:rsidP="00404F63">
      <w:pPr>
        <w:rPr>
          <w:rFonts w:ascii="Times New Roman" w:hAnsi="Times New Roman"/>
        </w:rPr>
      </w:pPr>
    </w:p>
    <w:p w:rsidR="00B36837" w:rsidRDefault="00B36837" w:rsidP="009D62D2">
      <w:pPr>
        <w:rPr>
          <w:rFonts w:ascii="Times New Roman" w:hAnsi="Times New Roman"/>
        </w:rPr>
      </w:pPr>
      <w:r>
        <w:rPr>
          <w:rFonts w:ascii="Times New Roman" w:hAnsi="Times New Roman"/>
        </w:rPr>
        <w:t>Both the March 6, 2009, petition and the August 3, 2009, are discussed herein.</w:t>
      </w:r>
    </w:p>
    <w:p w:rsidR="00B36837" w:rsidRDefault="00B36837" w:rsidP="009D62D2">
      <w:pPr>
        <w:rPr>
          <w:rFonts w:ascii="Times New Roman" w:hAnsi="Times New Roman"/>
        </w:rPr>
      </w:pPr>
    </w:p>
    <w:p w:rsidR="00CF7F7D" w:rsidRDefault="00A56497" w:rsidP="009D62D2">
      <w:pPr>
        <w:rPr>
          <w:rFonts w:ascii="Times New Roman" w:hAnsi="Times New Roman"/>
        </w:rPr>
      </w:pPr>
      <w:r>
        <w:rPr>
          <w:rFonts w:ascii="Times New Roman" w:hAnsi="Times New Roman"/>
        </w:rPr>
        <w:t xml:space="preserve">AT&amp;T Mobility is a </w:t>
      </w:r>
      <w:r w:rsidR="0061574C">
        <w:rPr>
          <w:rFonts w:ascii="Times New Roman" w:hAnsi="Times New Roman"/>
        </w:rPr>
        <w:t>Commercial</w:t>
      </w:r>
      <w:r>
        <w:rPr>
          <w:rFonts w:ascii="Times New Roman" w:hAnsi="Times New Roman"/>
        </w:rPr>
        <w:t xml:space="preserve"> Mobile Radio Service provider licensed by the Fe</w:t>
      </w:r>
      <w:r w:rsidR="005453EA">
        <w:rPr>
          <w:rFonts w:ascii="Times New Roman" w:hAnsi="Times New Roman"/>
        </w:rPr>
        <w:t>deral Communications Commission</w:t>
      </w:r>
      <w:r w:rsidR="007B51F7">
        <w:rPr>
          <w:rFonts w:ascii="Times New Roman" w:hAnsi="Times New Roman"/>
        </w:rPr>
        <w:t xml:space="preserve"> (FCC)</w:t>
      </w:r>
      <w:r w:rsidR="00B727A0">
        <w:rPr>
          <w:rFonts w:ascii="Times New Roman" w:hAnsi="Times New Roman"/>
        </w:rPr>
        <w:t xml:space="preserve">. </w:t>
      </w:r>
      <w:r w:rsidR="009D62D2">
        <w:rPr>
          <w:rFonts w:ascii="Times New Roman" w:hAnsi="Times New Roman"/>
        </w:rPr>
        <w:t>AT&amp;T Mobility</w:t>
      </w:r>
      <w:r w:rsidR="00902FC3">
        <w:rPr>
          <w:rFonts w:ascii="Times New Roman" w:hAnsi="Times New Roman"/>
        </w:rPr>
        <w:t xml:space="preserve"> </w:t>
      </w:r>
      <w:r w:rsidR="009D62D2">
        <w:rPr>
          <w:rFonts w:ascii="Times New Roman" w:hAnsi="Times New Roman"/>
        </w:rPr>
        <w:t xml:space="preserve">was </w:t>
      </w:r>
      <w:r w:rsidR="00643E93">
        <w:rPr>
          <w:rFonts w:ascii="Times New Roman" w:hAnsi="Times New Roman"/>
        </w:rPr>
        <w:t xml:space="preserve">designated by </w:t>
      </w:r>
      <w:r w:rsidR="004942F2">
        <w:rPr>
          <w:rFonts w:ascii="Times New Roman" w:hAnsi="Times New Roman"/>
        </w:rPr>
        <w:t xml:space="preserve">the commission </w:t>
      </w:r>
      <w:r w:rsidR="00643E93">
        <w:rPr>
          <w:rFonts w:ascii="Times New Roman" w:hAnsi="Times New Roman"/>
        </w:rPr>
        <w:t xml:space="preserve">as an </w:t>
      </w:r>
      <w:r w:rsidR="0061574C">
        <w:rPr>
          <w:rFonts w:ascii="Times New Roman" w:hAnsi="Times New Roman"/>
        </w:rPr>
        <w:t>Eligible</w:t>
      </w:r>
      <w:r w:rsidR="00643E93">
        <w:rPr>
          <w:rFonts w:ascii="Times New Roman" w:hAnsi="Times New Roman"/>
        </w:rPr>
        <w:t xml:space="preserve"> Telecommunicati</w:t>
      </w:r>
      <w:r w:rsidR="009D62D2">
        <w:rPr>
          <w:rFonts w:ascii="Times New Roman" w:hAnsi="Times New Roman"/>
        </w:rPr>
        <w:t xml:space="preserve">ons Carrier (ETC) in Washington </w:t>
      </w:r>
      <w:r w:rsidR="004942F2">
        <w:rPr>
          <w:rFonts w:ascii="Times New Roman" w:hAnsi="Times New Roman"/>
        </w:rPr>
        <w:t xml:space="preserve">in </w:t>
      </w:r>
      <w:r w:rsidR="009D62D2">
        <w:rPr>
          <w:rFonts w:ascii="Times New Roman" w:hAnsi="Times New Roman"/>
        </w:rPr>
        <w:t>2004</w:t>
      </w:r>
      <w:r w:rsidR="004942F2">
        <w:rPr>
          <w:rFonts w:ascii="Times New Roman" w:hAnsi="Times New Roman"/>
        </w:rPr>
        <w:t xml:space="preserve"> and 2005</w:t>
      </w:r>
      <w:r w:rsidR="009D62D2">
        <w:rPr>
          <w:rFonts w:ascii="Times New Roman" w:hAnsi="Times New Roman"/>
        </w:rPr>
        <w:t>.</w:t>
      </w:r>
      <w:r w:rsidR="009D62D2">
        <w:rPr>
          <w:rStyle w:val="FootnoteReference"/>
          <w:rFonts w:ascii="Times New Roman" w:hAnsi="Times New Roman"/>
        </w:rPr>
        <w:footnoteReference w:id="2"/>
      </w:r>
      <w:r w:rsidR="009D62D2">
        <w:rPr>
          <w:rFonts w:ascii="Times New Roman" w:hAnsi="Times New Roman"/>
        </w:rPr>
        <w:t xml:space="preserve">  </w:t>
      </w:r>
    </w:p>
    <w:p w:rsidR="00CF7F7D" w:rsidRDefault="00CF7F7D" w:rsidP="009D62D2">
      <w:pPr>
        <w:rPr>
          <w:rFonts w:ascii="Times New Roman" w:hAnsi="Times New Roman"/>
        </w:rPr>
      </w:pPr>
    </w:p>
    <w:p w:rsidR="00E656A1" w:rsidRDefault="00CF7F7D" w:rsidP="009D62D2">
      <w:pPr>
        <w:rPr>
          <w:rFonts w:ascii="Times New Roman" w:hAnsi="Times New Roman"/>
        </w:rPr>
      </w:pPr>
      <w:r>
        <w:rPr>
          <w:rFonts w:ascii="Times New Roman" w:hAnsi="Times New Roman"/>
        </w:rPr>
        <w:t xml:space="preserve">Effective July 29, 2006, the commission </w:t>
      </w:r>
      <w:r w:rsidR="002B694F">
        <w:rPr>
          <w:rFonts w:ascii="Times New Roman" w:hAnsi="Times New Roman"/>
        </w:rPr>
        <w:t>adopted</w:t>
      </w:r>
      <w:r>
        <w:rPr>
          <w:rFonts w:ascii="Times New Roman" w:hAnsi="Times New Roman"/>
        </w:rPr>
        <w:t xml:space="preserve"> rules on </w:t>
      </w:r>
      <w:r w:rsidR="00556BFE">
        <w:rPr>
          <w:rFonts w:ascii="Times New Roman" w:hAnsi="Times New Roman"/>
        </w:rPr>
        <w:t>ETC-designation</w:t>
      </w:r>
      <w:r>
        <w:rPr>
          <w:rFonts w:ascii="Times New Roman" w:hAnsi="Times New Roman"/>
        </w:rPr>
        <w:t xml:space="preserve"> and</w:t>
      </w:r>
      <w:r w:rsidR="00B727A0">
        <w:rPr>
          <w:rFonts w:ascii="Times New Roman" w:hAnsi="Times New Roman"/>
        </w:rPr>
        <w:t xml:space="preserve"> annual certification.</w:t>
      </w:r>
      <w:r>
        <w:rPr>
          <w:rFonts w:ascii="Times New Roman" w:hAnsi="Times New Roman"/>
        </w:rPr>
        <w:t xml:space="preserve"> WAC 480-123-030(1)(g) requires a wireless ETC </w:t>
      </w:r>
      <w:r w:rsidR="002B694F">
        <w:rPr>
          <w:rFonts w:ascii="Times New Roman" w:hAnsi="Times New Roman"/>
        </w:rPr>
        <w:t>to</w:t>
      </w:r>
      <w:r>
        <w:rPr>
          <w:rFonts w:ascii="Times New Roman" w:hAnsi="Times New Roman"/>
        </w:rPr>
        <w:t xml:space="preserve"> demonstrate in its petition for </w:t>
      </w:r>
      <w:r w:rsidR="00556BFE">
        <w:rPr>
          <w:rFonts w:ascii="Times New Roman" w:hAnsi="Times New Roman"/>
        </w:rPr>
        <w:t>ETC-designation</w:t>
      </w:r>
      <w:r>
        <w:rPr>
          <w:rFonts w:ascii="Times New Roman" w:hAnsi="Times New Roman"/>
        </w:rPr>
        <w:t xml:space="preserve"> that it has at least four hours of </w:t>
      </w:r>
      <w:r w:rsidR="00D212E0">
        <w:rPr>
          <w:rFonts w:ascii="Times New Roman" w:hAnsi="Times New Roman"/>
        </w:rPr>
        <w:t xml:space="preserve">battery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power at each cell site</w:t>
      </w:r>
      <w:r w:rsidR="00A630F6">
        <w:rPr>
          <w:rFonts w:ascii="Times New Roman" w:hAnsi="Times New Roman"/>
        </w:rPr>
        <w:t xml:space="preserv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A630F6">
        <w:rPr>
          <w:rFonts w:ascii="Times New Roman" w:hAnsi="Times New Roman"/>
        </w:rPr>
        <w:t xml:space="preserve"> generators at each microwave hub, and at least five hours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61574C">
        <w:rPr>
          <w:rFonts w:ascii="Times New Roman" w:hAnsi="Times New Roman"/>
        </w:rPr>
        <w:t xml:space="preserve"> battery power and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61574C">
        <w:rPr>
          <w:rFonts w:ascii="Times New Roman" w:hAnsi="Times New Roman"/>
        </w:rPr>
        <w:t xml:space="preserve"> gene</w:t>
      </w:r>
      <w:r w:rsidR="00A630F6">
        <w:rPr>
          <w:rFonts w:ascii="Times New Roman" w:hAnsi="Times New Roman"/>
        </w:rPr>
        <w:t xml:space="preserve">rators at each switch. </w:t>
      </w:r>
      <w:r>
        <w:rPr>
          <w:rFonts w:ascii="Times New Roman" w:hAnsi="Times New Roman"/>
        </w:rPr>
        <w:t xml:space="preserve">WAC 480-123-070(6) requires that </w:t>
      </w:r>
      <w:r w:rsidR="002B694F">
        <w:rPr>
          <w:rFonts w:ascii="Times New Roman" w:hAnsi="Times New Roman"/>
        </w:rPr>
        <w:t>each</w:t>
      </w:r>
      <w:r>
        <w:rPr>
          <w:rFonts w:ascii="Times New Roman" w:hAnsi="Times New Roman"/>
        </w:rPr>
        <w:t xml:space="preserve"> ETC that receive</w:t>
      </w:r>
      <w:r w:rsidR="002B694F">
        <w:rPr>
          <w:rFonts w:ascii="Times New Roman" w:hAnsi="Times New Roman"/>
        </w:rPr>
        <w:t>s</w:t>
      </w:r>
      <w:r w:rsidR="008D5A22">
        <w:rPr>
          <w:rFonts w:ascii="Times New Roman" w:hAnsi="Times New Roman"/>
        </w:rPr>
        <w:t xml:space="preserve"> federal high </w:t>
      </w:r>
      <w:r>
        <w:rPr>
          <w:rFonts w:ascii="Times New Roman" w:hAnsi="Times New Roman"/>
        </w:rPr>
        <w:t>cost fund</w:t>
      </w:r>
      <w:r w:rsidR="002B694F">
        <w:rPr>
          <w:rFonts w:ascii="Times New Roman" w:hAnsi="Times New Roman"/>
        </w:rPr>
        <w:t>s</w:t>
      </w:r>
      <w:r>
        <w:rPr>
          <w:rFonts w:ascii="Times New Roman" w:hAnsi="Times New Roman"/>
        </w:rPr>
        <w:t xml:space="preserve"> </w:t>
      </w:r>
      <w:r w:rsidR="002B694F">
        <w:rPr>
          <w:rFonts w:ascii="Times New Roman" w:hAnsi="Times New Roman"/>
        </w:rPr>
        <w:t>to</w:t>
      </w:r>
      <w:r w:rsidR="00A56497">
        <w:rPr>
          <w:rFonts w:ascii="Times New Roman" w:hAnsi="Times New Roman"/>
        </w:rPr>
        <w:t xml:space="preserve"> certify annually that it continues to adhere to the same standards in WAC 480-123-030(1</w:t>
      </w:r>
      <w:r w:rsidR="0061574C">
        <w:rPr>
          <w:rFonts w:ascii="Times New Roman" w:hAnsi="Times New Roman"/>
        </w:rPr>
        <w:t>)(</w:t>
      </w:r>
      <w:r w:rsidR="00A56497">
        <w:rPr>
          <w:rFonts w:ascii="Times New Roman" w:hAnsi="Times New Roman"/>
        </w:rPr>
        <w:t xml:space="preserve">g). </w:t>
      </w:r>
      <w:r w:rsidR="00E656A1">
        <w:rPr>
          <w:rFonts w:ascii="Times New Roman" w:hAnsi="Times New Roman"/>
        </w:rPr>
        <w:t xml:space="preserve">As an ETC, </w:t>
      </w:r>
      <w:r w:rsidR="00A56497">
        <w:rPr>
          <w:rFonts w:ascii="Times New Roman" w:hAnsi="Times New Roman"/>
        </w:rPr>
        <w:t xml:space="preserve">AT&amp;T </w:t>
      </w:r>
      <w:r w:rsidR="002B694F">
        <w:rPr>
          <w:rFonts w:ascii="Times New Roman" w:hAnsi="Times New Roman"/>
        </w:rPr>
        <w:t xml:space="preserve">Mobility </w:t>
      </w:r>
      <w:r w:rsidR="009D62D2">
        <w:rPr>
          <w:rFonts w:ascii="Times New Roman" w:hAnsi="Times New Roman"/>
        </w:rPr>
        <w:t xml:space="preserve">is subject to </w:t>
      </w:r>
      <w:r w:rsidR="00E656A1">
        <w:rPr>
          <w:rFonts w:ascii="Times New Roman" w:hAnsi="Times New Roman"/>
        </w:rPr>
        <w:t xml:space="preserve">the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E656A1">
        <w:rPr>
          <w:rFonts w:ascii="Times New Roman" w:hAnsi="Times New Roman"/>
        </w:rPr>
        <w:t xml:space="preserve"> power</w:t>
      </w:r>
      <w:r w:rsidR="009D62D2">
        <w:rPr>
          <w:rFonts w:ascii="Times New Roman" w:hAnsi="Times New Roman"/>
        </w:rPr>
        <w:t xml:space="preserve"> requirement</w:t>
      </w:r>
      <w:r w:rsidR="00E656A1">
        <w:rPr>
          <w:rFonts w:ascii="Times New Roman" w:hAnsi="Times New Roman"/>
        </w:rPr>
        <w:t>.</w:t>
      </w:r>
    </w:p>
    <w:p w:rsidR="00E656A1" w:rsidRDefault="00E656A1" w:rsidP="009D62D2">
      <w:pPr>
        <w:rPr>
          <w:rFonts w:ascii="Times New Roman" w:hAnsi="Times New Roman"/>
        </w:rPr>
      </w:pPr>
    </w:p>
    <w:p w:rsidR="00CF7F7D" w:rsidRDefault="00A56497" w:rsidP="009D62D2">
      <w:pPr>
        <w:rPr>
          <w:rFonts w:ascii="Times New Roman" w:hAnsi="Times New Roman"/>
        </w:rPr>
      </w:pPr>
      <w:r>
        <w:rPr>
          <w:rFonts w:ascii="Times New Roman" w:hAnsi="Times New Roman"/>
        </w:rPr>
        <w:t>O</w:t>
      </w:r>
      <w:r w:rsidR="009D62D2">
        <w:rPr>
          <w:rFonts w:ascii="Times New Roman" w:hAnsi="Times New Roman"/>
        </w:rPr>
        <w:t xml:space="preserve">n July 31, 2006, AT&amp;T Mobility submitted a </w:t>
      </w:r>
      <w:r w:rsidR="002B694F">
        <w:rPr>
          <w:rFonts w:ascii="Times New Roman" w:hAnsi="Times New Roman"/>
        </w:rPr>
        <w:t>p</w:t>
      </w:r>
      <w:r w:rsidR="009D62D2">
        <w:rPr>
          <w:rFonts w:ascii="Times New Roman" w:hAnsi="Times New Roman"/>
        </w:rPr>
        <w:t xml:space="preserve">etition to the commission requesting a permanent </w:t>
      </w:r>
      <w:r w:rsidR="00A3509A">
        <w:rPr>
          <w:rFonts w:ascii="Times New Roman" w:hAnsi="Times New Roman"/>
        </w:rPr>
        <w:t xml:space="preserve">exemption </w:t>
      </w:r>
      <w:r w:rsidR="008E1EC1">
        <w:rPr>
          <w:rFonts w:ascii="Times New Roman" w:hAnsi="Times New Roman"/>
        </w:rPr>
        <w:t xml:space="preserve">or </w:t>
      </w:r>
      <w:r w:rsidR="00CF7F7D">
        <w:rPr>
          <w:rFonts w:ascii="Times New Roman" w:hAnsi="Times New Roman"/>
        </w:rPr>
        <w:t xml:space="preserve">a temporary </w:t>
      </w:r>
      <w:r w:rsidR="00A3509A">
        <w:rPr>
          <w:rFonts w:ascii="Times New Roman" w:hAnsi="Times New Roman"/>
        </w:rPr>
        <w:t>exemption</w:t>
      </w:r>
      <w:r w:rsidR="00CF7F7D">
        <w:rPr>
          <w:rFonts w:ascii="Times New Roman" w:hAnsi="Times New Roman"/>
        </w:rPr>
        <w:t xml:space="preserve"> </w:t>
      </w:r>
      <w:r w:rsidR="009D62D2">
        <w:rPr>
          <w:rFonts w:ascii="Times New Roman" w:hAnsi="Times New Roman"/>
        </w:rPr>
        <w:t>of WAC 480-123-070(6) and WAC 480-123-030(1</w:t>
      </w:r>
      <w:r w:rsidR="0061574C">
        <w:rPr>
          <w:rFonts w:ascii="Times New Roman" w:hAnsi="Times New Roman"/>
        </w:rPr>
        <w:t>)(</w:t>
      </w:r>
      <w:r w:rsidR="009D62D2">
        <w:rPr>
          <w:rFonts w:ascii="Times New Roman" w:hAnsi="Times New Roman"/>
        </w:rPr>
        <w:t xml:space="preserve">g). </w:t>
      </w:r>
      <w:r w:rsidR="00CF7F7D">
        <w:rPr>
          <w:rFonts w:ascii="Times New Roman" w:hAnsi="Times New Roman"/>
        </w:rPr>
        <w:t xml:space="preserve">The </w:t>
      </w:r>
      <w:r w:rsidR="002B694F">
        <w:rPr>
          <w:rFonts w:ascii="Times New Roman" w:hAnsi="Times New Roman"/>
        </w:rPr>
        <w:t>c</w:t>
      </w:r>
      <w:r w:rsidR="00CF7F7D">
        <w:rPr>
          <w:rFonts w:ascii="Times New Roman" w:hAnsi="Times New Roman"/>
        </w:rPr>
        <w:t>ommission denied the company’s request for a permanent</w:t>
      </w:r>
      <w:r w:rsidR="00CA3A5E">
        <w:rPr>
          <w:rFonts w:ascii="Times New Roman" w:hAnsi="Times New Roman"/>
        </w:rPr>
        <w:t xml:space="preserve"> </w:t>
      </w:r>
      <w:r w:rsidR="00A3509A">
        <w:rPr>
          <w:rFonts w:ascii="Times New Roman" w:hAnsi="Times New Roman"/>
        </w:rPr>
        <w:t>exemption</w:t>
      </w:r>
      <w:r w:rsidR="00CF7F7D">
        <w:rPr>
          <w:rFonts w:ascii="Times New Roman" w:hAnsi="Times New Roman"/>
        </w:rPr>
        <w:t xml:space="preserve">; </w:t>
      </w:r>
      <w:r w:rsidR="002B694F">
        <w:rPr>
          <w:rFonts w:ascii="Times New Roman" w:hAnsi="Times New Roman"/>
        </w:rPr>
        <w:t>but</w:t>
      </w:r>
      <w:r w:rsidR="00CF7F7D">
        <w:rPr>
          <w:rFonts w:ascii="Times New Roman" w:hAnsi="Times New Roman"/>
        </w:rPr>
        <w:t xml:space="preserve"> granted a </w:t>
      </w:r>
      <w:r w:rsidR="00E12F17">
        <w:rPr>
          <w:rFonts w:ascii="Times New Roman" w:hAnsi="Times New Roman"/>
        </w:rPr>
        <w:t>temporary</w:t>
      </w:r>
      <w:r w:rsidR="00CF7F7D">
        <w:rPr>
          <w:rFonts w:ascii="Times New Roman" w:hAnsi="Times New Roman"/>
        </w:rPr>
        <w:t xml:space="preserve"> </w:t>
      </w:r>
      <w:r w:rsidR="00A3509A">
        <w:rPr>
          <w:rFonts w:ascii="Times New Roman" w:hAnsi="Times New Roman"/>
        </w:rPr>
        <w:t xml:space="preserve">exemption </w:t>
      </w:r>
      <w:r w:rsidR="00CF7F7D">
        <w:rPr>
          <w:rFonts w:ascii="Times New Roman" w:hAnsi="Times New Roman"/>
        </w:rPr>
        <w:t xml:space="preserve">subject to the condition that the company provide four hours of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CF7F7D">
        <w:rPr>
          <w:rFonts w:ascii="Times New Roman" w:hAnsi="Times New Roman"/>
        </w:rPr>
        <w:t xml:space="preserve"> power at all Priority 1 and -98</w:t>
      </w:r>
      <w:r w:rsidR="00677873">
        <w:rPr>
          <w:rFonts w:ascii="Times New Roman" w:hAnsi="Times New Roman"/>
        </w:rPr>
        <w:t xml:space="preserve"> </w:t>
      </w:r>
      <w:r w:rsidR="00CF7F7D">
        <w:rPr>
          <w:rFonts w:ascii="Times New Roman" w:hAnsi="Times New Roman"/>
        </w:rPr>
        <w:t>d</w:t>
      </w:r>
      <w:r w:rsidR="009F5CC9">
        <w:rPr>
          <w:rFonts w:ascii="Times New Roman" w:hAnsi="Times New Roman"/>
        </w:rPr>
        <w:t>b</w:t>
      </w:r>
      <w:r w:rsidR="00CF7F7D">
        <w:rPr>
          <w:rFonts w:ascii="Times New Roman" w:hAnsi="Times New Roman"/>
        </w:rPr>
        <w:t xml:space="preserve"> cell sites using reliable power sources </w:t>
      </w:r>
      <w:r w:rsidR="00E656A1">
        <w:rPr>
          <w:rFonts w:ascii="Times New Roman" w:hAnsi="Times New Roman"/>
        </w:rPr>
        <w:t xml:space="preserve">including </w:t>
      </w:r>
      <w:r w:rsidR="00CF7F7D">
        <w:rPr>
          <w:rFonts w:ascii="Times New Roman" w:hAnsi="Times New Roman"/>
        </w:rPr>
        <w:t>battery, fixed generator or fuel cells</w:t>
      </w:r>
      <w:r w:rsidR="00A630F6">
        <w:rPr>
          <w:rFonts w:ascii="Times New Roman" w:hAnsi="Times New Roman"/>
        </w:rPr>
        <w:t xml:space="preserve"> within two years</w:t>
      </w:r>
      <w:r w:rsidR="00CF7F7D">
        <w:rPr>
          <w:rFonts w:ascii="Times New Roman" w:hAnsi="Times New Roman"/>
        </w:rPr>
        <w:t>.</w:t>
      </w:r>
      <w:r w:rsidR="00CF7F7D">
        <w:rPr>
          <w:rStyle w:val="FootnoteReference"/>
          <w:rFonts w:ascii="Times New Roman" w:hAnsi="Times New Roman"/>
        </w:rPr>
        <w:footnoteReference w:id="3"/>
      </w:r>
      <w:r w:rsidR="00D212E0">
        <w:rPr>
          <w:rFonts w:ascii="Times New Roman" w:hAnsi="Times New Roman"/>
        </w:rPr>
        <w:t xml:space="preserve"> The exemption expired on February 15, 2009. </w:t>
      </w:r>
    </w:p>
    <w:p w:rsidR="00CF7F7D" w:rsidRDefault="00CF7F7D" w:rsidP="009D62D2">
      <w:pPr>
        <w:rPr>
          <w:rFonts w:ascii="Times New Roman" w:hAnsi="Times New Roman"/>
        </w:rPr>
      </w:pPr>
    </w:p>
    <w:p w:rsidR="00B913E3" w:rsidRPr="007B55C3" w:rsidRDefault="00420098" w:rsidP="00B913E3">
      <w:pPr>
        <w:numPr>
          <w:ilvl w:val="0"/>
          <w:numId w:val="4"/>
        </w:numPr>
        <w:jc w:val="center"/>
        <w:rPr>
          <w:rFonts w:ascii="Times New Roman" w:hAnsi="Times New Roman"/>
          <w:b/>
        </w:rPr>
      </w:pPr>
      <w:r>
        <w:rPr>
          <w:rFonts w:ascii="Times New Roman" w:hAnsi="Times New Roman"/>
          <w:b/>
        </w:rPr>
        <w:t>Analysis</w:t>
      </w:r>
    </w:p>
    <w:p w:rsidR="0047107F" w:rsidRDefault="0047107F" w:rsidP="00404F63">
      <w:pPr>
        <w:rPr>
          <w:rFonts w:ascii="Times New Roman" w:hAnsi="Times New Roman"/>
        </w:rPr>
      </w:pPr>
    </w:p>
    <w:p w:rsidR="00E656A1" w:rsidRDefault="002B694F" w:rsidP="00404F63">
      <w:pPr>
        <w:rPr>
          <w:rFonts w:ascii="Times New Roman" w:hAnsi="Times New Roman"/>
        </w:rPr>
      </w:pPr>
      <w:r>
        <w:rPr>
          <w:rFonts w:ascii="Times New Roman" w:hAnsi="Times New Roman"/>
        </w:rPr>
        <w:lastRenderedPageBreak/>
        <w:t xml:space="preserve">The company’s March 6 and August 3 petitions present three issues.  </w:t>
      </w:r>
      <w:r w:rsidR="0047107F">
        <w:rPr>
          <w:rFonts w:ascii="Times New Roman" w:hAnsi="Times New Roman"/>
        </w:rPr>
        <w:t>Detailed analysis and staf</w:t>
      </w:r>
      <w:r w:rsidR="00B727A0">
        <w:rPr>
          <w:rFonts w:ascii="Times New Roman" w:hAnsi="Times New Roman"/>
        </w:rPr>
        <w:t>f recommendation</w:t>
      </w:r>
      <w:r w:rsidR="00B36837">
        <w:rPr>
          <w:rFonts w:ascii="Times New Roman" w:hAnsi="Times New Roman"/>
        </w:rPr>
        <w:t>s</w:t>
      </w:r>
      <w:r w:rsidR="00B727A0">
        <w:rPr>
          <w:rFonts w:ascii="Times New Roman" w:hAnsi="Times New Roman"/>
        </w:rPr>
        <w:t xml:space="preserve"> </w:t>
      </w:r>
      <w:r w:rsidR="00B36837">
        <w:rPr>
          <w:rFonts w:ascii="Times New Roman" w:hAnsi="Times New Roman"/>
        </w:rPr>
        <w:t>are</w:t>
      </w:r>
      <w:r w:rsidR="00B727A0">
        <w:rPr>
          <w:rFonts w:ascii="Times New Roman" w:hAnsi="Times New Roman"/>
        </w:rPr>
        <w:t xml:space="preserve"> as follows</w:t>
      </w:r>
      <w:r w:rsidR="009F5CC9">
        <w:rPr>
          <w:rFonts w:ascii="Times New Roman" w:hAnsi="Times New Roman"/>
        </w:rPr>
        <w:t>:</w:t>
      </w:r>
      <w:r w:rsidR="0047107F">
        <w:rPr>
          <w:rFonts w:ascii="Times New Roman" w:hAnsi="Times New Roman"/>
        </w:rPr>
        <w:t xml:space="preserve"> </w:t>
      </w:r>
    </w:p>
    <w:p w:rsidR="0047107F" w:rsidRDefault="0047107F" w:rsidP="00404F63">
      <w:pPr>
        <w:rPr>
          <w:rFonts w:ascii="Times New Roman" w:hAnsi="Times New Roman"/>
        </w:rPr>
      </w:pPr>
    </w:p>
    <w:p w:rsidR="00B913E3" w:rsidRPr="00B11E36" w:rsidRDefault="00B11E36" w:rsidP="00404F63">
      <w:pPr>
        <w:rPr>
          <w:rFonts w:ascii="Times New Roman" w:hAnsi="Times New Roman"/>
          <w:u w:val="single"/>
        </w:rPr>
      </w:pPr>
      <w:r>
        <w:rPr>
          <w:rFonts w:ascii="Times New Roman" w:hAnsi="Times New Roman"/>
          <w:u w:val="single"/>
        </w:rPr>
        <w:t xml:space="preserve">Issue 1. </w:t>
      </w:r>
      <w:r w:rsidR="00404F63" w:rsidRPr="00B11E36">
        <w:rPr>
          <w:rFonts w:ascii="Times New Roman" w:hAnsi="Times New Roman"/>
          <w:u w:val="single"/>
        </w:rPr>
        <w:t>Clarification of Commission Order 01</w:t>
      </w:r>
    </w:p>
    <w:p w:rsidR="00F62F96" w:rsidRDefault="00F62F96" w:rsidP="00404F63">
      <w:pPr>
        <w:rPr>
          <w:rFonts w:ascii="Times New Roman" w:hAnsi="Times New Roman"/>
        </w:rPr>
      </w:pPr>
    </w:p>
    <w:p w:rsidR="00B11E36" w:rsidRDefault="00B11E36" w:rsidP="008A2F0D">
      <w:pPr>
        <w:rPr>
          <w:rFonts w:ascii="Times New Roman" w:hAnsi="Times New Roman"/>
        </w:rPr>
      </w:pPr>
      <w:r>
        <w:rPr>
          <w:rFonts w:ascii="Times New Roman" w:hAnsi="Times New Roman"/>
        </w:rPr>
        <w:t xml:space="preserve">In </w:t>
      </w:r>
      <w:r w:rsidR="002B694F">
        <w:rPr>
          <w:rFonts w:ascii="Times New Roman" w:hAnsi="Times New Roman"/>
        </w:rPr>
        <w:t>its</w:t>
      </w:r>
      <w:r>
        <w:rPr>
          <w:rFonts w:ascii="Times New Roman" w:hAnsi="Times New Roman"/>
        </w:rPr>
        <w:t xml:space="preserve"> </w:t>
      </w:r>
      <w:r w:rsidR="00AC02FB">
        <w:rPr>
          <w:rFonts w:ascii="Times New Roman" w:hAnsi="Times New Roman"/>
        </w:rPr>
        <w:t>petition</w:t>
      </w:r>
      <w:r w:rsidR="00E12F17">
        <w:rPr>
          <w:rFonts w:ascii="Times New Roman" w:hAnsi="Times New Roman"/>
        </w:rPr>
        <w:t xml:space="preserve"> filed on August 3, 2009,</w:t>
      </w:r>
      <w:r>
        <w:rPr>
          <w:rFonts w:ascii="Times New Roman" w:hAnsi="Times New Roman"/>
        </w:rPr>
        <w:t xml:space="preserve"> AT&amp;T Mobility asked the commission to clarify that Order 01 required AT&amp;T Mobility to engineer and install </w:t>
      </w:r>
      <w:r w:rsidR="008D5A22">
        <w:rPr>
          <w:rFonts w:ascii="Times New Roman" w:hAnsi="Times New Roman"/>
        </w:rPr>
        <w:t xml:space="preserve">four </w:t>
      </w:r>
      <w:r>
        <w:rPr>
          <w:rFonts w:ascii="Times New Roman" w:hAnsi="Times New Roman"/>
        </w:rPr>
        <w:t xml:space="preserve">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power at all </w:t>
      </w:r>
      <w:r w:rsidR="00E750E1">
        <w:rPr>
          <w:rFonts w:ascii="Times New Roman" w:hAnsi="Times New Roman"/>
        </w:rPr>
        <w:t xml:space="preserve">Priority 1 and </w:t>
      </w:r>
      <w:r w:rsidR="00E96D18">
        <w:rPr>
          <w:rFonts w:ascii="Times New Roman" w:hAnsi="Times New Roman"/>
        </w:rPr>
        <w:t xml:space="preserve">-98 db </w:t>
      </w:r>
      <w:r w:rsidR="00E750E1">
        <w:rPr>
          <w:rFonts w:ascii="Times New Roman" w:hAnsi="Times New Roman"/>
        </w:rPr>
        <w:t xml:space="preserve">coverage </w:t>
      </w:r>
      <w:r w:rsidR="00AC02FB">
        <w:rPr>
          <w:rFonts w:ascii="Times New Roman" w:hAnsi="Times New Roman"/>
        </w:rPr>
        <w:t>cell sites, but</w:t>
      </w:r>
      <w:r>
        <w:rPr>
          <w:rFonts w:ascii="Times New Roman" w:hAnsi="Times New Roman"/>
        </w:rPr>
        <w:t xml:space="preserve"> that AT&amp;T </w:t>
      </w:r>
      <w:r w:rsidR="0061574C">
        <w:rPr>
          <w:rFonts w:ascii="Times New Roman" w:hAnsi="Times New Roman"/>
        </w:rPr>
        <w:t>Mobility</w:t>
      </w:r>
      <w:r>
        <w:rPr>
          <w:rFonts w:ascii="Times New Roman" w:hAnsi="Times New Roman"/>
        </w:rPr>
        <w:t xml:space="preserve"> was not required to install any additional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power at its existing </w:t>
      </w:r>
      <w:r w:rsidR="008D5A22">
        <w:rPr>
          <w:rFonts w:ascii="Times New Roman" w:hAnsi="Times New Roman"/>
        </w:rPr>
        <w:t>non-priority</w:t>
      </w:r>
      <w:r w:rsidR="00620579">
        <w:rPr>
          <w:rFonts w:ascii="Times New Roman" w:hAnsi="Times New Roman"/>
        </w:rPr>
        <w:t xml:space="preserve"> </w:t>
      </w:r>
      <w:r>
        <w:rPr>
          <w:rFonts w:ascii="Times New Roman" w:hAnsi="Times New Roman"/>
        </w:rPr>
        <w:t>cell sites within its ETC designated area.</w:t>
      </w:r>
      <w:r w:rsidR="00B727A0">
        <w:rPr>
          <w:rFonts w:ascii="Times New Roman" w:hAnsi="Times New Roman"/>
        </w:rPr>
        <w:t xml:space="preserve"> </w:t>
      </w:r>
    </w:p>
    <w:p w:rsidR="00D04D2F" w:rsidRDefault="00D04D2F" w:rsidP="00404F63">
      <w:pPr>
        <w:rPr>
          <w:rFonts w:ascii="Times New Roman" w:hAnsi="Times New Roman"/>
        </w:rPr>
      </w:pPr>
    </w:p>
    <w:p w:rsidR="00B11E36" w:rsidRDefault="005A64C9" w:rsidP="00B11E36">
      <w:pPr>
        <w:rPr>
          <w:rFonts w:ascii="Times New Roman" w:hAnsi="Times New Roman"/>
        </w:rPr>
      </w:pPr>
      <w:r>
        <w:rPr>
          <w:rFonts w:ascii="Times New Roman" w:hAnsi="Times New Roman"/>
        </w:rPr>
        <w:t xml:space="preserve">AT&amp;T Mobility </w:t>
      </w:r>
      <w:r w:rsidR="003E2392">
        <w:rPr>
          <w:rFonts w:ascii="Times New Roman" w:hAnsi="Times New Roman"/>
        </w:rPr>
        <w:t>asse</w:t>
      </w:r>
      <w:r w:rsidR="00BB1BEA">
        <w:rPr>
          <w:rFonts w:ascii="Times New Roman" w:hAnsi="Times New Roman"/>
        </w:rPr>
        <w:t>r</w:t>
      </w:r>
      <w:r w:rsidR="003E2392">
        <w:rPr>
          <w:rFonts w:ascii="Times New Roman" w:hAnsi="Times New Roman"/>
        </w:rPr>
        <w:t>ts</w:t>
      </w:r>
      <w:r>
        <w:rPr>
          <w:rFonts w:ascii="Times New Roman" w:hAnsi="Times New Roman"/>
        </w:rPr>
        <w:t xml:space="preserve"> that it met the requirement set forth in Commission Order 01 of </w:t>
      </w:r>
      <w:r w:rsidRPr="006C0A02">
        <w:rPr>
          <w:rFonts w:ascii="Times New Roman" w:hAnsi="Times New Roman"/>
        </w:rPr>
        <w:t xml:space="preserve">this docket except for three </w:t>
      </w:r>
      <w:r w:rsidR="004659F3">
        <w:rPr>
          <w:rFonts w:ascii="Times New Roman" w:hAnsi="Times New Roman"/>
        </w:rPr>
        <w:t xml:space="preserve">priority and </w:t>
      </w:r>
      <w:r w:rsidRPr="006C0A02">
        <w:rPr>
          <w:rFonts w:ascii="Times New Roman" w:hAnsi="Times New Roman"/>
        </w:rPr>
        <w:t xml:space="preserve">coverage cell sites; it did not need to upgrade the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Pr="006C0A02">
        <w:rPr>
          <w:rFonts w:ascii="Times New Roman" w:hAnsi="Times New Roman"/>
        </w:rPr>
        <w:t xml:space="preserve"> power for</w:t>
      </w:r>
      <w:r w:rsidR="00B727A0">
        <w:rPr>
          <w:rFonts w:ascii="Times New Roman" w:hAnsi="Times New Roman"/>
        </w:rPr>
        <w:t xml:space="preserve"> non-priority cell sites. </w:t>
      </w:r>
      <w:r>
        <w:rPr>
          <w:rFonts w:ascii="Times New Roman" w:hAnsi="Times New Roman"/>
        </w:rPr>
        <w:t>Staff disagree</w:t>
      </w:r>
      <w:r w:rsidR="00B36837">
        <w:rPr>
          <w:rFonts w:ascii="Times New Roman" w:hAnsi="Times New Roman"/>
        </w:rPr>
        <w:t>s</w:t>
      </w:r>
      <w:r>
        <w:rPr>
          <w:rFonts w:ascii="Times New Roman" w:hAnsi="Times New Roman"/>
        </w:rPr>
        <w:t xml:space="preserve"> with AT&amp;T Mobility’s </w:t>
      </w:r>
      <w:r w:rsidR="0061574C">
        <w:rPr>
          <w:rFonts w:ascii="Times New Roman" w:hAnsi="Times New Roman"/>
        </w:rPr>
        <w:t>interpretation</w:t>
      </w:r>
      <w:r>
        <w:rPr>
          <w:rFonts w:ascii="Times New Roman" w:hAnsi="Times New Roman"/>
        </w:rPr>
        <w:t xml:space="preserve"> of Order 01 with regard t</w:t>
      </w:r>
      <w:r w:rsidR="00B727A0">
        <w:rPr>
          <w:rFonts w:ascii="Times New Roman" w:hAnsi="Times New Roman"/>
        </w:rPr>
        <w:t xml:space="preserve">o its non-priority cell sites. </w:t>
      </w:r>
      <w:r w:rsidR="00B11E36">
        <w:rPr>
          <w:rFonts w:ascii="Times New Roman" w:hAnsi="Times New Roman"/>
        </w:rPr>
        <w:t>S</w:t>
      </w:r>
      <w:r w:rsidR="00AC02FB">
        <w:rPr>
          <w:rFonts w:ascii="Times New Roman" w:hAnsi="Times New Roman"/>
        </w:rPr>
        <w:t xml:space="preserve">taff believes that Order 01 </w:t>
      </w:r>
      <w:r w:rsidR="00B11E36">
        <w:rPr>
          <w:rFonts w:ascii="Times New Roman" w:hAnsi="Times New Roman"/>
        </w:rPr>
        <w:t>grant</w:t>
      </w:r>
      <w:r w:rsidR="00F62F96">
        <w:rPr>
          <w:rFonts w:ascii="Times New Roman" w:hAnsi="Times New Roman"/>
        </w:rPr>
        <w:t>ed a temporary</w:t>
      </w:r>
      <w:r w:rsidR="00B11E36">
        <w:rPr>
          <w:rFonts w:ascii="Times New Roman" w:hAnsi="Times New Roman"/>
        </w:rPr>
        <w:t xml:space="preserve"> exemption for AT&amp;T Mobility’s </w:t>
      </w:r>
      <w:r w:rsidR="007102DE">
        <w:rPr>
          <w:rFonts w:ascii="Times New Roman" w:hAnsi="Times New Roman"/>
        </w:rPr>
        <w:t>non-priority</w:t>
      </w:r>
      <w:r w:rsidR="00B11E36">
        <w:rPr>
          <w:rFonts w:ascii="Times New Roman" w:hAnsi="Times New Roman"/>
        </w:rPr>
        <w:t xml:space="preserve"> cell sites from the four </w:t>
      </w:r>
      <w:r w:rsidR="00AC02FB">
        <w:rPr>
          <w:rFonts w:ascii="Times New Roman" w:hAnsi="Times New Roman"/>
        </w:rPr>
        <w:t>h</w:t>
      </w:r>
      <w:r w:rsidR="00B11E36">
        <w:rPr>
          <w:rFonts w:ascii="Times New Roman" w:hAnsi="Times New Roman"/>
        </w:rPr>
        <w:t xml:space="preserve">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B11E36">
        <w:rPr>
          <w:rFonts w:ascii="Times New Roman" w:hAnsi="Times New Roman"/>
        </w:rPr>
        <w:t xml:space="preserve"> </w:t>
      </w:r>
      <w:r w:rsidR="00AC02FB">
        <w:rPr>
          <w:rFonts w:ascii="Times New Roman" w:hAnsi="Times New Roman"/>
        </w:rPr>
        <w:t xml:space="preserve">power </w:t>
      </w:r>
      <w:r w:rsidR="00B11E36">
        <w:rPr>
          <w:rFonts w:ascii="Times New Roman" w:hAnsi="Times New Roman"/>
        </w:rPr>
        <w:t>rule</w:t>
      </w:r>
      <w:r w:rsidR="00F62F96">
        <w:rPr>
          <w:rFonts w:ascii="Times New Roman" w:hAnsi="Times New Roman"/>
        </w:rPr>
        <w:t xml:space="preserve"> for a period of two years, but </w:t>
      </w:r>
      <w:r w:rsidR="003E2392">
        <w:rPr>
          <w:rFonts w:ascii="Times New Roman" w:hAnsi="Times New Roman"/>
        </w:rPr>
        <w:t>it was a temporary</w:t>
      </w:r>
      <w:r w:rsidR="00B727A0">
        <w:rPr>
          <w:rFonts w:ascii="Times New Roman" w:hAnsi="Times New Roman"/>
        </w:rPr>
        <w:t xml:space="preserve"> exemption</w:t>
      </w:r>
      <w:r w:rsidR="008D5A22">
        <w:rPr>
          <w:rFonts w:ascii="Times New Roman" w:hAnsi="Times New Roman"/>
        </w:rPr>
        <w:t>,</w:t>
      </w:r>
      <w:r w:rsidR="00B727A0">
        <w:rPr>
          <w:rFonts w:ascii="Times New Roman" w:hAnsi="Times New Roman"/>
        </w:rPr>
        <w:t xml:space="preserve"> not</w:t>
      </w:r>
      <w:r w:rsidR="003E2392">
        <w:rPr>
          <w:rFonts w:ascii="Times New Roman" w:hAnsi="Times New Roman"/>
        </w:rPr>
        <w:t xml:space="preserve"> a</w:t>
      </w:r>
      <w:r w:rsidR="00B727A0">
        <w:rPr>
          <w:rFonts w:ascii="Times New Roman" w:hAnsi="Times New Roman"/>
        </w:rPr>
        <w:t xml:space="preserve"> permanent</w:t>
      </w:r>
      <w:r w:rsidR="003E2392">
        <w:rPr>
          <w:rFonts w:ascii="Times New Roman" w:hAnsi="Times New Roman"/>
        </w:rPr>
        <w:t xml:space="preserve"> exemption</w:t>
      </w:r>
      <w:r w:rsidR="00B727A0">
        <w:rPr>
          <w:rFonts w:ascii="Times New Roman" w:hAnsi="Times New Roman"/>
        </w:rPr>
        <w:t xml:space="preserve">. </w:t>
      </w:r>
      <w:r w:rsidR="00F62F96">
        <w:rPr>
          <w:rFonts w:ascii="Times New Roman" w:hAnsi="Times New Roman"/>
        </w:rPr>
        <w:t xml:space="preserve">Upon the expiration of the temporary exemption, </w:t>
      </w:r>
      <w:r w:rsidR="00B11E36">
        <w:rPr>
          <w:rFonts w:ascii="Times New Roman" w:hAnsi="Times New Roman"/>
        </w:rPr>
        <w:t xml:space="preserve">AT&amp;T Mobility needs to request </w:t>
      </w:r>
      <w:r w:rsidR="008D5A22">
        <w:rPr>
          <w:rFonts w:ascii="Times New Roman" w:hAnsi="Times New Roman"/>
        </w:rPr>
        <w:t xml:space="preserve">an extension of the </w:t>
      </w:r>
      <w:r w:rsidR="00B11E36">
        <w:rPr>
          <w:rFonts w:ascii="Times New Roman" w:hAnsi="Times New Roman"/>
        </w:rPr>
        <w:t xml:space="preserve">exemption for its </w:t>
      </w:r>
      <w:r w:rsidR="007102DE">
        <w:rPr>
          <w:rFonts w:ascii="Times New Roman" w:hAnsi="Times New Roman"/>
        </w:rPr>
        <w:t>non-priority</w:t>
      </w:r>
      <w:r w:rsidR="00B11E36">
        <w:rPr>
          <w:rFonts w:ascii="Times New Roman" w:hAnsi="Times New Roman"/>
        </w:rPr>
        <w:t xml:space="preserve"> cell sites </w:t>
      </w:r>
      <w:r w:rsidR="00A23323">
        <w:rPr>
          <w:rFonts w:ascii="Times New Roman" w:hAnsi="Times New Roman"/>
        </w:rPr>
        <w:t>if they are</w:t>
      </w:r>
      <w:r w:rsidR="00B11E36">
        <w:rPr>
          <w:rFonts w:ascii="Times New Roman" w:hAnsi="Times New Roman"/>
        </w:rPr>
        <w:t xml:space="preserve"> not in compliance </w:t>
      </w:r>
      <w:r w:rsidR="00AC02FB">
        <w:rPr>
          <w:rFonts w:ascii="Times New Roman" w:hAnsi="Times New Roman"/>
        </w:rPr>
        <w:t xml:space="preserve">with </w:t>
      </w:r>
      <w:r w:rsidR="00BB1BEA">
        <w:rPr>
          <w:rFonts w:ascii="Times New Roman" w:hAnsi="Times New Roman"/>
        </w:rPr>
        <w:t xml:space="preserve">WAC 480-123-030(1)(g) and </w:t>
      </w:r>
      <w:r w:rsidR="00B727A0">
        <w:rPr>
          <w:rFonts w:ascii="Times New Roman" w:hAnsi="Times New Roman"/>
        </w:rPr>
        <w:t xml:space="preserve">WAC 480-123-070(6). </w:t>
      </w:r>
    </w:p>
    <w:p w:rsidR="00B11E36" w:rsidRDefault="00B11E36" w:rsidP="00B11E36">
      <w:pPr>
        <w:rPr>
          <w:rFonts w:ascii="Times New Roman" w:hAnsi="Times New Roman"/>
        </w:rPr>
      </w:pPr>
    </w:p>
    <w:p w:rsidR="00AC02FB" w:rsidRDefault="009048D3" w:rsidP="009048D3">
      <w:pPr>
        <w:rPr>
          <w:rFonts w:ascii="Times New Roman" w:hAnsi="Times New Roman"/>
        </w:rPr>
      </w:pPr>
      <w:r>
        <w:rPr>
          <w:rFonts w:ascii="Times New Roman" w:hAnsi="Times New Roman"/>
        </w:rPr>
        <w:t xml:space="preserve">Order 01 explicitly states that </w:t>
      </w:r>
      <w:r w:rsidR="00AC02FB">
        <w:rPr>
          <w:rFonts w:ascii="Times New Roman" w:hAnsi="Times New Roman"/>
        </w:rPr>
        <w:t xml:space="preserve">AT&amp;T Mobility is granted a </w:t>
      </w:r>
      <w:r w:rsidR="003E2392">
        <w:rPr>
          <w:rFonts w:ascii="Times New Roman" w:hAnsi="Times New Roman"/>
        </w:rPr>
        <w:t>temporary</w:t>
      </w:r>
      <w:r w:rsidR="00AC02FB">
        <w:rPr>
          <w:rFonts w:ascii="Times New Roman" w:hAnsi="Times New Roman"/>
        </w:rPr>
        <w:t xml:space="preserve"> exemption from the battery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E12F17">
        <w:rPr>
          <w:rFonts w:ascii="Times New Roman" w:hAnsi="Times New Roman"/>
        </w:rPr>
        <w:t xml:space="preserve"> </w:t>
      </w:r>
      <w:r w:rsidR="00AC02FB">
        <w:rPr>
          <w:rFonts w:ascii="Times New Roman" w:hAnsi="Times New Roman"/>
        </w:rPr>
        <w:t xml:space="preserve">power requirement </w:t>
      </w:r>
      <w:r w:rsidR="00AC02FB" w:rsidRPr="009048D3">
        <w:rPr>
          <w:rFonts w:ascii="Times New Roman" w:hAnsi="Times New Roman"/>
        </w:rPr>
        <w:t xml:space="preserve">for a period of two years from the </w:t>
      </w:r>
      <w:r w:rsidR="00E12F17">
        <w:rPr>
          <w:rFonts w:ascii="Times New Roman" w:hAnsi="Times New Roman"/>
        </w:rPr>
        <w:t xml:space="preserve">effective </w:t>
      </w:r>
      <w:r w:rsidR="00AC02FB" w:rsidRPr="009048D3">
        <w:rPr>
          <w:rFonts w:ascii="Times New Roman" w:hAnsi="Times New Roman"/>
        </w:rPr>
        <w:t>date of th</w:t>
      </w:r>
      <w:r>
        <w:rPr>
          <w:rFonts w:ascii="Times New Roman" w:hAnsi="Times New Roman"/>
        </w:rPr>
        <w:t xml:space="preserve">e </w:t>
      </w:r>
      <w:r w:rsidR="00AC02FB" w:rsidRPr="009048D3">
        <w:rPr>
          <w:rFonts w:ascii="Times New Roman" w:hAnsi="Times New Roman"/>
        </w:rPr>
        <w:t>Order subje</w:t>
      </w:r>
      <w:r w:rsidR="00991BB2">
        <w:rPr>
          <w:rFonts w:ascii="Times New Roman" w:hAnsi="Times New Roman"/>
        </w:rPr>
        <w:t>c</w:t>
      </w:r>
      <w:r w:rsidR="00AC02FB" w:rsidRPr="009048D3">
        <w:rPr>
          <w:rFonts w:ascii="Times New Roman" w:hAnsi="Times New Roman"/>
        </w:rPr>
        <w:t>t</w:t>
      </w:r>
      <w:r w:rsidR="00AC02FB">
        <w:rPr>
          <w:rFonts w:ascii="Times New Roman" w:hAnsi="Times New Roman"/>
        </w:rPr>
        <w:t xml:space="preserve"> to the </w:t>
      </w:r>
      <w:r>
        <w:rPr>
          <w:rFonts w:ascii="Times New Roman" w:hAnsi="Times New Roman"/>
        </w:rPr>
        <w:t>condition that w</w:t>
      </w:r>
      <w:r w:rsidR="00AC02FB">
        <w:rPr>
          <w:rFonts w:ascii="Times New Roman" w:hAnsi="Times New Roman"/>
        </w:rPr>
        <w:t>ithin two years of the date of th</w:t>
      </w:r>
      <w:r>
        <w:rPr>
          <w:rFonts w:ascii="Times New Roman" w:hAnsi="Times New Roman"/>
        </w:rPr>
        <w:t>e</w:t>
      </w:r>
      <w:r w:rsidR="00AC02FB">
        <w:rPr>
          <w:rFonts w:ascii="Times New Roman" w:hAnsi="Times New Roman"/>
        </w:rPr>
        <w:t xml:space="preserve"> Order, the </w:t>
      </w:r>
      <w:r>
        <w:rPr>
          <w:rFonts w:ascii="Times New Roman" w:hAnsi="Times New Roman"/>
        </w:rPr>
        <w:t>c</w:t>
      </w:r>
      <w:r w:rsidR="00AC02FB">
        <w:rPr>
          <w:rFonts w:ascii="Times New Roman" w:hAnsi="Times New Roman"/>
        </w:rPr>
        <w:t xml:space="preserve">ompany must provide four hours of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AC02FB">
        <w:rPr>
          <w:rFonts w:ascii="Times New Roman" w:hAnsi="Times New Roman"/>
        </w:rPr>
        <w:t xml:space="preserve"> at all Priority 1 and -98</w:t>
      </w:r>
      <w:r w:rsidR="00677873">
        <w:rPr>
          <w:rFonts w:ascii="Times New Roman" w:hAnsi="Times New Roman"/>
        </w:rPr>
        <w:t xml:space="preserve"> d</w:t>
      </w:r>
      <w:r w:rsidR="003E2392">
        <w:rPr>
          <w:rFonts w:ascii="Times New Roman" w:hAnsi="Times New Roman"/>
        </w:rPr>
        <w:t>b</w:t>
      </w:r>
      <w:r w:rsidR="00677873">
        <w:rPr>
          <w:rFonts w:ascii="Times New Roman" w:hAnsi="Times New Roman"/>
        </w:rPr>
        <w:t xml:space="preserve"> </w:t>
      </w:r>
      <w:r w:rsidR="00AC02FB">
        <w:rPr>
          <w:rFonts w:ascii="Times New Roman" w:hAnsi="Times New Roman"/>
        </w:rPr>
        <w:t>cell sites using reliable alternative power sources (battery, f</w:t>
      </w:r>
      <w:r w:rsidR="00F97EE9">
        <w:rPr>
          <w:rFonts w:ascii="Times New Roman" w:hAnsi="Times New Roman"/>
        </w:rPr>
        <w:t>i</w:t>
      </w:r>
      <w:r>
        <w:rPr>
          <w:rFonts w:ascii="Times New Roman" w:hAnsi="Times New Roman"/>
        </w:rPr>
        <w:t>xed generation or fuel cells).</w:t>
      </w:r>
      <w:r>
        <w:rPr>
          <w:rStyle w:val="FootnoteReference"/>
          <w:rFonts w:ascii="Times New Roman" w:hAnsi="Times New Roman"/>
        </w:rPr>
        <w:footnoteReference w:id="4"/>
      </w:r>
    </w:p>
    <w:p w:rsidR="00F97EE9" w:rsidRDefault="00F97EE9" w:rsidP="00B11E36">
      <w:pPr>
        <w:rPr>
          <w:rFonts w:ascii="Times New Roman" w:hAnsi="Times New Roman"/>
        </w:rPr>
      </w:pPr>
    </w:p>
    <w:p w:rsidR="00F97EE9" w:rsidRDefault="00F97EE9" w:rsidP="00F97EE9">
      <w:pPr>
        <w:rPr>
          <w:rFonts w:ascii="Times New Roman" w:hAnsi="Times New Roman"/>
        </w:rPr>
      </w:pPr>
      <w:r>
        <w:rPr>
          <w:rFonts w:ascii="Times New Roman" w:hAnsi="Times New Roman"/>
        </w:rPr>
        <w:t>Staff believes that in Order 01, the commission made</w:t>
      </w:r>
      <w:r w:rsidR="00B727A0">
        <w:rPr>
          <w:rFonts w:ascii="Times New Roman" w:hAnsi="Times New Roman"/>
        </w:rPr>
        <w:t xml:space="preserve"> the following determinations. </w:t>
      </w:r>
      <w:r>
        <w:rPr>
          <w:rFonts w:ascii="Times New Roman" w:hAnsi="Times New Roman"/>
        </w:rPr>
        <w:t xml:space="preserve">First, the commission acknowledged that upgrading the battery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power in all cell sites in a short time frame is cost prohibitive</w:t>
      </w:r>
      <w:r w:rsidR="00B32406">
        <w:rPr>
          <w:rFonts w:ascii="Times New Roman" w:hAnsi="Times New Roman"/>
        </w:rPr>
        <w:t xml:space="preserve"> and would financially limit the company’s ability to increase network coverage and capacity</w:t>
      </w:r>
      <w:r>
        <w:rPr>
          <w:rFonts w:ascii="Times New Roman" w:hAnsi="Times New Roman"/>
        </w:rPr>
        <w:t xml:space="preserve">. </w:t>
      </w:r>
      <w:r w:rsidR="00A23323">
        <w:rPr>
          <w:rFonts w:ascii="Times New Roman" w:hAnsi="Times New Roman"/>
        </w:rPr>
        <w:t>Therefore the commission allowed</w:t>
      </w:r>
      <w:r>
        <w:rPr>
          <w:rFonts w:ascii="Times New Roman" w:hAnsi="Times New Roman"/>
        </w:rPr>
        <w:t xml:space="preserve"> the company to prioritize and take two years to install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power in </w:t>
      </w:r>
      <w:r w:rsidR="00A23323">
        <w:rPr>
          <w:rFonts w:ascii="Times New Roman" w:hAnsi="Times New Roman"/>
        </w:rPr>
        <w:t>Priority 1 and -98</w:t>
      </w:r>
      <w:r w:rsidR="00677873">
        <w:rPr>
          <w:rFonts w:ascii="Times New Roman" w:hAnsi="Times New Roman"/>
        </w:rPr>
        <w:t xml:space="preserve"> d</w:t>
      </w:r>
      <w:r w:rsidR="003E2392">
        <w:rPr>
          <w:rFonts w:ascii="Times New Roman" w:hAnsi="Times New Roman"/>
        </w:rPr>
        <w:t>b</w:t>
      </w:r>
      <w:r w:rsidR="00A23323">
        <w:rPr>
          <w:rFonts w:ascii="Times New Roman" w:hAnsi="Times New Roman"/>
        </w:rPr>
        <w:t xml:space="preserve"> </w:t>
      </w:r>
      <w:r>
        <w:rPr>
          <w:rFonts w:ascii="Times New Roman" w:hAnsi="Times New Roman"/>
        </w:rPr>
        <w:t>cell sites</w:t>
      </w:r>
      <w:r w:rsidR="00F62F96">
        <w:rPr>
          <w:rFonts w:ascii="Times New Roman" w:hAnsi="Times New Roman"/>
        </w:rPr>
        <w:t xml:space="preserve"> first</w:t>
      </w:r>
      <w:r w:rsidR="00B727A0">
        <w:rPr>
          <w:rFonts w:ascii="Times New Roman" w:hAnsi="Times New Roman"/>
        </w:rPr>
        <w:t>.</w:t>
      </w:r>
      <w:r>
        <w:rPr>
          <w:rFonts w:ascii="Times New Roman" w:hAnsi="Times New Roman"/>
        </w:rPr>
        <w:t xml:space="preserve"> </w:t>
      </w:r>
    </w:p>
    <w:p w:rsidR="00F97EE9" w:rsidRDefault="00F97EE9" w:rsidP="00F97EE9">
      <w:pPr>
        <w:rPr>
          <w:rFonts w:ascii="Times New Roman" w:hAnsi="Times New Roman"/>
        </w:rPr>
      </w:pPr>
    </w:p>
    <w:p w:rsidR="00F97EE9" w:rsidRDefault="00784F7E" w:rsidP="009048D3">
      <w:pPr>
        <w:rPr>
          <w:rFonts w:ascii="Times New Roman" w:hAnsi="Times New Roman"/>
        </w:rPr>
      </w:pPr>
      <w:r>
        <w:rPr>
          <w:rFonts w:ascii="Times New Roman" w:hAnsi="Times New Roman"/>
        </w:rPr>
        <w:t>T</w:t>
      </w:r>
      <w:r w:rsidR="00F97EE9">
        <w:rPr>
          <w:rFonts w:ascii="Times New Roman" w:hAnsi="Times New Roman"/>
        </w:rPr>
        <w:t>he commission intended to revisit the is</w:t>
      </w:r>
      <w:r w:rsidR="00A23323">
        <w:rPr>
          <w:rFonts w:ascii="Times New Roman" w:hAnsi="Times New Roman"/>
        </w:rPr>
        <w:t xml:space="preserve">sue about compliance of </w:t>
      </w:r>
      <w:r w:rsidR="00F62F96">
        <w:rPr>
          <w:rFonts w:ascii="Times New Roman" w:hAnsi="Times New Roman"/>
        </w:rPr>
        <w:t>non-priority</w:t>
      </w:r>
      <w:r w:rsidR="00F97EE9">
        <w:rPr>
          <w:rFonts w:ascii="Times New Roman" w:hAnsi="Times New Roman"/>
        </w:rPr>
        <w:t xml:space="preserve"> cell sites at the </w:t>
      </w:r>
      <w:r w:rsidR="00F62F96">
        <w:rPr>
          <w:rFonts w:ascii="Times New Roman" w:hAnsi="Times New Roman"/>
        </w:rPr>
        <w:t xml:space="preserve">end of the two year period </w:t>
      </w:r>
      <w:r w:rsidR="00B727A0">
        <w:rPr>
          <w:rFonts w:ascii="Times New Roman" w:hAnsi="Times New Roman"/>
        </w:rPr>
        <w:t>if necessary.</w:t>
      </w:r>
      <w:r w:rsidR="00F97EE9">
        <w:rPr>
          <w:rFonts w:ascii="Times New Roman" w:hAnsi="Times New Roman"/>
        </w:rPr>
        <w:t xml:space="preserve"> The commission states</w:t>
      </w:r>
      <w:r w:rsidR="00A23323">
        <w:rPr>
          <w:rFonts w:ascii="Times New Roman" w:hAnsi="Times New Roman"/>
        </w:rPr>
        <w:t xml:space="preserve"> in Order 01</w:t>
      </w:r>
      <w:r w:rsidR="009048D3">
        <w:rPr>
          <w:rFonts w:ascii="Times New Roman" w:hAnsi="Times New Roman"/>
        </w:rPr>
        <w:t xml:space="preserve"> that “[a]</w:t>
      </w:r>
      <w:r w:rsidR="00F62F96">
        <w:rPr>
          <w:rFonts w:ascii="Times New Roman" w:hAnsi="Times New Roman"/>
        </w:rPr>
        <w:t xml:space="preserve">s for the balance of Cingular’s noncompliant sites, the public interest is better served over the next two years by </w:t>
      </w:r>
      <w:r w:rsidR="00F62F96" w:rsidRPr="00F62F96">
        <w:rPr>
          <w:rFonts w:ascii="Times New Roman" w:hAnsi="Times New Roman"/>
          <w:i/>
        </w:rPr>
        <w:t>deferring</w:t>
      </w:r>
      <w:r w:rsidR="00F62F96">
        <w:rPr>
          <w:rFonts w:ascii="Times New Roman" w:hAnsi="Times New Roman"/>
        </w:rPr>
        <w:t xml:space="preserve"> bringing them up to the four hour standard, thereby allowing additional investment in network coverage and capacity. </w:t>
      </w:r>
      <w:r w:rsidR="00F62F96" w:rsidRPr="001734DC">
        <w:rPr>
          <w:rFonts w:ascii="Times New Roman" w:hAnsi="Times New Roman"/>
          <w:i/>
        </w:rPr>
        <w:t>We can revisit this issue at the expiration of the exemption if necessary</w:t>
      </w:r>
      <w:r w:rsidR="00F62F96">
        <w:rPr>
          <w:rFonts w:ascii="Times New Roman" w:hAnsi="Times New Roman"/>
        </w:rPr>
        <w:t>.”</w:t>
      </w:r>
      <w:r w:rsidR="009048D3">
        <w:rPr>
          <w:rStyle w:val="FootnoteReference"/>
          <w:rFonts w:ascii="Times New Roman" w:hAnsi="Times New Roman"/>
        </w:rPr>
        <w:footnoteReference w:id="5"/>
      </w:r>
      <w:r w:rsidR="00F62F96">
        <w:rPr>
          <w:rFonts w:ascii="Times New Roman" w:hAnsi="Times New Roman"/>
        </w:rPr>
        <w:t xml:space="preserve"> </w:t>
      </w:r>
    </w:p>
    <w:p w:rsidR="00F97EE9" w:rsidRDefault="00F97EE9" w:rsidP="00F97EE9">
      <w:pPr>
        <w:rPr>
          <w:rFonts w:ascii="Times New Roman" w:hAnsi="Times New Roman"/>
        </w:rPr>
      </w:pPr>
    </w:p>
    <w:p w:rsidR="00F97EE9" w:rsidRDefault="00784F7E" w:rsidP="00F97EE9">
      <w:pPr>
        <w:rPr>
          <w:rFonts w:ascii="Times New Roman" w:hAnsi="Times New Roman"/>
        </w:rPr>
      </w:pPr>
      <w:r>
        <w:rPr>
          <w:rFonts w:ascii="Times New Roman" w:hAnsi="Times New Roman"/>
        </w:rPr>
        <w:lastRenderedPageBreak/>
        <w:t>T</w:t>
      </w:r>
      <w:r w:rsidR="00B32406">
        <w:rPr>
          <w:rFonts w:ascii="Times New Roman" w:hAnsi="Times New Roman"/>
        </w:rPr>
        <w:t>he commission</w:t>
      </w:r>
      <w:r>
        <w:rPr>
          <w:rFonts w:ascii="Times New Roman" w:hAnsi="Times New Roman"/>
        </w:rPr>
        <w:t xml:space="preserve"> also</w:t>
      </w:r>
      <w:r w:rsidR="00B32406">
        <w:rPr>
          <w:rFonts w:ascii="Times New Roman" w:hAnsi="Times New Roman"/>
        </w:rPr>
        <w:t xml:space="preserve"> acknowledged the availability of alterna</w:t>
      </w:r>
      <w:r w:rsidR="00B727A0">
        <w:rPr>
          <w:rFonts w:ascii="Times New Roman" w:hAnsi="Times New Roman"/>
        </w:rPr>
        <w:t xml:space="preserve">tive sources of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B727A0">
        <w:rPr>
          <w:rFonts w:ascii="Times New Roman" w:hAnsi="Times New Roman"/>
        </w:rPr>
        <w:t xml:space="preserve"> power. </w:t>
      </w:r>
      <w:r w:rsidR="00B32406">
        <w:rPr>
          <w:rFonts w:ascii="Times New Roman" w:hAnsi="Times New Roman"/>
        </w:rPr>
        <w:t xml:space="preserve">The commission granted a </w:t>
      </w:r>
      <w:r>
        <w:rPr>
          <w:rFonts w:ascii="Times New Roman" w:hAnsi="Times New Roman"/>
        </w:rPr>
        <w:t>temporary</w:t>
      </w:r>
      <w:r w:rsidR="00B32406">
        <w:rPr>
          <w:rFonts w:ascii="Times New Roman" w:hAnsi="Times New Roman"/>
        </w:rPr>
        <w:t xml:space="preserve"> exemption from the rule to allow the company to use batteries, fixed generators or fuel cells to meet the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B32406">
        <w:rPr>
          <w:rFonts w:ascii="Times New Roman" w:hAnsi="Times New Roman"/>
        </w:rPr>
        <w:t xml:space="preserve"> power </w:t>
      </w:r>
      <w:r w:rsidR="00B727A0">
        <w:rPr>
          <w:rFonts w:ascii="Times New Roman" w:hAnsi="Times New Roman"/>
        </w:rPr>
        <w:t xml:space="preserve">requirement. </w:t>
      </w:r>
      <w:r w:rsidR="00F62F96">
        <w:rPr>
          <w:rFonts w:ascii="Times New Roman" w:hAnsi="Times New Roman"/>
        </w:rPr>
        <w:t>T</w:t>
      </w:r>
      <w:r w:rsidR="00B32406">
        <w:rPr>
          <w:rFonts w:ascii="Times New Roman" w:hAnsi="Times New Roman"/>
        </w:rPr>
        <w:t xml:space="preserve">he commission did not allow the use of mobile generators as an alternative source of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B32406">
        <w:rPr>
          <w:rFonts w:ascii="Times New Roman" w:hAnsi="Times New Roman"/>
        </w:rPr>
        <w:t xml:space="preserve"> power.</w:t>
      </w:r>
    </w:p>
    <w:p w:rsidR="00B11E36" w:rsidRDefault="00B11E36" w:rsidP="00404F63">
      <w:pPr>
        <w:rPr>
          <w:rFonts w:ascii="Times New Roman" w:hAnsi="Times New Roman"/>
        </w:rPr>
      </w:pPr>
    </w:p>
    <w:p w:rsidR="009C6250" w:rsidRDefault="00B32406" w:rsidP="00404F63">
      <w:pPr>
        <w:rPr>
          <w:rFonts w:ascii="Times New Roman" w:hAnsi="Times New Roman"/>
        </w:rPr>
      </w:pPr>
      <w:r>
        <w:rPr>
          <w:rFonts w:ascii="Times New Roman" w:hAnsi="Times New Roman"/>
        </w:rPr>
        <w:t xml:space="preserve">Therefore, staff believes that after </w:t>
      </w:r>
      <w:r w:rsidR="0061574C">
        <w:rPr>
          <w:rFonts w:ascii="Times New Roman" w:hAnsi="Times New Roman"/>
        </w:rPr>
        <w:t>February</w:t>
      </w:r>
      <w:r>
        <w:rPr>
          <w:rFonts w:ascii="Times New Roman" w:hAnsi="Times New Roman"/>
        </w:rPr>
        <w:t xml:space="preserve"> 15, 2009, </w:t>
      </w:r>
      <w:r w:rsidR="002B694F">
        <w:rPr>
          <w:rFonts w:ascii="Times New Roman" w:hAnsi="Times New Roman"/>
        </w:rPr>
        <w:t xml:space="preserve">all of </w:t>
      </w:r>
      <w:r>
        <w:rPr>
          <w:rFonts w:ascii="Times New Roman" w:hAnsi="Times New Roman"/>
        </w:rPr>
        <w:t>AT&amp;T Mobility</w:t>
      </w:r>
      <w:r w:rsidR="002B694F">
        <w:rPr>
          <w:rFonts w:ascii="Times New Roman" w:hAnsi="Times New Roman"/>
        </w:rPr>
        <w:t>’s</w:t>
      </w:r>
      <w:r>
        <w:rPr>
          <w:rFonts w:ascii="Times New Roman" w:hAnsi="Times New Roman"/>
        </w:rPr>
        <w:t xml:space="preserve"> cell</w:t>
      </w:r>
      <w:r w:rsidR="002B694F">
        <w:rPr>
          <w:rFonts w:ascii="Times New Roman" w:hAnsi="Times New Roman"/>
        </w:rPr>
        <w:t xml:space="preserve"> sites should </w:t>
      </w:r>
      <w:r>
        <w:rPr>
          <w:rFonts w:ascii="Times New Roman" w:hAnsi="Times New Roman"/>
        </w:rPr>
        <w:t xml:space="preserve">comply with the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power rule</w:t>
      </w:r>
      <w:r w:rsidR="00B36837">
        <w:rPr>
          <w:rFonts w:ascii="Times New Roman" w:hAnsi="Times New Roman"/>
        </w:rPr>
        <w:t>.</w:t>
      </w:r>
      <w:r>
        <w:rPr>
          <w:rFonts w:ascii="Times New Roman" w:hAnsi="Times New Roman"/>
        </w:rPr>
        <w:t xml:space="preserve"> </w:t>
      </w:r>
      <w:r w:rsidR="00A23323">
        <w:rPr>
          <w:rFonts w:ascii="Times New Roman" w:hAnsi="Times New Roman"/>
        </w:rPr>
        <w:t>Now is</w:t>
      </w:r>
      <w:r w:rsidR="009C6250">
        <w:rPr>
          <w:rFonts w:ascii="Times New Roman" w:hAnsi="Times New Roman"/>
        </w:rPr>
        <w:t xml:space="preserve"> </w:t>
      </w:r>
      <w:r w:rsidR="00991BB2">
        <w:rPr>
          <w:rFonts w:ascii="Times New Roman" w:hAnsi="Times New Roman"/>
        </w:rPr>
        <w:t>the</w:t>
      </w:r>
      <w:r w:rsidR="009C6250">
        <w:rPr>
          <w:rFonts w:ascii="Times New Roman" w:hAnsi="Times New Roman"/>
        </w:rPr>
        <w:t xml:space="preserve"> time to revisit the issue and discuss the </w:t>
      </w:r>
      <w:r w:rsidR="00A23323">
        <w:rPr>
          <w:rFonts w:ascii="Times New Roman" w:hAnsi="Times New Roman"/>
        </w:rPr>
        <w:t>costs and benefits</w:t>
      </w:r>
      <w:r w:rsidR="009C6250">
        <w:rPr>
          <w:rFonts w:ascii="Times New Roman" w:hAnsi="Times New Roman"/>
        </w:rPr>
        <w:t xml:space="preserve"> of rule compliance for </w:t>
      </w:r>
      <w:r w:rsidR="00A23323">
        <w:rPr>
          <w:rFonts w:ascii="Times New Roman" w:hAnsi="Times New Roman"/>
        </w:rPr>
        <w:t>non-priority</w:t>
      </w:r>
      <w:r w:rsidR="00B727A0">
        <w:rPr>
          <w:rFonts w:ascii="Times New Roman" w:hAnsi="Times New Roman"/>
        </w:rPr>
        <w:t xml:space="preserve"> cell sites.</w:t>
      </w:r>
      <w:r w:rsidR="009C6250">
        <w:rPr>
          <w:rFonts w:ascii="Times New Roman" w:hAnsi="Times New Roman"/>
        </w:rPr>
        <w:t xml:space="preserve"> </w:t>
      </w:r>
    </w:p>
    <w:p w:rsidR="00CA3A5E" w:rsidRDefault="00CA3A5E" w:rsidP="00404F63">
      <w:pPr>
        <w:rPr>
          <w:rFonts w:ascii="Times New Roman" w:hAnsi="Times New Roman"/>
        </w:rPr>
      </w:pPr>
    </w:p>
    <w:p w:rsidR="00B11E36" w:rsidRDefault="009C6250" w:rsidP="00404F63">
      <w:pPr>
        <w:rPr>
          <w:rFonts w:ascii="Times New Roman" w:hAnsi="Times New Roman"/>
        </w:rPr>
      </w:pPr>
      <w:r>
        <w:rPr>
          <w:rFonts w:ascii="Times New Roman" w:hAnsi="Times New Roman"/>
        </w:rPr>
        <w:t>With regard to the timing of the request for clarification</w:t>
      </w:r>
      <w:r w:rsidR="00B32406">
        <w:rPr>
          <w:rFonts w:ascii="Times New Roman" w:hAnsi="Times New Roman"/>
        </w:rPr>
        <w:t xml:space="preserve">, WAC 480-07-835 </w:t>
      </w:r>
      <w:r>
        <w:rPr>
          <w:rFonts w:ascii="Times New Roman" w:hAnsi="Times New Roman"/>
        </w:rPr>
        <w:t>provides that a party must file a motion for clarification of a final order within ten d</w:t>
      </w:r>
      <w:r w:rsidR="008D5A22">
        <w:rPr>
          <w:rFonts w:ascii="Times New Roman" w:hAnsi="Times New Roman"/>
        </w:rPr>
        <w:t xml:space="preserve">ays after the order is served. </w:t>
      </w:r>
      <w:r>
        <w:rPr>
          <w:rFonts w:ascii="Times New Roman" w:hAnsi="Times New Roman"/>
        </w:rPr>
        <w:t xml:space="preserve">AT&amp;T Mobility did not file the motion for clarification </w:t>
      </w:r>
      <w:r w:rsidR="00B727A0">
        <w:rPr>
          <w:rFonts w:ascii="Times New Roman" w:hAnsi="Times New Roman"/>
        </w:rPr>
        <w:t>before the statutory deadline.</w:t>
      </w:r>
    </w:p>
    <w:p w:rsidR="00B32406" w:rsidRDefault="00B32406" w:rsidP="00404F63">
      <w:pPr>
        <w:rPr>
          <w:rFonts w:ascii="Times New Roman" w:hAnsi="Times New Roman"/>
        </w:rPr>
      </w:pPr>
    </w:p>
    <w:p w:rsidR="00611154" w:rsidRPr="00611154" w:rsidRDefault="0061574C" w:rsidP="00611154">
      <w:pPr>
        <w:rPr>
          <w:rFonts w:ascii="Times New Roman" w:hAnsi="Times New Roman"/>
        </w:rPr>
      </w:pPr>
      <w:r>
        <w:rPr>
          <w:rFonts w:ascii="Times New Roman" w:hAnsi="Times New Roman"/>
        </w:rPr>
        <w:t>Notwithstanding</w:t>
      </w:r>
      <w:r w:rsidR="009C6250">
        <w:rPr>
          <w:rFonts w:ascii="Times New Roman" w:hAnsi="Times New Roman"/>
        </w:rPr>
        <w:t xml:space="preserve"> the procedural issue of the company’s request for clarification, staff rec</w:t>
      </w:r>
      <w:r w:rsidR="008F4732">
        <w:rPr>
          <w:rFonts w:ascii="Times New Roman" w:hAnsi="Times New Roman"/>
        </w:rPr>
        <w:t>ommends the commission clarify</w:t>
      </w:r>
      <w:r w:rsidR="009C6250">
        <w:rPr>
          <w:rFonts w:ascii="Times New Roman" w:hAnsi="Times New Roman"/>
        </w:rPr>
        <w:t xml:space="preserve"> that </w:t>
      </w:r>
      <w:r w:rsidR="001734DC">
        <w:rPr>
          <w:rFonts w:ascii="Times New Roman" w:hAnsi="Times New Roman"/>
        </w:rPr>
        <w:t xml:space="preserve">under Order 01, </w:t>
      </w:r>
      <w:r w:rsidR="00611154" w:rsidRPr="00611154">
        <w:rPr>
          <w:rFonts w:ascii="Times New Roman" w:hAnsi="Times New Roman"/>
        </w:rPr>
        <w:t xml:space="preserve">AT&amp;T </w:t>
      </w:r>
      <w:r w:rsidRPr="00611154">
        <w:rPr>
          <w:rFonts w:ascii="Times New Roman" w:hAnsi="Times New Roman"/>
        </w:rPr>
        <w:t>Mobility</w:t>
      </w:r>
      <w:r w:rsidR="00611154" w:rsidRPr="00611154">
        <w:rPr>
          <w:rFonts w:ascii="Times New Roman" w:hAnsi="Times New Roman"/>
        </w:rPr>
        <w:t xml:space="preserve"> was not required to install additional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611154" w:rsidRPr="00611154">
        <w:rPr>
          <w:rFonts w:ascii="Times New Roman" w:hAnsi="Times New Roman"/>
        </w:rPr>
        <w:t xml:space="preserve"> power at its non-priority cell sites before February 15, 2009; but the exemption was not permanent</w:t>
      </w:r>
      <w:r w:rsidR="000F2437">
        <w:rPr>
          <w:rFonts w:ascii="Times New Roman" w:hAnsi="Times New Roman"/>
        </w:rPr>
        <w:t>. The temporary exemption</w:t>
      </w:r>
      <w:r w:rsidR="00611154" w:rsidRPr="00611154">
        <w:rPr>
          <w:rFonts w:ascii="Times New Roman" w:hAnsi="Times New Roman"/>
        </w:rPr>
        <w:t xml:space="preserve"> expired on </w:t>
      </w:r>
      <w:r w:rsidRPr="00611154">
        <w:rPr>
          <w:rFonts w:ascii="Times New Roman" w:hAnsi="Times New Roman"/>
        </w:rPr>
        <w:t>February</w:t>
      </w:r>
      <w:r w:rsidR="00611154" w:rsidRPr="00611154">
        <w:rPr>
          <w:rFonts w:ascii="Times New Roman" w:hAnsi="Times New Roman"/>
        </w:rPr>
        <w:t xml:space="preserve"> 15, 2009. </w:t>
      </w:r>
    </w:p>
    <w:p w:rsidR="009C6250" w:rsidRDefault="009C6250" w:rsidP="00404F63">
      <w:pPr>
        <w:rPr>
          <w:rFonts w:ascii="Times New Roman" w:hAnsi="Times New Roman"/>
        </w:rPr>
      </w:pPr>
    </w:p>
    <w:p w:rsidR="00B11E36" w:rsidRPr="00B11E36" w:rsidRDefault="00B11E36" w:rsidP="00B11E36">
      <w:pPr>
        <w:rPr>
          <w:rFonts w:ascii="Times New Roman" w:hAnsi="Times New Roman"/>
          <w:u w:val="single"/>
        </w:rPr>
      </w:pPr>
      <w:r>
        <w:rPr>
          <w:rFonts w:ascii="Times New Roman" w:hAnsi="Times New Roman"/>
          <w:u w:val="single"/>
        </w:rPr>
        <w:t xml:space="preserve">Issue 2. </w:t>
      </w:r>
      <w:r w:rsidR="00CF61EB">
        <w:rPr>
          <w:rFonts w:ascii="Times New Roman" w:hAnsi="Times New Roman"/>
          <w:u w:val="single"/>
        </w:rPr>
        <w:t>Temporary</w:t>
      </w:r>
      <w:r>
        <w:rPr>
          <w:rFonts w:ascii="Times New Roman" w:hAnsi="Times New Roman"/>
          <w:u w:val="single"/>
        </w:rPr>
        <w:t xml:space="preserve"> Exemption for Three </w:t>
      </w:r>
      <w:r w:rsidR="004659F3">
        <w:rPr>
          <w:rFonts w:ascii="Times New Roman" w:hAnsi="Times New Roman"/>
          <w:u w:val="single"/>
        </w:rPr>
        <w:t xml:space="preserve">Priority and </w:t>
      </w:r>
      <w:r w:rsidR="00C00DBC" w:rsidRPr="006C0A02">
        <w:rPr>
          <w:rFonts w:ascii="Times New Roman" w:hAnsi="Times New Roman"/>
          <w:u w:val="single"/>
        </w:rPr>
        <w:t>Coverage</w:t>
      </w:r>
      <w:r>
        <w:rPr>
          <w:rFonts w:ascii="Times New Roman" w:hAnsi="Times New Roman"/>
          <w:u w:val="single"/>
        </w:rPr>
        <w:t xml:space="preserve"> Cell Sites</w:t>
      </w:r>
    </w:p>
    <w:p w:rsidR="001734DC" w:rsidRDefault="001734DC" w:rsidP="00404F63">
      <w:pPr>
        <w:rPr>
          <w:rFonts w:ascii="Times New Roman" w:hAnsi="Times New Roman"/>
        </w:rPr>
      </w:pPr>
    </w:p>
    <w:p w:rsidR="001B3065" w:rsidRPr="006C0A02" w:rsidRDefault="001B3065" w:rsidP="00404F63">
      <w:pPr>
        <w:rPr>
          <w:rFonts w:ascii="Times New Roman" w:hAnsi="Times New Roman"/>
        </w:rPr>
      </w:pPr>
      <w:r>
        <w:rPr>
          <w:rFonts w:ascii="Times New Roman" w:hAnsi="Times New Roman"/>
        </w:rPr>
        <w:t xml:space="preserve">In </w:t>
      </w:r>
      <w:r w:rsidR="000B7619">
        <w:rPr>
          <w:rFonts w:ascii="Times New Roman" w:hAnsi="Times New Roman"/>
        </w:rPr>
        <w:t>its</w:t>
      </w:r>
      <w:r w:rsidR="00E12F17">
        <w:rPr>
          <w:rFonts w:ascii="Times New Roman" w:hAnsi="Times New Roman"/>
        </w:rPr>
        <w:t xml:space="preserve"> petition filed on </w:t>
      </w:r>
      <w:r>
        <w:rPr>
          <w:rFonts w:ascii="Times New Roman" w:hAnsi="Times New Roman"/>
        </w:rPr>
        <w:t xml:space="preserve">March 6, 2009, AT&amp;T Mobility </w:t>
      </w:r>
      <w:r w:rsidR="00C00DBC">
        <w:rPr>
          <w:rFonts w:ascii="Times New Roman" w:hAnsi="Times New Roman"/>
        </w:rPr>
        <w:t xml:space="preserve">described its compliance status and </w:t>
      </w:r>
      <w:r>
        <w:rPr>
          <w:rFonts w:ascii="Times New Roman" w:hAnsi="Times New Roman"/>
        </w:rPr>
        <w:t xml:space="preserve">requested </w:t>
      </w:r>
      <w:r w:rsidR="000B7619">
        <w:rPr>
          <w:rFonts w:ascii="Times New Roman" w:hAnsi="Times New Roman"/>
        </w:rPr>
        <w:t xml:space="preserve">a </w:t>
      </w:r>
      <w:r>
        <w:rPr>
          <w:rFonts w:ascii="Times New Roman" w:hAnsi="Times New Roman"/>
        </w:rPr>
        <w:t>permane</w:t>
      </w:r>
      <w:r w:rsidR="000600D1">
        <w:rPr>
          <w:rFonts w:ascii="Times New Roman" w:hAnsi="Times New Roman"/>
        </w:rPr>
        <w:t xml:space="preserve">nt </w:t>
      </w:r>
      <w:r w:rsidR="00A3509A">
        <w:rPr>
          <w:rFonts w:ascii="Times New Roman" w:hAnsi="Times New Roman"/>
        </w:rPr>
        <w:t xml:space="preserve">exemption </w:t>
      </w:r>
      <w:r w:rsidR="008E1EC1">
        <w:rPr>
          <w:rFonts w:ascii="Times New Roman" w:hAnsi="Times New Roman"/>
        </w:rPr>
        <w:t xml:space="preserve">or </w:t>
      </w:r>
      <w:r w:rsidR="000600D1">
        <w:rPr>
          <w:rFonts w:ascii="Times New Roman" w:hAnsi="Times New Roman"/>
        </w:rPr>
        <w:t xml:space="preserve">a </w:t>
      </w:r>
      <w:r w:rsidR="00AD03D5">
        <w:rPr>
          <w:rFonts w:ascii="Times New Roman" w:hAnsi="Times New Roman"/>
        </w:rPr>
        <w:t>one year</w:t>
      </w:r>
      <w:r w:rsidR="000600D1">
        <w:rPr>
          <w:rFonts w:ascii="Times New Roman" w:hAnsi="Times New Roman"/>
        </w:rPr>
        <w:t xml:space="preserve"> </w:t>
      </w:r>
      <w:r w:rsidR="00C54885">
        <w:rPr>
          <w:rFonts w:ascii="Times New Roman" w:hAnsi="Times New Roman"/>
        </w:rPr>
        <w:t xml:space="preserve">temporary exemption </w:t>
      </w:r>
      <w:r w:rsidRPr="006C0A02">
        <w:rPr>
          <w:rFonts w:ascii="Times New Roman" w:hAnsi="Times New Roman"/>
        </w:rPr>
        <w:t>for</w:t>
      </w:r>
      <w:r w:rsidR="00C54885">
        <w:rPr>
          <w:rFonts w:ascii="Times New Roman" w:hAnsi="Times New Roman"/>
        </w:rPr>
        <w:t xml:space="preserve"> the</w:t>
      </w:r>
      <w:r w:rsidRPr="006C0A02">
        <w:rPr>
          <w:rFonts w:ascii="Times New Roman" w:hAnsi="Times New Roman"/>
        </w:rPr>
        <w:t xml:space="preserve"> three </w:t>
      </w:r>
      <w:r w:rsidR="00CF61EB">
        <w:rPr>
          <w:rFonts w:ascii="Times New Roman" w:hAnsi="Times New Roman"/>
        </w:rPr>
        <w:t>priorities</w:t>
      </w:r>
      <w:r w:rsidR="004659F3">
        <w:rPr>
          <w:rFonts w:ascii="Times New Roman" w:hAnsi="Times New Roman"/>
        </w:rPr>
        <w:t xml:space="preserve"> and coverage </w:t>
      </w:r>
      <w:r w:rsidRPr="006C0A02">
        <w:rPr>
          <w:rFonts w:ascii="Times New Roman" w:hAnsi="Times New Roman"/>
        </w:rPr>
        <w:t>cell sites</w:t>
      </w:r>
      <w:r w:rsidR="000600D1" w:rsidRPr="006C0A02">
        <w:rPr>
          <w:rFonts w:ascii="Times New Roman" w:hAnsi="Times New Roman"/>
        </w:rPr>
        <w:t xml:space="preserve"> that are currently not in compliance</w:t>
      </w:r>
      <w:r w:rsidR="00B727A0">
        <w:rPr>
          <w:rFonts w:ascii="Times New Roman" w:hAnsi="Times New Roman"/>
        </w:rPr>
        <w:t xml:space="preserve">. </w:t>
      </w:r>
    </w:p>
    <w:p w:rsidR="001B3065" w:rsidRDefault="001B3065" w:rsidP="00404F63">
      <w:pPr>
        <w:rPr>
          <w:rFonts w:ascii="Times New Roman" w:hAnsi="Times New Roman"/>
        </w:rPr>
      </w:pPr>
    </w:p>
    <w:p w:rsidR="00B11E36" w:rsidRDefault="001B3065" w:rsidP="00404F63">
      <w:pPr>
        <w:rPr>
          <w:rFonts w:ascii="Times New Roman" w:hAnsi="Times New Roman"/>
        </w:rPr>
      </w:pPr>
      <w:r>
        <w:rPr>
          <w:rFonts w:ascii="Times New Roman" w:hAnsi="Times New Roman"/>
        </w:rPr>
        <w:t xml:space="preserve">AT&amp;T </w:t>
      </w:r>
      <w:r w:rsidR="00461EFC">
        <w:rPr>
          <w:rFonts w:ascii="Times New Roman" w:hAnsi="Times New Roman"/>
        </w:rPr>
        <w:t xml:space="preserve">Mobility </w:t>
      </w:r>
      <w:r>
        <w:rPr>
          <w:rFonts w:ascii="Times New Roman" w:hAnsi="Times New Roman"/>
        </w:rPr>
        <w:t>reported that between February 15, 2007</w:t>
      </w:r>
      <w:r w:rsidR="00E12F17">
        <w:rPr>
          <w:rFonts w:ascii="Times New Roman" w:hAnsi="Times New Roman"/>
        </w:rPr>
        <w:t xml:space="preserve"> </w:t>
      </w:r>
      <w:r>
        <w:rPr>
          <w:rFonts w:ascii="Times New Roman" w:hAnsi="Times New Roman"/>
        </w:rPr>
        <w:t>and March 6, 2009</w:t>
      </w:r>
      <w:r w:rsidR="0061574C">
        <w:rPr>
          <w:rFonts w:ascii="Times New Roman" w:hAnsi="Times New Roman"/>
        </w:rPr>
        <w:t>, the</w:t>
      </w:r>
      <w:r>
        <w:rPr>
          <w:rFonts w:ascii="Times New Roman" w:hAnsi="Times New Roman"/>
        </w:rPr>
        <w:t xml:space="preserve"> company had taken necessary steps to survey, engineer and construct all </w:t>
      </w:r>
      <w:r w:rsidR="004659F3">
        <w:rPr>
          <w:rFonts w:ascii="Times New Roman" w:hAnsi="Times New Roman"/>
        </w:rPr>
        <w:t xml:space="preserve">priority and </w:t>
      </w:r>
      <w:r>
        <w:rPr>
          <w:rFonts w:ascii="Times New Roman" w:hAnsi="Times New Roman"/>
        </w:rPr>
        <w:t>coverage cell sites to a</w:t>
      </w:r>
      <w:r w:rsidR="00B727A0">
        <w:rPr>
          <w:rFonts w:ascii="Times New Roman" w:hAnsi="Times New Roman"/>
        </w:rPr>
        <w:t xml:space="preserve">chieve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B727A0">
        <w:rPr>
          <w:rFonts w:ascii="Times New Roman" w:hAnsi="Times New Roman"/>
        </w:rPr>
        <w:t xml:space="preserve"> power.</w:t>
      </w:r>
      <w:r>
        <w:rPr>
          <w:rFonts w:ascii="Times New Roman" w:hAnsi="Times New Roman"/>
        </w:rPr>
        <w:t xml:space="preserve"> The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power upgrade involves </w:t>
      </w:r>
      <w:r w:rsidR="001734DC">
        <w:rPr>
          <w:rFonts w:ascii="Times New Roman" w:hAnsi="Times New Roman"/>
        </w:rPr>
        <w:t xml:space="preserve">various tasks such as </w:t>
      </w:r>
      <w:r>
        <w:rPr>
          <w:rFonts w:ascii="Times New Roman" w:hAnsi="Times New Roman"/>
        </w:rPr>
        <w:t>structural analysis and modification, lease agreement amendment and insta</w:t>
      </w:r>
      <w:r w:rsidR="004659F3">
        <w:rPr>
          <w:rFonts w:ascii="Times New Roman" w:hAnsi="Times New Roman"/>
        </w:rPr>
        <w:t xml:space="preserve">lling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4659F3">
        <w:rPr>
          <w:rFonts w:ascii="Times New Roman" w:hAnsi="Times New Roman"/>
        </w:rPr>
        <w:t xml:space="preserve"> power equipment. </w:t>
      </w:r>
      <w:r w:rsidR="00B12ADD">
        <w:rPr>
          <w:rFonts w:ascii="Times New Roman" w:hAnsi="Times New Roman"/>
        </w:rPr>
        <w:t>During the two</w:t>
      </w:r>
      <w:r w:rsidR="00CF61EB">
        <w:rPr>
          <w:rFonts w:ascii="Times New Roman" w:hAnsi="Times New Roman"/>
        </w:rPr>
        <w:t xml:space="preserve"> </w:t>
      </w:r>
      <w:r w:rsidR="00B12ADD">
        <w:rPr>
          <w:rFonts w:ascii="Times New Roman" w:hAnsi="Times New Roman"/>
        </w:rPr>
        <w:t xml:space="preserve">year period, the company upgraded the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B12ADD">
        <w:rPr>
          <w:rFonts w:ascii="Times New Roman" w:hAnsi="Times New Roman"/>
        </w:rPr>
        <w:t xml:space="preserve"> power at 525 </w:t>
      </w:r>
      <w:r w:rsidR="001734DC">
        <w:rPr>
          <w:rFonts w:ascii="Times New Roman" w:hAnsi="Times New Roman"/>
        </w:rPr>
        <w:t>Priority 1 and -98</w:t>
      </w:r>
      <w:r w:rsidR="00677873">
        <w:rPr>
          <w:rFonts w:ascii="Times New Roman" w:hAnsi="Times New Roman"/>
        </w:rPr>
        <w:t xml:space="preserve"> </w:t>
      </w:r>
      <w:r w:rsidR="001734DC">
        <w:rPr>
          <w:rFonts w:ascii="Times New Roman" w:hAnsi="Times New Roman"/>
        </w:rPr>
        <w:t>d</w:t>
      </w:r>
      <w:r w:rsidR="00784F7E">
        <w:rPr>
          <w:rFonts w:ascii="Times New Roman" w:hAnsi="Times New Roman"/>
        </w:rPr>
        <w:t>b</w:t>
      </w:r>
      <w:r w:rsidR="001734DC">
        <w:rPr>
          <w:rFonts w:ascii="Times New Roman" w:hAnsi="Times New Roman"/>
        </w:rPr>
        <w:t xml:space="preserve"> </w:t>
      </w:r>
      <w:r w:rsidR="00B12ADD">
        <w:rPr>
          <w:rFonts w:ascii="Times New Roman" w:hAnsi="Times New Roman"/>
        </w:rPr>
        <w:t>cell sites to comply with the rule</w:t>
      </w:r>
      <w:r w:rsidR="007A066B" w:rsidRPr="007A066B">
        <w:rPr>
          <w:rFonts w:ascii="Times New Roman" w:hAnsi="Times New Roman"/>
          <w:color w:val="000000"/>
        </w:rPr>
        <w:t>.</w:t>
      </w:r>
      <w:r w:rsidR="00B727A0">
        <w:rPr>
          <w:rFonts w:ascii="Times New Roman" w:hAnsi="Times New Roman"/>
        </w:rPr>
        <w:t xml:space="preserve"> </w:t>
      </w:r>
      <w:r w:rsidR="00461EFC">
        <w:rPr>
          <w:rFonts w:ascii="Times New Roman" w:hAnsi="Times New Roman"/>
        </w:rPr>
        <w:t>Of the</w:t>
      </w:r>
      <w:r w:rsidR="001734DC">
        <w:rPr>
          <w:rFonts w:ascii="Times New Roman" w:hAnsi="Times New Roman"/>
        </w:rPr>
        <w:t xml:space="preserve"> 576 Priority 1 and -98</w:t>
      </w:r>
      <w:r w:rsidR="00677873">
        <w:rPr>
          <w:rFonts w:ascii="Times New Roman" w:hAnsi="Times New Roman"/>
        </w:rPr>
        <w:t xml:space="preserve"> </w:t>
      </w:r>
      <w:r w:rsidR="001734DC">
        <w:rPr>
          <w:rFonts w:ascii="Times New Roman" w:hAnsi="Times New Roman"/>
        </w:rPr>
        <w:t>d</w:t>
      </w:r>
      <w:r w:rsidR="00784F7E">
        <w:rPr>
          <w:rFonts w:ascii="Times New Roman" w:hAnsi="Times New Roman"/>
        </w:rPr>
        <w:t>b</w:t>
      </w:r>
      <w:r w:rsidR="001734DC">
        <w:rPr>
          <w:rFonts w:ascii="Times New Roman" w:hAnsi="Times New Roman"/>
        </w:rPr>
        <w:t xml:space="preserve"> sites </w:t>
      </w:r>
      <w:r w:rsidR="00461EFC">
        <w:rPr>
          <w:rFonts w:ascii="Times New Roman" w:hAnsi="Times New Roman"/>
        </w:rPr>
        <w:t>identified</w:t>
      </w:r>
      <w:r w:rsidR="00B12ADD">
        <w:rPr>
          <w:rFonts w:ascii="Times New Roman" w:hAnsi="Times New Roman"/>
        </w:rPr>
        <w:t xml:space="preserve"> in 2006</w:t>
      </w:r>
      <w:r w:rsidR="00461EFC">
        <w:rPr>
          <w:rFonts w:ascii="Times New Roman" w:hAnsi="Times New Roman"/>
        </w:rPr>
        <w:t xml:space="preserve">, all but three have </w:t>
      </w:r>
      <w:r w:rsidR="00D4457B">
        <w:rPr>
          <w:rFonts w:ascii="Times New Roman" w:hAnsi="Times New Roman"/>
        </w:rPr>
        <w:t xml:space="preserve">now </w:t>
      </w:r>
      <w:r w:rsidR="00461EFC">
        <w:rPr>
          <w:rFonts w:ascii="Times New Roman" w:hAnsi="Times New Roman"/>
        </w:rPr>
        <w:t xml:space="preserve">complied with the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461EFC">
        <w:rPr>
          <w:rFonts w:ascii="Times New Roman" w:hAnsi="Times New Roman"/>
        </w:rPr>
        <w:t xml:space="preserve"> power rule. </w:t>
      </w:r>
      <w:r w:rsidR="00B12ADD">
        <w:rPr>
          <w:rFonts w:ascii="Times New Roman" w:hAnsi="Times New Roman"/>
        </w:rPr>
        <w:t xml:space="preserve">The </w:t>
      </w:r>
      <w:r w:rsidR="00E12F17">
        <w:rPr>
          <w:rFonts w:ascii="Times New Roman" w:hAnsi="Times New Roman"/>
        </w:rPr>
        <w:t>c</w:t>
      </w:r>
      <w:r w:rsidR="00B12ADD">
        <w:rPr>
          <w:rFonts w:ascii="Times New Roman" w:hAnsi="Times New Roman"/>
        </w:rPr>
        <w:t xml:space="preserve">ompany also updated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B12ADD">
        <w:rPr>
          <w:rFonts w:ascii="Times New Roman" w:hAnsi="Times New Roman"/>
        </w:rPr>
        <w:t xml:space="preserve"> power at 22 additional </w:t>
      </w:r>
      <w:r w:rsidR="001734DC">
        <w:rPr>
          <w:rFonts w:ascii="Times New Roman" w:hAnsi="Times New Roman"/>
        </w:rPr>
        <w:t xml:space="preserve">new </w:t>
      </w:r>
      <w:r w:rsidR="00B12ADD">
        <w:rPr>
          <w:rFonts w:ascii="Times New Roman" w:hAnsi="Times New Roman"/>
        </w:rPr>
        <w:t xml:space="preserve">cell sites. </w:t>
      </w:r>
    </w:p>
    <w:p w:rsidR="00461EFC" w:rsidRDefault="00461EFC" w:rsidP="00404F63">
      <w:pPr>
        <w:rPr>
          <w:rFonts w:ascii="Times New Roman" w:hAnsi="Times New Roman"/>
        </w:rPr>
      </w:pPr>
    </w:p>
    <w:p w:rsidR="00CF633D" w:rsidRDefault="008F4732" w:rsidP="00404F63">
      <w:pPr>
        <w:rPr>
          <w:rFonts w:ascii="Times New Roman" w:hAnsi="Times New Roman"/>
        </w:rPr>
      </w:pPr>
      <w:r>
        <w:rPr>
          <w:rFonts w:ascii="Times New Roman" w:hAnsi="Times New Roman"/>
        </w:rPr>
        <w:t xml:space="preserve">All three </w:t>
      </w:r>
      <w:r w:rsidR="00E541DF">
        <w:rPr>
          <w:rFonts w:ascii="Times New Roman" w:hAnsi="Times New Roman"/>
        </w:rPr>
        <w:t xml:space="preserve">non-compliant cell </w:t>
      </w:r>
      <w:r>
        <w:rPr>
          <w:rFonts w:ascii="Times New Roman" w:hAnsi="Times New Roman"/>
        </w:rPr>
        <w:t xml:space="preserve">sites already have 3.75 hours </w:t>
      </w:r>
      <w:r w:rsidR="000B7619">
        <w:rPr>
          <w:rFonts w:ascii="Times New Roman" w:hAnsi="Times New Roman"/>
        </w:rPr>
        <w:t xml:space="preserve">of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B727A0">
        <w:rPr>
          <w:rFonts w:ascii="Times New Roman" w:hAnsi="Times New Roman"/>
        </w:rPr>
        <w:t xml:space="preserve"> power. </w:t>
      </w:r>
      <w:r w:rsidR="00461EFC">
        <w:rPr>
          <w:rFonts w:ascii="Times New Roman" w:hAnsi="Times New Roman"/>
        </w:rPr>
        <w:t>The company encountered difficulties in installing the batteries. One is a rooftop cell site in Spokane</w:t>
      </w:r>
      <w:r w:rsidR="001734DC">
        <w:rPr>
          <w:rFonts w:ascii="Times New Roman" w:hAnsi="Times New Roman"/>
        </w:rPr>
        <w:t>,</w:t>
      </w:r>
      <w:r w:rsidR="00784F7E">
        <w:rPr>
          <w:rFonts w:ascii="Times New Roman" w:hAnsi="Times New Roman"/>
        </w:rPr>
        <w:t xml:space="preserve"> </w:t>
      </w:r>
      <w:r w:rsidR="00E541DF">
        <w:rPr>
          <w:rFonts w:ascii="Times New Roman" w:hAnsi="Times New Roman"/>
        </w:rPr>
        <w:t>requiring</w:t>
      </w:r>
      <w:r w:rsidR="001734DC">
        <w:rPr>
          <w:rFonts w:ascii="Times New Roman" w:hAnsi="Times New Roman"/>
        </w:rPr>
        <w:t xml:space="preserve"> t</w:t>
      </w:r>
      <w:r w:rsidR="00461EFC">
        <w:rPr>
          <w:rFonts w:ascii="Times New Roman" w:hAnsi="Times New Roman"/>
        </w:rPr>
        <w:t xml:space="preserve">he company </w:t>
      </w:r>
      <w:r w:rsidR="00784F7E">
        <w:rPr>
          <w:rFonts w:ascii="Times New Roman" w:hAnsi="Times New Roman"/>
        </w:rPr>
        <w:t>to</w:t>
      </w:r>
      <w:r w:rsidR="00461EFC">
        <w:rPr>
          <w:rFonts w:ascii="Times New Roman" w:hAnsi="Times New Roman"/>
        </w:rPr>
        <w:t xml:space="preserve"> obtain</w:t>
      </w:r>
      <w:r w:rsidR="00784F7E">
        <w:rPr>
          <w:rFonts w:ascii="Times New Roman" w:hAnsi="Times New Roman"/>
        </w:rPr>
        <w:t xml:space="preserve"> a</w:t>
      </w:r>
      <w:r w:rsidR="00461EFC">
        <w:rPr>
          <w:rFonts w:ascii="Times New Roman" w:hAnsi="Times New Roman"/>
        </w:rPr>
        <w:t xml:space="preserve"> structural analysis for the location</w:t>
      </w:r>
      <w:r w:rsidR="00784F7E">
        <w:rPr>
          <w:rFonts w:ascii="Times New Roman" w:hAnsi="Times New Roman"/>
        </w:rPr>
        <w:t>. This was necessary</w:t>
      </w:r>
      <w:r w:rsidR="00461EFC">
        <w:rPr>
          <w:rFonts w:ascii="Times New Roman" w:hAnsi="Times New Roman"/>
        </w:rPr>
        <w:t xml:space="preserve"> to determine whether additional batteries could be placed without </w:t>
      </w:r>
      <w:r w:rsidR="00CE5971">
        <w:rPr>
          <w:rFonts w:ascii="Times New Roman" w:hAnsi="Times New Roman"/>
        </w:rPr>
        <w:t>reinforcing the</w:t>
      </w:r>
      <w:r w:rsidR="00B727A0">
        <w:rPr>
          <w:rFonts w:ascii="Times New Roman" w:hAnsi="Times New Roman"/>
        </w:rPr>
        <w:t xml:space="preserve"> structur</w:t>
      </w:r>
      <w:r w:rsidR="00CE5971">
        <w:rPr>
          <w:rFonts w:ascii="Times New Roman" w:hAnsi="Times New Roman"/>
        </w:rPr>
        <w:t>e</w:t>
      </w:r>
      <w:r w:rsidR="00B727A0">
        <w:rPr>
          <w:rFonts w:ascii="Times New Roman" w:hAnsi="Times New Roman"/>
        </w:rPr>
        <w:t xml:space="preserve">. </w:t>
      </w:r>
      <w:r w:rsidR="00CE5971">
        <w:rPr>
          <w:rFonts w:ascii="Times New Roman" w:hAnsi="Times New Roman"/>
        </w:rPr>
        <w:t>T</w:t>
      </w:r>
      <w:r w:rsidR="00461EFC">
        <w:rPr>
          <w:rFonts w:ascii="Times New Roman" w:hAnsi="Times New Roman"/>
        </w:rPr>
        <w:t xml:space="preserve">he </w:t>
      </w:r>
      <w:r w:rsidR="0061574C">
        <w:rPr>
          <w:rFonts w:ascii="Times New Roman" w:hAnsi="Times New Roman"/>
        </w:rPr>
        <w:t>company also needs</w:t>
      </w:r>
      <w:r w:rsidR="00461EFC">
        <w:rPr>
          <w:rFonts w:ascii="Times New Roman" w:hAnsi="Times New Roman"/>
        </w:rPr>
        <w:t xml:space="preserve"> to install screening of its equipment due t</w:t>
      </w:r>
      <w:r w:rsidR="00B727A0">
        <w:rPr>
          <w:rFonts w:ascii="Times New Roman" w:hAnsi="Times New Roman"/>
        </w:rPr>
        <w:t xml:space="preserve">o the requirement of the city. </w:t>
      </w:r>
      <w:r w:rsidR="00CE5971">
        <w:rPr>
          <w:rFonts w:ascii="Times New Roman" w:hAnsi="Times New Roman"/>
        </w:rPr>
        <w:t>A similar problem exist</w:t>
      </w:r>
      <w:r w:rsidR="00CF61EB">
        <w:rPr>
          <w:rFonts w:ascii="Times New Roman" w:hAnsi="Times New Roman"/>
        </w:rPr>
        <w:t>s</w:t>
      </w:r>
      <w:r w:rsidR="00CE5971">
        <w:rPr>
          <w:rFonts w:ascii="Times New Roman" w:hAnsi="Times New Roman"/>
        </w:rPr>
        <w:t xml:space="preserve"> </w:t>
      </w:r>
      <w:r w:rsidR="00CF61EB">
        <w:rPr>
          <w:rFonts w:ascii="Times New Roman" w:hAnsi="Times New Roman"/>
        </w:rPr>
        <w:t>o</w:t>
      </w:r>
      <w:r w:rsidR="00CE5971">
        <w:rPr>
          <w:rFonts w:ascii="Times New Roman" w:hAnsi="Times New Roman"/>
        </w:rPr>
        <w:t>n a rooftop cell site in Bellingham. Another</w:t>
      </w:r>
      <w:r w:rsidR="00461EFC">
        <w:rPr>
          <w:rFonts w:ascii="Times New Roman" w:hAnsi="Times New Roman"/>
        </w:rPr>
        <w:t xml:space="preserve"> cell site located in a hospital in </w:t>
      </w:r>
      <w:r w:rsidR="00CF61EB">
        <w:rPr>
          <w:rFonts w:ascii="Times New Roman" w:hAnsi="Times New Roman"/>
        </w:rPr>
        <w:t>Puyallup</w:t>
      </w:r>
      <w:r w:rsidR="00461EFC">
        <w:rPr>
          <w:rFonts w:ascii="Times New Roman" w:hAnsi="Times New Roman"/>
        </w:rPr>
        <w:t xml:space="preserve"> </w:t>
      </w:r>
      <w:r w:rsidR="00CE5971">
        <w:rPr>
          <w:rFonts w:ascii="Times New Roman" w:hAnsi="Times New Roman"/>
        </w:rPr>
        <w:t xml:space="preserve">required </w:t>
      </w:r>
      <w:r w:rsidR="00461EFC">
        <w:rPr>
          <w:rFonts w:ascii="Times New Roman" w:hAnsi="Times New Roman"/>
        </w:rPr>
        <w:t xml:space="preserve">the company </w:t>
      </w:r>
      <w:r w:rsidR="00CE5971">
        <w:rPr>
          <w:rFonts w:ascii="Times New Roman" w:hAnsi="Times New Roman"/>
        </w:rPr>
        <w:t>to contact</w:t>
      </w:r>
      <w:r w:rsidR="00461EFC">
        <w:rPr>
          <w:rFonts w:ascii="Times New Roman" w:hAnsi="Times New Roman"/>
        </w:rPr>
        <w:t xml:space="preserve"> the landlord to request additional space to install a cabinet with additional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B727A0">
        <w:rPr>
          <w:rFonts w:ascii="Times New Roman" w:hAnsi="Times New Roman"/>
        </w:rPr>
        <w:t xml:space="preserve"> power. </w:t>
      </w:r>
      <w:r w:rsidR="00CF633D">
        <w:rPr>
          <w:rFonts w:ascii="Times New Roman" w:hAnsi="Times New Roman"/>
        </w:rPr>
        <w:t>The company could not get the landlord’s permission to install an additional batt</w:t>
      </w:r>
      <w:r w:rsidR="00B727A0">
        <w:rPr>
          <w:rFonts w:ascii="Times New Roman" w:hAnsi="Times New Roman"/>
        </w:rPr>
        <w:t xml:space="preserve">ery cabinet. </w:t>
      </w:r>
      <w:r w:rsidR="00CF633D">
        <w:rPr>
          <w:rFonts w:ascii="Times New Roman" w:hAnsi="Times New Roman"/>
        </w:rPr>
        <w:t xml:space="preserve">AT&amp;T Mobility commits to continue to work out </w:t>
      </w:r>
      <w:r w:rsidR="000B7619">
        <w:rPr>
          <w:rFonts w:ascii="Times New Roman" w:hAnsi="Times New Roman"/>
        </w:rPr>
        <w:t>a</w:t>
      </w:r>
      <w:r w:rsidR="00CF633D">
        <w:rPr>
          <w:rFonts w:ascii="Times New Roman" w:hAnsi="Times New Roman"/>
        </w:rPr>
        <w:t xml:space="preserve"> solu</w:t>
      </w:r>
      <w:r w:rsidR="00B727A0">
        <w:rPr>
          <w:rFonts w:ascii="Times New Roman" w:hAnsi="Times New Roman"/>
        </w:rPr>
        <w:t>tion for the three cell sites.</w:t>
      </w:r>
    </w:p>
    <w:p w:rsidR="00CF633D" w:rsidRDefault="00CF633D" w:rsidP="00404F63">
      <w:pPr>
        <w:rPr>
          <w:rFonts w:ascii="Times New Roman" w:hAnsi="Times New Roman"/>
        </w:rPr>
      </w:pPr>
    </w:p>
    <w:p w:rsidR="00CE5971" w:rsidRDefault="00CF633D" w:rsidP="00404F63">
      <w:pPr>
        <w:rPr>
          <w:rFonts w:ascii="Times New Roman" w:hAnsi="Times New Roman"/>
        </w:rPr>
      </w:pPr>
      <w:r>
        <w:rPr>
          <w:rFonts w:ascii="Times New Roman" w:hAnsi="Times New Roman"/>
        </w:rPr>
        <w:t xml:space="preserve">Staff supports the company’s request for </w:t>
      </w:r>
      <w:r w:rsidR="000600D1">
        <w:rPr>
          <w:rFonts w:ascii="Times New Roman" w:hAnsi="Times New Roman"/>
        </w:rPr>
        <w:t>a</w:t>
      </w:r>
      <w:r w:rsidR="00CE5971">
        <w:rPr>
          <w:rFonts w:ascii="Times New Roman" w:hAnsi="Times New Roman"/>
        </w:rPr>
        <w:t xml:space="preserve"> temporary</w:t>
      </w:r>
      <w:r w:rsidR="000600D1">
        <w:rPr>
          <w:rFonts w:ascii="Times New Roman" w:hAnsi="Times New Roman"/>
        </w:rPr>
        <w:t xml:space="preserve"> exemption</w:t>
      </w:r>
      <w:r w:rsidR="00CE5971">
        <w:rPr>
          <w:rFonts w:ascii="Times New Roman" w:hAnsi="Times New Roman"/>
        </w:rPr>
        <w:t xml:space="preserve"> of the rule to allow</w:t>
      </w:r>
      <w:r>
        <w:rPr>
          <w:rFonts w:ascii="Times New Roman" w:hAnsi="Times New Roman"/>
        </w:rPr>
        <w:t xml:space="preserve"> more time to </w:t>
      </w:r>
      <w:r w:rsidR="00CE5971">
        <w:rPr>
          <w:rFonts w:ascii="Times New Roman" w:hAnsi="Times New Roman"/>
        </w:rPr>
        <w:t>resolve</w:t>
      </w:r>
      <w:r>
        <w:rPr>
          <w:rFonts w:ascii="Times New Roman" w:hAnsi="Times New Roman"/>
        </w:rPr>
        <w:t xml:space="preserve"> the structural analysis, equipment screening and lease agreement </w:t>
      </w:r>
      <w:r w:rsidR="00B727A0">
        <w:rPr>
          <w:rFonts w:ascii="Times New Roman" w:hAnsi="Times New Roman"/>
        </w:rPr>
        <w:t xml:space="preserve">issues. </w:t>
      </w:r>
      <w:r w:rsidRPr="006C0A02">
        <w:rPr>
          <w:rFonts w:ascii="Times New Roman" w:hAnsi="Times New Roman"/>
        </w:rPr>
        <w:t xml:space="preserve">Staff believes that it is </w:t>
      </w:r>
      <w:r w:rsidR="000B7619">
        <w:rPr>
          <w:rFonts w:ascii="Times New Roman" w:hAnsi="Times New Roman"/>
        </w:rPr>
        <w:t>in</w:t>
      </w:r>
      <w:r w:rsidRPr="006C0A02">
        <w:rPr>
          <w:rFonts w:ascii="Times New Roman" w:hAnsi="Times New Roman"/>
        </w:rPr>
        <w:t xml:space="preserve"> the public interest for all</w:t>
      </w:r>
      <w:r w:rsidR="004659F3">
        <w:rPr>
          <w:rFonts w:ascii="Times New Roman" w:hAnsi="Times New Roman"/>
        </w:rPr>
        <w:t xml:space="preserve"> priority and</w:t>
      </w:r>
      <w:r w:rsidRPr="006C0A02">
        <w:rPr>
          <w:rFonts w:ascii="Times New Roman" w:hAnsi="Times New Roman"/>
        </w:rPr>
        <w:t xml:space="preserve"> coverage cell sites to have four hour</w:t>
      </w:r>
      <w:r w:rsidR="000B7619">
        <w:rPr>
          <w:rFonts w:ascii="Times New Roman" w:hAnsi="Times New Roman"/>
        </w:rPr>
        <w:t>s of</w:t>
      </w:r>
      <w:r w:rsidRPr="006C0A02">
        <w:rPr>
          <w:rFonts w:ascii="Times New Roman" w:hAnsi="Times New Roman"/>
        </w:rPr>
        <w:t xml:space="preserv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B727A0">
        <w:rPr>
          <w:rFonts w:ascii="Times New Roman" w:hAnsi="Times New Roman"/>
        </w:rPr>
        <w:t xml:space="preserve"> power. </w:t>
      </w:r>
      <w:r w:rsidR="00CE5971">
        <w:rPr>
          <w:rFonts w:ascii="Times New Roman" w:hAnsi="Times New Roman"/>
        </w:rPr>
        <w:t>I</w:t>
      </w:r>
      <w:r w:rsidR="00677873" w:rsidRPr="006C0A02">
        <w:rPr>
          <w:rFonts w:ascii="Times New Roman" w:hAnsi="Times New Roman"/>
        </w:rPr>
        <w:t>t</w:t>
      </w:r>
      <w:r w:rsidRPr="006C0A02">
        <w:rPr>
          <w:rFonts w:ascii="Times New Roman" w:hAnsi="Times New Roman"/>
        </w:rPr>
        <w:t xml:space="preserve"> is reasonable to grant a</w:t>
      </w:r>
      <w:r w:rsidR="00CE5971">
        <w:rPr>
          <w:rFonts w:ascii="Times New Roman" w:hAnsi="Times New Roman"/>
        </w:rPr>
        <w:t xml:space="preserve"> temporary</w:t>
      </w:r>
      <w:r w:rsidRPr="006C0A02">
        <w:rPr>
          <w:rFonts w:ascii="Times New Roman" w:hAnsi="Times New Roman"/>
        </w:rPr>
        <w:t xml:space="preserve"> </w:t>
      </w:r>
      <w:r w:rsidR="007A066B" w:rsidRPr="006C0A02">
        <w:rPr>
          <w:rFonts w:ascii="Times New Roman" w:hAnsi="Times New Roman"/>
        </w:rPr>
        <w:t>exemption</w:t>
      </w:r>
      <w:r w:rsidR="00CE5971">
        <w:rPr>
          <w:rFonts w:ascii="Times New Roman" w:hAnsi="Times New Roman"/>
        </w:rPr>
        <w:t xml:space="preserve"> because </w:t>
      </w:r>
      <w:r w:rsidRPr="006C0A02">
        <w:rPr>
          <w:rFonts w:ascii="Times New Roman" w:hAnsi="Times New Roman"/>
        </w:rPr>
        <w:t>the company has exerted its best efforts</w:t>
      </w:r>
      <w:r w:rsidR="00003464" w:rsidRPr="006C0A02">
        <w:rPr>
          <w:rFonts w:ascii="Times New Roman" w:hAnsi="Times New Roman"/>
        </w:rPr>
        <w:t xml:space="preserve"> to </w:t>
      </w:r>
      <w:r w:rsidR="00CE5971">
        <w:rPr>
          <w:rFonts w:ascii="Times New Roman" w:hAnsi="Times New Roman"/>
        </w:rPr>
        <w:t>remedy those sites</w:t>
      </w:r>
      <w:r w:rsidR="00B727A0">
        <w:rPr>
          <w:rFonts w:ascii="Times New Roman" w:hAnsi="Times New Roman"/>
        </w:rPr>
        <w:t xml:space="preserve">. </w:t>
      </w:r>
      <w:r w:rsidR="003E1D7D" w:rsidRPr="006B5214">
        <w:rPr>
          <w:rFonts w:ascii="Times New Roman" w:hAnsi="Times New Roman"/>
        </w:rPr>
        <w:t xml:space="preserve">Staff recommends the commission place the following condition on the </w:t>
      </w:r>
      <w:r w:rsidR="00CE5971" w:rsidRPr="006B5214">
        <w:rPr>
          <w:rFonts w:ascii="Times New Roman" w:hAnsi="Times New Roman"/>
        </w:rPr>
        <w:t>temporary</w:t>
      </w:r>
      <w:r w:rsidR="003E1D7D" w:rsidRPr="006B5214">
        <w:rPr>
          <w:rFonts w:ascii="Times New Roman" w:hAnsi="Times New Roman"/>
        </w:rPr>
        <w:t xml:space="preserve"> exemption:</w:t>
      </w:r>
    </w:p>
    <w:p w:rsidR="00CE5971" w:rsidRDefault="003E1D7D" w:rsidP="00404F63">
      <w:pPr>
        <w:rPr>
          <w:rFonts w:ascii="Times New Roman" w:hAnsi="Times New Roman"/>
        </w:rPr>
      </w:pPr>
      <w:r>
        <w:rPr>
          <w:rFonts w:ascii="Times New Roman" w:hAnsi="Times New Roman"/>
        </w:rPr>
        <w:t xml:space="preserve"> </w:t>
      </w:r>
    </w:p>
    <w:p w:rsidR="00CF633D" w:rsidRDefault="00CF61EB" w:rsidP="00536B3B">
      <w:pPr>
        <w:numPr>
          <w:ilvl w:val="0"/>
          <w:numId w:val="14"/>
        </w:numPr>
        <w:rPr>
          <w:rFonts w:ascii="Times New Roman" w:hAnsi="Times New Roman"/>
        </w:rPr>
      </w:pPr>
      <w:r w:rsidRPr="006B5214">
        <w:rPr>
          <w:rFonts w:ascii="Times New Roman" w:hAnsi="Times New Roman"/>
        </w:rPr>
        <w:t>The company</w:t>
      </w:r>
      <w:r w:rsidR="00755F79" w:rsidRPr="006B5214">
        <w:rPr>
          <w:rFonts w:ascii="Times New Roman" w:hAnsi="Times New Roman"/>
        </w:rPr>
        <w:t xml:space="preserve"> </w:t>
      </w:r>
      <w:r w:rsidR="00035CC8">
        <w:rPr>
          <w:rFonts w:ascii="Times New Roman" w:hAnsi="Times New Roman"/>
        </w:rPr>
        <w:t>must</w:t>
      </w:r>
      <w:r w:rsidR="00755F79" w:rsidRPr="006B5214">
        <w:rPr>
          <w:rFonts w:ascii="Times New Roman" w:hAnsi="Times New Roman"/>
        </w:rPr>
        <w:t xml:space="preserve"> file a compliance status report </w:t>
      </w:r>
      <w:r w:rsidR="003E1D7D" w:rsidRPr="006B5214">
        <w:rPr>
          <w:rFonts w:ascii="Times New Roman" w:hAnsi="Times New Roman"/>
        </w:rPr>
        <w:t>u</w:t>
      </w:r>
      <w:r w:rsidR="000600D1" w:rsidRPr="006B5214">
        <w:rPr>
          <w:rFonts w:ascii="Times New Roman" w:hAnsi="Times New Roman"/>
        </w:rPr>
        <w:t xml:space="preserve">pon completion of </w:t>
      </w:r>
      <w:r w:rsidR="00035CC8">
        <w:rPr>
          <w:rFonts w:ascii="Times New Roman" w:hAnsi="Times New Roman"/>
        </w:rPr>
        <w:t>back up power upgrades</w:t>
      </w:r>
      <w:r w:rsidR="000600D1" w:rsidRPr="006B5214">
        <w:rPr>
          <w:rFonts w:ascii="Times New Roman" w:hAnsi="Times New Roman"/>
        </w:rPr>
        <w:t xml:space="preserve"> </w:t>
      </w:r>
      <w:r w:rsidR="00132722" w:rsidRPr="006B5214">
        <w:rPr>
          <w:rFonts w:ascii="Times New Roman" w:hAnsi="Times New Roman"/>
        </w:rPr>
        <w:t xml:space="preserve">or at the end of the </w:t>
      </w:r>
      <w:r w:rsidR="00755F79" w:rsidRPr="006B5214">
        <w:rPr>
          <w:rFonts w:ascii="Times New Roman" w:hAnsi="Times New Roman"/>
        </w:rPr>
        <w:t>temporary exemption</w:t>
      </w:r>
      <w:r w:rsidR="00132722" w:rsidRPr="006B5214">
        <w:rPr>
          <w:rFonts w:ascii="Times New Roman" w:hAnsi="Times New Roman"/>
        </w:rPr>
        <w:t xml:space="preserve">, </w:t>
      </w:r>
      <w:r w:rsidR="000600D1" w:rsidRPr="006B5214">
        <w:rPr>
          <w:rFonts w:ascii="Times New Roman" w:hAnsi="Times New Roman"/>
        </w:rPr>
        <w:t>whichever occurs first</w:t>
      </w:r>
      <w:r w:rsidR="00755F79" w:rsidRPr="006B5214">
        <w:rPr>
          <w:rFonts w:ascii="Times New Roman" w:hAnsi="Times New Roman"/>
        </w:rPr>
        <w:t>.</w:t>
      </w:r>
      <w:r w:rsidR="00B727A0">
        <w:rPr>
          <w:rFonts w:ascii="Times New Roman" w:hAnsi="Times New Roman"/>
        </w:rPr>
        <w:t xml:space="preserve"> </w:t>
      </w:r>
    </w:p>
    <w:p w:rsidR="00CF633D" w:rsidRDefault="00CF633D" w:rsidP="00404F63">
      <w:pPr>
        <w:rPr>
          <w:rFonts w:ascii="Times New Roman" w:hAnsi="Times New Roman"/>
        </w:rPr>
      </w:pPr>
    </w:p>
    <w:p w:rsidR="00B11E36" w:rsidRPr="007A066B" w:rsidRDefault="00B11E36" w:rsidP="00B11E36">
      <w:pPr>
        <w:rPr>
          <w:rFonts w:ascii="Times New Roman" w:hAnsi="Times New Roman"/>
          <w:u w:val="single"/>
        </w:rPr>
      </w:pPr>
      <w:r w:rsidRPr="007A066B">
        <w:rPr>
          <w:rFonts w:ascii="Times New Roman" w:hAnsi="Times New Roman"/>
          <w:u w:val="single"/>
        </w:rPr>
        <w:t xml:space="preserve">Issue 3. </w:t>
      </w:r>
      <w:r w:rsidR="007A066B" w:rsidRPr="007A066B">
        <w:rPr>
          <w:rFonts w:ascii="Times New Roman" w:hAnsi="Times New Roman"/>
          <w:u w:val="single"/>
        </w:rPr>
        <w:t>Extended</w:t>
      </w:r>
      <w:r w:rsidRPr="007A066B">
        <w:rPr>
          <w:rFonts w:ascii="Times New Roman" w:hAnsi="Times New Roman"/>
          <w:u w:val="single"/>
        </w:rPr>
        <w:t xml:space="preserve"> Exemption for </w:t>
      </w:r>
      <w:r w:rsidR="007A066B">
        <w:rPr>
          <w:rFonts w:ascii="Times New Roman" w:hAnsi="Times New Roman"/>
          <w:u w:val="single"/>
        </w:rPr>
        <w:t>Non-Priority</w:t>
      </w:r>
      <w:r w:rsidRPr="007A066B">
        <w:rPr>
          <w:rFonts w:ascii="Times New Roman" w:hAnsi="Times New Roman"/>
          <w:u w:val="single"/>
        </w:rPr>
        <w:t xml:space="preserve"> Cell Sites</w:t>
      </w:r>
    </w:p>
    <w:p w:rsidR="001734DC" w:rsidRDefault="001734DC" w:rsidP="00404F63">
      <w:pPr>
        <w:rPr>
          <w:rFonts w:ascii="Times New Roman" w:hAnsi="Times New Roman"/>
        </w:rPr>
      </w:pPr>
    </w:p>
    <w:p w:rsidR="00C00DBC" w:rsidRDefault="00E541DF" w:rsidP="00404F63">
      <w:pPr>
        <w:rPr>
          <w:rFonts w:ascii="Times New Roman" w:hAnsi="Times New Roman"/>
        </w:rPr>
      </w:pPr>
      <w:r w:rsidRPr="00E541DF">
        <w:t xml:space="preserve"> </w:t>
      </w:r>
      <w:r w:rsidR="00C172E4" w:rsidRPr="00C172E4">
        <w:rPr>
          <w:rFonts w:ascii="Times New Roman" w:hAnsi="Times New Roman"/>
        </w:rPr>
        <w:t>On August 3, 2009, AT&amp;T Mobility requested a temporary exemption from WAC 480-123-070(6) and WAC 480-123-030(1)(g) for its non-priority cell sites until July 1, 2012 if the Commission declines to adopt AT&amp;T Mobility’s interpretation of Order 01</w:t>
      </w:r>
      <w:r w:rsidR="00B727A0">
        <w:rPr>
          <w:rFonts w:ascii="Times New Roman" w:hAnsi="Times New Roman"/>
        </w:rPr>
        <w:t>.</w:t>
      </w:r>
      <w:r w:rsidR="00755F79">
        <w:rPr>
          <w:rFonts w:ascii="Times New Roman" w:hAnsi="Times New Roman"/>
        </w:rPr>
        <w:t xml:space="preserve"> </w:t>
      </w:r>
      <w:r w:rsidR="0047107F">
        <w:rPr>
          <w:rFonts w:ascii="Times New Roman" w:hAnsi="Times New Roman"/>
        </w:rPr>
        <w:t>After review</w:t>
      </w:r>
      <w:r w:rsidR="000B7619">
        <w:rPr>
          <w:rFonts w:ascii="Times New Roman" w:hAnsi="Times New Roman"/>
        </w:rPr>
        <w:t>ing</w:t>
      </w:r>
      <w:r w:rsidR="0047107F">
        <w:rPr>
          <w:rFonts w:ascii="Times New Roman" w:hAnsi="Times New Roman"/>
        </w:rPr>
        <w:t xml:space="preserve"> the petition and discussion with the company’s engineers, staff </w:t>
      </w:r>
      <w:r w:rsidR="0044608F">
        <w:rPr>
          <w:rFonts w:ascii="Times New Roman" w:hAnsi="Times New Roman"/>
        </w:rPr>
        <w:t>agrees t</w:t>
      </w:r>
      <w:r w:rsidR="0047107F">
        <w:rPr>
          <w:rFonts w:ascii="Times New Roman" w:hAnsi="Times New Roman"/>
        </w:rPr>
        <w:t xml:space="preserve">hat </w:t>
      </w:r>
      <w:r w:rsidR="000B7619">
        <w:rPr>
          <w:rFonts w:ascii="Times New Roman" w:hAnsi="Times New Roman"/>
        </w:rPr>
        <w:t xml:space="preserve">the </w:t>
      </w:r>
      <w:r w:rsidR="0047107F">
        <w:rPr>
          <w:rFonts w:ascii="Times New Roman" w:hAnsi="Times New Roman"/>
        </w:rPr>
        <w:t xml:space="preserve">benefit of </w:t>
      </w:r>
      <w:r w:rsidR="000B7619">
        <w:rPr>
          <w:rFonts w:ascii="Times New Roman" w:hAnsi="Times New Roman"/>
        </w:rPr>
        <w:t xml:space="preserve">an </w:t>
      </w:r>
      <w:r w:rsidR="008F4732">
        <w:rPr>
          <w:rFonts w:ascii="Times New Roman" w:hAnsi="Times New Roman"/>
        </w:rPr>
        <w:t xml:space="preserve">immediate </w:t>
      </w:r>
      <w:r w:rsidR="00E12F17">
        <w:rPr>
          <w:rFonts w:ascii="Times New Roman" w:hAnsi="Times New Roman"/>
        </w:rPr>
        <w:t>enforcement</w:t>
      </w:r>
      <w:r w:rsidR="008F4732">
        <w:rPr>
          <w:rFonts w:ascii="Times New Roman" w:hAnsi="Times New Roman"/>
        </w:rPr>
        <w:t xml:space="preserve"> of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8F4732">
        <w:rPr>
          <w:rFonts w:ascii="Times New Roman" w:hAnsi="Times New Roman"/>
        </w:rPr>
        <w:t xml:space="preserve"> power </w:t>
      </w:r>
      <w:r w:rsidR="00E12F17">
        <w:rPr>
          <w:rFonts w:ascii="Times New Roman" w:hAnsi="Times New Roman"/>
        </w:rPr>
        <w:t xml:space="preserve">rule </w:t>
      </w:r>
      <w:r w:rsidR="008F4732">
        <w:rPr>
          <w:rFonts w:ascii="Times New Roman" w:hAnsi="Times New Roman"/>
        </w:rPr>
        <w:t>at non-priority</w:t>
      </w:r>
      <w:r w:rsidR="0047107F">
        <w:rPr>
          <w:rFonts w:ascii="Times New Roman" w:hAnsi="Times New Roman"/>
        </w:rPr>
        <w:t xml:space="preserve"> cell sites is outweighed by its costs. </w:t>
      </w:r>
      <w:r w:rsidR="0044608F">
        <w:rPr>
          <w:rFonts w:ascii="Times New Roman" w:hAnsi="Times New Roman"/>
        </w:rPr>
        <w:t xml:space="preserve">Staff supports the company’s request for </w:t>
      </w:r>
      <w:r w:rsidR="00C54885">
        <w:rPr>
          <w:rFonts w:ascii="Times New Roman" w:hAnsi="Times New Roman"/>
        </w:rPr>
        <w:t>a temporary exemption.</w:t>
      </w:r>
      <w:r w:rsidR="0044608F">
        <w:rPr>
          <w:rFonts w:ascii="Times New Roman" w:hAnsi="Times New Roman"/>
        </w:rPr>
        <w:t xml:space="preserve"> </w:t>
      </w:r>
    </w:p>
    <w:p w:rsidR="0047107F" w:rsidRDefault="0047107F" w:rsidP="00404F63">
      <w:pPr>
        <w:rPr>
          <w:rFonts w:ascii="Times New Roman" w:hAnsi="Times New Roman"/>
        </w:rPr>
      </w:pPr>
    </w:p>
    <w:p w:rsidR="00A03063" w:rsidRDefault="00A03063" w:rsidP="00A659F5">
      <w:pPr>
        <w:rPr>
          <w:rFonts w:ascii="Times New Roman" w:hAnsi="Times New Roman"/>
        </w:rPr>
      </w:pPr>
      <w:r>
        <w:rPr>
          <w:rFonts w:ascii="Times New Roman" w:hAnsi="Times New Roman"/>
        </w:rPr>
        <w:t>Staff considers the added benefit of four hour</w:t>
      </w:r>
      <w:r w:rsidR="000B7619">
        <w:rPr>
          <w:rFonts w:ascii="Times New Roman" w:hAnsi="Times New Roman"/>
        </w:rPr>
        <w:t>s of</w:t>
      </w:r>
      <w:r>
        <w:rPr>
          <w:rFonts w:ascii="Times New Roman" w:hAnsi="Times New Roman"/>
        </w:rPr>
        <w:t xml:space="preserv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power at all capacity cell sites</w:t>
      </w:r>
      <w:r w:rsidRPr="00ED27E2">
        <w:rPr>
          <w:rFonts w:ascii="Times New Roman" w:hAnsi="Times New Roman"/>
        </w:rPr>
        <w:t>.</w:t>
      </w:r>
      <w:r w:rsidR="00B727A0">
        <w:rPr>
          <w:rFonts w:ascii="Times New Roman" w:hAnsi="Times New Roman"/>
        </w:rPr>
        <w:t xml:space="preserve"> </w:t>
      </w:r>
      <w:r w:rsidR="0044608F">
        <w:rPr>
          <w:rFonts w:ascii="Times New Roman" w:hAnsi="Times New Roman"/>
        </w:rPr>
        <w:t>AT&amp;T M</w:t>
      </w:r>
      <w:r w:rsidR="00AD7E35">
        <w:rPr>
          <w:rFonts w:ascii="Times New Roman" w:hAnsi="Times New Roman"/>
        </w:rPr>
        <w:t>obility state</w:t>
      </w:r>
      <w:r w:rsidR="007A066B">
        <w:rPr>
          <w:rFonts w:ascii="Times New Roman" w:hAnsi="Times New Roman"/>
        </w:rPr>
        <w:t>s</w:t>
      </w:r>
      <w:r w:rsidR="00AD7E35">
        <w:rPr>
          <w:rFonts w:ascii="Times New Roman" w:hAnsi="Times New Roman"/>
        </w:rPr>
        <w:t xml:space="preserve"> in the petition that </w:t>
      </w:r>
      <w:r w:rsidR="000B7619">
        <w:rPr>
          <w:rFonts w:ascii="Times New Roman" w:hAnsi="Times New Roman"/>
        </w:rPr>
        <w:t xml:space="preserve">the </w:t>
      </w:r>
      <w:r w:rsidR="008F4732">
        <w:rPr>
          <w:rFonts w:ascii="Times New Roman" w:hAnsi="Times New Roman"/>
        </w:rPr>
        <w:t>service areas of</w:t>
      </w:r>
      <w:r w:rsidR="00AD7E35">
        <w:rPr>
          <w:rFonts w:ascii="Times New Roman" w:hAnsi="Times New Roman"/>
        </w:rPr>
        <w:t xml:space="preserve"> the </w:t>
      </w:r>
      <w:r w:rsidR="007A066B">
        <w:rPr>
          <w:rFonts w:ascii="Times New Roman" w:hAnsi="Times New Roman"/>
        </w:rPr>
        <w:t>non-priority</w:t>
      </w:r>
      <w:r w:rsidR="00AD7E35">
        <w:rPr>
          <w:rFonts w:ascii="Times New Roman" w:hAnsi="Times New Roman"/>
        </w:rPr>
        <w:t xml:space="preserve"> cell sites </w:t>
      </w:r>
      <w:r w:rsidR="005612BB">
        <w:rPr>
          <w:rFonts w:ascii="Times New Roman" w:hAnsi="Times New Roman"/>
        </w:rPr>
        <w:t xml:space="preserve">are sufficiently overlapped by the </w:t>
      </w:r>
      <w:r w:rsidR="004659F3">
        <w:rPr>
          <w:rFonts w:ascii="Times New Roman" w:hAnsi="Times New Roman"/>
        </w:rPr>
        <w:t xml:space="preserve">priority and </w:t>
      </w:r>
      <w:r w:rsidR="005612BB">
        <w:rPr>
          <w:rFonts w:ascii="Times New Roman" w:hAnsi="Times New Roman"/>
        </w:rPr>
        <w:t>coverage cell sites</w:t>
      </w:r>
      <w:r w:rsidR="005612BB" w:rsidRPr="005612BB">
        <w:rPr>
          <w:rFonts w:ascii="Times New Roman" w:hAnsi="Times New Roman"/>
        </w:rPr>
        <w:t xml:space="preserve"> </w:t>
      </w:r>
      <w:r w:rsidR="00B727A0">
        <w:rPr>
          <w:rFonts w:ascii="Times New Roman" w:hAnsi="Times New Roman"/>
        </w:rPr>
        <w:t xml:space="preserve">nearby. </w:t>
      </w:r>
      <w:r w:rsidR="005612BB" w:rsidRPr="007A066B">
        <w:rPr>
          <w:rFonts w:ascii="Times New Roman" w:hAnsi="Times New Roman"/>
        </w:rPr>
        <w:t xml:space="preserve">AT&amp;T Mobility further </w:t>
      </w:r>
      <w:r w:rsidR="007A066B" w:rsidRPr="007A066B">
        <w:rPr>
          <w:rFonts w:ascii="Times New Roman" w:hAnsi="Times New Roman"/>
        </w:rPr>
        <w:t>explained that roughly 98</w:t>
      </w:r>
      <w:r w:rsidR="000B7619">
        <w:rPr>
          <w:rFonts w:ascii="Times New Roman" w:hAnsi="Times New Roman"/>
        </w:rPr>
        <w:t xml:space="preserve"> percent</w:t>
      </w:r>
      <w:r w:rsidR="007A066B" w:rsidRPr="007A066B">
        <w:rPr>
          <w:rFonts w:ascii="Times New Roman" w:hAnsi="Times New Roman"/>
        </w:rPr>
        <w:t xml:space="preserve"> of the </w:t>
      </w:r>
      <w:r w:rsidR="00E12F17">
        <w:rPr>
          <w:rFonts w:ascii="Times New Roman" w:hAnsi="Times New Roman"/>
        </w:rPr>
        <w:t>p</w:t>
      </w:r>
      <w:r w:rsidR="007A066B" w:rsidRPr="007A066B">
        <w:rPr>
          <w:rFonts w:ascii="Times New Roman" w:hAnsi="Times New Roman"/>
        </w:rPr>
        <w:t xml:space="preserve">oints of </w:t>
      </w:r>
      <w:r w:rsidR="00E12F17">
        <w:rPr>
          <w:rFonts w:ascii="Times New Roman" w:hAnsi="Times New Roman"/>
        </w:rPr>
        <w:t>p</w:t>
      </w:r>
      <w:r w:rsidR="007A066B" w:rsidRPr="007A066B">
        <w:rPr>
          <w:rFonts w:ascii="Times New Roman" w:hAnsi="Times New Roman"/>
        </w:rPr>
        <w:t xml:space="preserve">resence of </w:t>
      </w:r>
      <w:r w:rsidR="00AD7E35" w:rsidRPr="007A066B">
        <w:rPr>
          <w:rFonts w:ascii="Times New Roman" w:hAnsi="Times New Roman"/>
        </w:rPr>
        <w:t xml:space="preserve">the </w:t>
      </w:r>
      <w:r w:rsidR="007A066B" w:rsidRPr="007A066B">
        <w:rPr>
          <w:rFonts w:ascii="Times New Roman" w:hAnsi="Times New Roman"/>
        </w:rPr>
        <w:t>non-priority</w:t>
      </w:r>
      <w:r w:rsidR="00AD7E35" w:rsidRPr="007A066B">
        <w:rPr>
          <w:rFonts w:ascii="Times New Roman" w:hAnsi="Times New Roman"/>
        </w:rPr>
        <w:t xml:space="preserve"> cell sites</w:t>
      </w:r>
      <w:r w:rsidR="008712CB" w:rsidRPr="007A066B">
        <w:rPr>
          <w:rFonts w:ascii="Times New Roman" w:hAnsi="Times New Roman"/>
        </w:rPr>
        <w:t xml:space="preserve"> are </w:t>
      </w:r>
      <w:r w:rsidR="007A066B" w:rsidRPr="007A066B">
        <w:rPr>
          <w:rFonts w:ascii="Times New Roman" w:hAnsi="Times New Roman"/>
        </w:rPr>
        <w:t>covered</w:t>
      </w:r>
      <w:r w:rsidR="008712CB" w:rsidRPr="007A066B">
        <w:rPr>
          <w:rFonts w:ascii="Times New Roman" w:hAnsi="Times New Roman"/>
        </w:rPr>
        <w:t xml:space="preserve"> by the adjacent</w:t>
      </w:r>
      <w:r w:rsidR="00AD7E35" w:rsidRPr="007A066B">
        <w:rPr>
          <w:rFonts w:ascii="Times New Roman" w:hAnsi="Times New Roman"/>
        </w:rPr>
        <w:t xml:space="preserve"> coverage cell sites, of which all but three </w:t>
      </w:r>
      <w:r w:rsidR="008712CB" w:rsidRPr="007A066B">
        <w:rPr>
          <w:rFonts w:ascii="Times New Roman" w:hAnsi="Times New Roman"/>
        </w:rPr>
        <w:t xml:space="preserve">have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8712CB" w:rsidRPr="007A066B">
        <w:rPr>
          <w:rFonts w:ascii="Times New Roman" w:hAnsi="Times New Roman"/>
        </w:rPr>
        <w:t xml:space="preserve"> </w:t>
      </w:r>
      <w:r w:rsidR="005612BB" w:rsidRPr="007A066B">
        <w:rPr>
          <w:rFonts w:ascii="Times New Roman" w:hAnsi="Times New Roman"/>
        </w:rPr>
        <w:t xml:space="preserve">power </w:t>
      </w:r>
      <w:r w:rsidR="008712CB" w:rsidRPr="007A066B">
        <w:rPr>
          <w:rFonts w:ascii="Times New Roman" w:hAnsi="Times New Roman"/>
        </w:rPr>
        <w:t>capacity.</w:t>
      </w:r>
      <w:r w:rsidR="00B727A0">
        <w:rPr>
          <w:rFonts w:ascii="Times New Roman" w:hAnsi="Times New Roman"/>
        </w:rPr>
        <w:t xml:space="preserve"> </w:t>
      </w:r>
      <w:r w:rsidR="005612BB" w:rsidRPr="007A066B">
        <w:rPr>
          <w:rFonts w:ascii="Times New Roman" w:hAnsi="Times New Roman"/>
        </w:rPr>
        <w:t>Whe</w:t>
      </w:r>
      <w:r w:rsidR="00E12F17">
        <w:rPr>
          <w:rFonts w:ascii="Times New Roman" w:hAnsi="Times New Roman"/>
        </w:rPr>
        <w:t>n a power outage occurs, if a non-priority</w:t>
      </w:r>
      <w:r w:rsidR="005612BB" w:rsidRPr="007A066B">
        <w:rPr>
          <w:rFonts w:ascii="Times New Roman" w:hAnsi="Times New Roman"/>
        </w:rPr>
        <w:t xml:space="preserve"> cell site</w:t>
      </w:r>
      <w:r w:rsidR="005612BB">
        <w:rPr>
          <w:rFonts w:ascii="Times New Roman" w:hAnsi="Times New Roman"/>
        </w:rPr>
        <w:t xml:space="preserve"> stops functioning, customers will be able to receive service from adjacent </w:t>
      </w:r>
      <w:r w:rsidR="00861C07">
        <w:rPr>
          <w:rFonts w:ascii="Times New Roman" w:hAnsi="Times New Roman"/>
        </w:rPr>
        <w:t xml:space="preserve">priority and </w:t>
      </w:r>
      <w:r w:rsidR="005612BB">
        <w:rPr>
          <w:rFonts w:ascii="Times New Roman" w:hAnsi="Times New Roman"/>
        </w:rPr>
        <w:t xml:space="preserve">coverage cell sites </w:t>
      </w:r>
      <w:r w:rsidR="0061574C">
        <w:rPr>
          <w:rFonts w:ascii="Times New Roman" w:hAnsi="Times New Roman"/>
        </w:rPr>
        <w:t>throughout</w:t>
      </w:r>
      <w:r w:rsidR="005612BB">
        <w:rPr>
          <w:rFonts w:ascii="Times New Roman" w:hAnsi="Times New Roman"/>
        </w:rPr>
        <w:t xml:space="preserve"> AT&amp;T Mobility’s ETC</w:t>
      </w:r>
      <w:r w:rsidR="00C54885">
        <w:rPr>
          <w:rFonts w:ascii="Times New Roman" w:hAnsi="Times New Roman"/>
        </w:rPr>
        <w:t xml:space="preserve"> </w:t>
      </w:r>
      <w:r w:rsidR="005612BB">
        <w:rPr>
          <w:rFonts w:ascii="Times New Roman" w:hAnsi="Times New Roman"/>
        </w:rPr>
        <w:t>designated area</w:t>
      </w:r>
      <w:r w:rsidR="0044608F">
        <w:rPr>
          <w:rFonts w:ascii="Times New Roman" w:hAnsi="Times New Roman"/>
        </w:rPr>
        <w:t xml:space="preserve"> in Washington</w:t>
      </w:r>
      <w:r w:rsidR="00B727A0">
        <w:rPr>
          <w:rFonts w:ascii="Times New Roman" w:hAnsi="Times New Roman"/>
        </w:rPr>
        <w:t xml:space="preserve">. </w:t>
      </w:r>
      <w:r w:rsidR="003943E7">
        <w:rPr>
          <w:rFonts w:ascii="Times New Roman" w:hAnsi="Times New Roman"/>
        </w:rPr>
        <w:t xml:space="preserve">Although increasing the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3943E7">
        <w:rPr>
          <w:rFonts w:ascii="Times New Roman" w:hAnsi="Times New Roman"/>
        </w:rPr>
        <w:t xml:space="preserve"> power capacity at non-priority cell sites will reduce the possibility of network congestion in power outage</w:t>
      </w:r>
      <w:r w:rsidR="008E669E">
        <w:rPr>
          <w:rFonts w:ascii="Times New Roman" w:hAnsi="Times New Roman"/>
        </w:rPr>
        <w:t xml:space="preserve"> </w:t>
      </w:r>
      <w:r w:rsidR="003943E7">
        <w:rPr>
          <w:rFonts w:ascii="Times New Roman" w:hAnsi="Times New Roman"/>
        </w:rPr>
        <w:t xml:space="preserve">related emergencies, it will not necessarily prolong the hours of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3943E7">
        <w:rPr>
          <w:rFonts w:ascii="Times New Roman" w:hAnsi="Times New Roman"/>
        </w:rPr>
        <w:t xml:space="preserve"> power available to the customers. </w:t>
      </w:r>
    </w:p>
    <w:p w:rsidR="006C55EA" w:rsidRDefault="006C55EA" w:rsidP="005612BB">
      <w:pPr>
        <w:rPr>
          <w:rFonts w:ascii="Times New Roman" w:hAnsi="Times New Roman"/>
          <w:color w:val="FF0000"/>
        </w:rPr>
      </w:pPr>
    </w:p>
    <w:p w:rsidR="00330CC1" w:rsidRDefault="00330CC1" w:rsidP="00330CC1">
      <w:pPr>
        <w:rPr>
          <w:rFonts w:ascii="Times New Roman" w:hAnsi="Times New Roman"/>
        </w:rPr>
      </w:pPr>
      <w:r>
        <w:rPr>
          <w:rFonts w:ascii="Times New Roman" w:hAnsi="Times New Roman"/>
        </w:rPr>
        <w:t xml:space="preserve">AT&amp;T Mobility confirms that since </w:t>
      </w:r>
      <w:r w:rsidR="004C2C51">
        <w:rPr>
          <w:rFonts w:ascii="Times New Roman" w:hAnsi="Times New Roman"/>
        </w:rPr>
        <w:t xml:space="preserve">July 29, 2006, </w:t>
      </w:r>
      <w:r>
        <w:rPr>
          <w:rFonts w:ascii="Times New Roman" w:hAnsi="Times New Roman"/>
        </w:rPr>
        <w:t>the effective date of WAC 480-123-030(1)(g) and WAC 480-123-070(6), all its new cell sites within the ETC</w:t>
      </w:r>
      <w:r w:rsidR="001216FA">
        <w:rPr>
          <w:rFonts w:ascii="Times New Roman" w:hAnsi="Times New Roman"/>
        </w:rPr>
        <w:t xml:space="preserve"> </w:t>
      </w:r>
      <w:r>
        <w:rPr>
          <w:rFonts w:ascii="Times New Roman" w:hAnsi="Times New Roman"/>
        </w:rPr>
        <w:t xml:space="preserve">designated area in Washington have been engineered for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using reliable power sources including batteries, permanent generator</w:t>
      </w:r>
      <w:r w:rsidR="00B727A0">
        <w:rPr>
          <w:rFonts w:ascii="Times New Roman" w:hAnsi="Times New Roman"/>
        </w:rPr>
        <w:t xml:space="preserve">s or some combination thereof. </w:t>
      </w:r>
      <w:r w:rsidRPr="00ED27E2">
        <w:rPr>
          <w:rFonts w:ascii="Times New Roman" w:hAnsi="Times New Roman"/>
        </w:rPr>
        <w:t xml:space="preserve">The company reports that </w:t>
      </w:r>
      <w:r w:rsidR="000F2437">
        <w:rPr>
          <w:rFonts w:ascii="Times New Roman" w:hAnsi="Times New Roman"/>
        </w:rPr>
        <w:t>before</w:t>
      </w:r>
      <w:r w:rsidR="00E12F17">
        <w:rPr>
          <w:rFonts w:ascii="Times New Roman" w:hAnsi="Times New Roman"/>
        </w:rPr>
        <w:t xml:space="preserve"> the implementation of the Washington rule, </w:t>
      </w:r>
      <w:r w:rsidRPr="00ED27E2">
        <w:rPr>
          <w:rFonts w:ascii="Times New Roman" w:hAnsi="Times New Roman"/>
        </w:rPr>
        <w:t xml:space="preserve">the company’s policy </w:t>
      </w:r>
      <w:r w:rsidR="000F2437">
        <w:rPr>
          <w:rFonts w:ascii="Times New Roman" w:hAnsi="Times New Roman"/>
        </w:rPr>
        <w:t>was</w:t>
      </w:r>
      <w:r w:rsidRPr="00ED27E2">
        <w:rPr>
          <w:rFonts w:ascii="Times New Roman" w:hAnsi="Times New Roman"/>
        </w:rPr>
        <w:t xml:space="preserve"> to </w:t>
      </w:r>
      <w:r w:rsidR="00145077">
        <w:rPr>
          <w:rFonts w:ascii="Times New Roman" w:hAnsi="Times New Roman"/>
        </w:rPr>
        <w:t xml:space="preserve">provide </w:t>
      </w:r>
      <w:r w:rsidRPr="00ED27E2">
        <w:rPr>
          <w:rFonts w:ascii="Times New Roman" w:hAnsi="Times New Roman"/>
        </w:rPr>
        <w:t xml:space="preserve">at least two hours </w:t>
      </w:r>
      <w:r w:rsidR="00145077">
        <w:rPr>
          <w:rFonts w:ascii="Times New Roman" w:hAnsi="Times New Roman"/>
        </w:rPr>
        <w:t>of</w:t>
      </w:r>
      <w:r w:rsidR="00CA3A5E">
        <w:rPr>
          <w:rFonts w:ascii="Times New Roman" w:hAnsi="Times New Roman"/>
        </w:rPr>
        <w:t xml:space="preserv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B727A0">
        <w:rPr>
          <w:rFonts w:ascii="Times New Roman" w:hAnsi="Times New Roman"/>
        </w:rPr>
        <w:t xml:space="preserve"> power at all its cell sites. </w:t>
      </w:r>
    </w:p>
    <w:p w:rsidR="004C2C51" w:rsidRDefault="004C2C51" w:rsidP="00330CC1">
      <w:pPr>
        <w:rPr>
          <w:rFonts w:ascii="Times New Roman" w:hAnsi="Times New Roman"/>
          <w:color w:val="FF0000"/>
        </w:rPr>
      </w:pPr>
    </w:p>
    <w:p w:rsidR="00330CC1" w:rsidRDefault="006210D3" w:rsidP="00330CC1">
      <w:pPr>
        <w:rPr>
          <w:rFonts w:ascii="Times New Roman" w:hAnsi="Times New Roman"/>
        </w:rPr>
      </w:pPr>
      <w:r>
        <w:rPr>
          <w:rFonts w:ascii="Times New Roman" w:hAnsi="Times New Roman"/>
        </w:rPr>
        <w:t>S</w:t>
      </w:r>
      <w:r w:rsidR="006F3477">
        <w:rPr>
          <w:rFonts w:ascii="Times New Roman" w:hAnsi="Times New Roman"/>
        </w:rPr>
        <w:t>taff inquired about the percentage of outages last</w:t>
      </w:r>
      <w:r w:rsidR="00145077">
        <w:rPr>
          <w:rFonts w:ascii="Times New Roman" w:hAnsi="Times New Roman"/>
        </w:rPr>
        <w:t>ing</w:t>
      </w:r>
      <w:r w:rsidR="006F3477">
        <w:rPr>
          <w:rFonts w:ascii="Times New Roman" w:hAnsi="Times New Roman"/>
        </w:rPr>
        <w:t xml:space="preserve"> two to four hours</w:t>
      </w:r>
      <w:r w:rsidR="00623839">
        <w:rPr>
          <w:rFonts w:ascii="Times New Roman" w:hAnsi="Times New Roman"/>
        </w:rPr>
        <w:t xml:space="preserve"> from </w:t>
      </w:r>
      <w:r w:rsidR="00C00962">
        <w:rPr>
          <w:rFonts w:ascii="Times New Roman" w:hAnsi="Times New Roman"/>
        </w:rPr>
        <w:t>three major</w:t>
      </w:r>
      <w:r w:rsidR="00623839">
        <w:rPr>
          <w:rFonts w:ascii="Times New Roman" w:hAnsi="Times New Roman"/>
        </w:rPr>
        <w:t xml:space="preserve"> </w:t>
      </w:r>
      <w:r w:rsidR="00B727A0">
        <w:rPr>
          <w:rFonts w:ascii="Times New Roman" w:hAnsi="Times New Roman"/>
        </w:rPr>
        <w:t>power companies in Washington.</w:t>
      </w:r>
      <w:r w:rsidR="00623839">
        <w:rPr>
          <w:rFonts w:ascii="Times New Roman" w:hAnsi="Times New Roman"/>
        </w:rPr>
        <w:t xml:space="preserve"> </w:t>
      </w:r>
      <w:r w:rsidR="00C00962">
        <w:rPr>
          <w:rFonts w:ascii="Times New Roman" w:hAnsi="Times New Roman"/>
        </w:rPr>
        <w:t>The</w:t>
      </w:r>
      <w:r w:rsidR="00145077">
        <w:rPr>
          <w:rFonts w:ascii="Times New Roman" w:hAnsi="Times New Roman"/>
        </w:rPr>
        <w:t xml:space="preserve"> companies</w:t>
      </w:r>
      <w:r w:rsidR="00C00962">
        <w:rPr>
          <w:rFonts w:ascii="Times New Roman" w:hAnsi="Times New Roman"/>
        </w:rPr>
        <w:t xml:space="preserve"> report that only 22 to 24 percent of the outages </w:t>
      </w:r>
      <w:r w:rsidR="0061574C">
        <w:rPr>
          <w:rFonts w:ascii="Times New Roman" w:hAnsi="Times New Roman"/>
        </w:rPr>
        <w:t>last</w:t>
      </w:r>
      <w:r w:rsidR="00B727A0">
        <w:rPr>
          <w:rFonts w:ascii="Times New Roman" w:hAnsi="Times New Roman"/>
        </w:rPr>
        <w:t xml:space="preserve"> two to four hours. </w:t>
      </w:r>
      <w:r w:rsidR="004C2C51" w:rsidRPr="004C2C51">
        <w:rPr>
          <w:rFonts w:ascii="Times New Roman" w:hAnsi="Times New Roman"/>
        </w:rPr>
        <w:t>AT&amp;T Mobility also reports that only a small number of power</w:t>
      </w:r>
      <w:r w:rsidR="00CF61EB">
        <w:rPr>
          <w:rFonts w:ascii="Times New Roman" w:hAnsi="Times New Roman"/>
        </w:rPr>
        <w:t xml:space="preserve"> </w:t>
      </w:r>
      <w:r w:rsidR="004C2C51" w:rsidRPr="004C2C51">
        <w:rPr>
          <w:rFonts w:ascii="Times New Roman" w:hAnsi="Times New Roman"/>
        </w:rPr>
        <w:t xml:space="preserve">related outages </w:t>
      </w:r>
      <w:r w:rsidR="004C2C51">
        <w:rPr>
          <w:rFonts w:ascii="Times New Roman" w:hAnsi="Times New Roman"/>
        </w:rPr>
        <w:t xml:space="preserve">at their cell sites </w:t>
      </w:r>
      <w:r w:rsidR="004C2C51" w:rsidRPr="004C2C51">
        <w:rPr>
          <w:rFonts w:ascii="Times New Roman" w:hAnsi="Times New Roman"/>
        </w:rPr>
        <w:t>la</w:t>
      </w:r>
      <w:r w:rsidR="00B727A0">
        <w:rPr>
          <w:rFonts w:ascii="Times New Roman" w:hAnsi="Times New Roman"/>
        </w:rPr>
        <w:t xml:space="preserve">st between two and four hours. </w:t>
      </w:r>
      <w:r w:rsidR="00330CC1" w:rsidRPr="00330CC1">
        <w:rPr>
          <w:rFonts w:ascii="Times New Roman" w:hAnsi="Times New Roman"/>
        </w:rPr>
        <w:t>Moreover, the</w:t>
      </w:r>
      <w:r w:rsidR="00330CC1">
        <w:rPr>
          <w:rFonts w:ascii="Times New Roman" w:hAnsi="Times New Roman"/>
        </w:rPr>
        <w:t xml:space="preserve"> company’s initial petition for exemption filed on July 8, 2006</w:t>
      </w:r>
      <w:r w:rsidR="00145077">
        <w:rPr>
          <w:rFonts w:ascii="Times New Roman" w:hAnsi="Times New Roman"/>
        </w:rPr>
        <w:t>,</w:t>
      </w:r>
      <w:r w:rsidR="00330CC1">
        <w:rPr>
          <w:rFonts w:ascii="Times New Roman" w:hAnsi="Times New Roman"/>
        </w:rPr>
        <w:t xml:space="preserve"> stated that most unplanned outages are not driven by </w:t>
      </w:r>
      <w:r w:rsidR="00330CC1">
        <w:rPr>
          <w:rFonts w:ascii="Times New Roman" w:hAnsi="Times New Roman"/>
        </w:rPr>
        <w:lastRenderedPageBreak/>
        <w:t>lack of power, but instead are due to problems related to infrastructure the wireless carrier leases from the landline carrier (e.g., T1 connection between the cell site and the switch) or equipment failure at the cell site or the switch.</w:t>
      </w:r>
      <w:r w:rsidR="00330CC1">
        <w:rPr>
          <w:rStyle w:val="FootnoteReference"/>
          <w:rFonts w:ascii="Times New Roman" w:hAnsi="Times New Roman"/>
        </w:rPr>
        <w:footnoteReference w:id="6"/>
      </w:r>
    </w:p>
    <w:p w:rsidR="00473775" w:rsidRDefault="00473775" w:rsidP="005612BB">
      <w:pPr>
        <w:rPr>
          <w:rFonts w:ascii="Times New Roman" w:hAnsi="Times New Roman"/>
          <w:color w:val="FF0000"/>
        </w:rPr>
      </w:pPr>
    </w:p>
    <w:p w:rsidR="00DD5534" w:rsidRDefault="006210D3" w:rsidP="005612BB">
      <w:pPr>
        <w:rPr>
          <w:rFonts w:ascii="Times New Roman" w:hAnsi="Times New Roman"/>
        </w:rPr>
      </w:pPr>
      <w:r>
        <w:rPr>
          <w:rFonts w:ascii="Times New Roman" w:hAnsi="Times New Roman"/>
        </w:rPr>
        <w:t>T</w:t>
      </w:r>
      <w:r w:rsidR="00A659F5">
        <w:rPr>
          <w:rFonts w:ascii="Times New Roman" w:hAnsi="Times New Roman"/>
        </w:rPr>
        <w:t>here are other mitigating f</w:t>
      </w:r>
      <w:r w:rsidR="00B727A0">
        <w:rPr>
          <w:rFonts w:ascii="Times New Roman" w:hAnsi="Times New Roman"/>
        </w:rPr>
        <w:t>actors in emergency situations.</w:t>
      </w:r>
      <w:r w:rsidR="00A659F5">
        <w:rPr>
          <w:rFonts w:ascii="Times New Roman" w:hAnsi="Times New Roman"/>
        </w:rPr>
        <w:t xml:space="preserve"> </w:t>
      </w:r>
      <w:r w:rsidR="006C55EA" w:rsidRPr="00DD5534">
        <w:rPr>
          <w:rFonts w:ascii="Times New Roman" w:hAnsi="Times New Roman"/>
        </w:rPr>
        <w:t xml:space="preserve">AT&amp;T </w:t>
      </w:r>
      <w:r w:rsidR="00ED27E2">
        <w:rPr>
          <w:rFonts w:ascii="Times New Roman" w:hAnsi="Times New Roman"/>
        </w:rPr>
        <w:t xml:space="preserve">Mobility </w:t>
      </w:r>
      <w:r w:rsidR="006C55EA" w:rsidRPr="00DD5534">
        <w:rPr>
          <w:rFonts w:ascii="Times New Roman" w:hAnsi="Times New Roman"/>
        </w:rPr>
        <w:t>states that the company has a comprehensive emergenc</w:t>
      </w:r>
      <w:r w:rsidR="00B727A0">
        <w:rPr>
          <w:rFonts w:ascii="Times New Roman" w:hAnsi="Times New Roman"/>
        </w:rPr>
        <w:t>y response plan in place.</w:t>
      </w:r>
      <w:r w:rsidR="006C55EA" w:rsidRPr="00DD5534">
        <w:rPr>
          <w:rFonts w:ascii="Times New Roman" w:hAnsi="Times New Roman"/>
        </w:rPr>
        <w:t xml:space="preserve"> </w:t>
      </w:r>
      <w:r w:rsidR="00DD5534" w:rsidRPr="00DD5534">
        <w:rPr>
          <w:rFonts w:ascii="Times New Roman" w:hAnsi="Times New Roman"/>
        </w:rPr>
        <w:t>In addition, the company has a number of p</w:t>
      </w:r>
      <w:r w:rsidR="006C55EA" w:rsidRPr="00DD5534">
        <w:rPr>
          <w:rFonts w:ascii="Times New Roman" w:hAnsi="Times New Roman"/>
        </w:rPr>
        <w:t>ortable generators</w:t>
      </w:r>
      <w:r w:rsidR="00DD5534" w:rsidRPr="00DD5534">
        <w:rPr>
          <w:rFonts w:ascii="Times New Roman" w:hAnsi="Times New Roman"/>
        </w:rPr>
        <w:t xml:space="preserve"> that can be moved to most cell</w:t>
      </w:r>
      <w:r w:rsidR="00B727A0">
        <w:rPr>
          <w:rFonts w:ascii="Times New Roman" w:hAnsi="Times New Roman"/>
        </w:rPr>
        <w:t xml:space="preserve"> sites </w:t>
      </w:r>
      <w:r w:rsidR="00E12F17">
        <w:rPr>
          <w:rFonts w:ascii="Times New Roman" w:hAnsi="Times New Roman"/>
        </w:rPr>
        <w:t>when outage occurs</w:t>
      </w:r>
      <w:r w:rsidR="00B727A0">
        <w:rPr>
          <w:rFonts w:ascii="Times New Roman" w:hAnsi="Times New Roman"/>
        </w:rPr>
        <w:t>.</w:t>
      </w:r>
      <w:r w:rsidR="00DD5534">
        <w:rPr>
          <w:rFonts w:ascii="Times New Roman" w:hAnsi="Times New Roman"/>
        </w:rPr>
        <w:t xml:space="preserve"> It also has several</w:t>
      </w:r>
      <w:r w:rsidR="005453EA">
        <w:rPr>
          <w:rFonts w:ascii="Times New Roman" w:hAnsi="Times New Roman"/>
        </w:rPr>
        <w:t xml:space="preserve"> </w:t>
      </w:r>
      <w:r w:rsidR="00CF61EB">
        <w:rPr>
          <w:rFonts w:ascii="Times New Roman" w:hAnsi="Times New Roman"/>
        </w:rPr>
        <w:t>“</w:t>
      </w:r>
      <w:r w:rsidR="005453EA">
        <w:rPr>
          <w:rFonts w:ascii="Times New Roman" w:hAnsi="Times New Roman"/>
        </w:rPr>
        <w:t>Cells on Wheels</w:t>
      </w:r>
      <w:r w:rsidR="00CF61EB">
        <w:rPr>
          <w:rFonts w:ascii="Times New Roman" w:hAnsi="Times New Roman"/>
        </w:rPr>
        <w:t>”</w:t>
      </w:r>
      <w:r w:rsidR="00DD5534">
        <w:rPr>
          <w:rFonts w:ascii="Times New Roman" w:hAnsi="Times New Roman"/>
        </w:rPr>
        <w:t>, which are portable cell sites</w:t>
      </w:r>
      <w:r w:rsidR="006C55EA">
        <w:rPr>
          <w:rFonts w:ascii="Times New Roman" w:hAnsi="Times New Roman"/>
        </w:rPr>
        <w:t xml:space="preserve"> </w:t>
      </w:r>
      <w:r w:rsidR="00DD5534">
        <w:rPr>
          <w:rFonts w:ascii="Times New Roman" w:hAnsi="Times New Roman"/>
        </w:rPr>
        <w:t>that can be de</w:t>
      </w:r>
      <w:r w:rsidR="0061574C">
        <w:rPr>
          <w:rFonts w:ascii="Times New Roman" w:hAnsi="Times New Roman"/>
        </w:rPr>
        <w:t>ployed on a temporar</w:t>
      </w:r>
      <w:r w:rsidR="00DD5534">
        <w:rPr>
          <w:rFonts w:ascii="Times New Roman" w:hAnsi="Times New Roman"/>
        </w:rPr>
        <w:t>y basis</w:t>
      </w:r>
      <w:r w:rsidR="00B727A0">
        <w:rPr>
          <w:rFonts w:ascii="Times New Roman" w:hAnsi="Times New Roman"/>
        </w:rPr>
        <w:t xml:space="preserve">. </w:t>
      </w:r>
      <w:r w:rsidR="00931CCC">
        <w:rPr>
          <w:rFonts w:ascii="Times New Roman" w:hAnsi="Times New Roman"/>
        </w:rPr>
        <w:t xml:space="preserve">While </w:t>
      </w:r>
      <w:r w:rsidR="00DD5534">
        <w:rPr>
          <w:rFonts w:ascii="Times New Roman" w:hAnsi="Times New Roman"/>
        </w:rPr>
        <w:t xml:space="preserve">these measures are </w:t>
      </w:r>
      <w:r w:rsidR="00677873">
        <w:rPr>
          <w:rFonts w:ascii="Times New Roman" w:hAnsi="Times New Roman"/>
        </w:rPr>
        <w:t xml:space="preserve">not </w:t>
      </w:r>
      <w:r w:rsidR="00DD5534">
        <w:rPr>
          <w:rFonts w:ascii="Times New Roman" w:hAnsi="Times New Roman"/>
        </w:rPr>
        <w:t>substitutes for on</w:t>
      </w:r>
      <w:r w:rsidR="000F2437">
        <w:rPr>
          <w:rFonts w:ascii="Times New Roman" w:hAnsi="Times New Roman"/>
        </w:rPr>
        <w:t xml:space="preserve"> </w:t>
      </w:r>
      <w:r w:rsidR="00DD5534">
        <w:rPr>
          <w:rFonts w:ascii="Times New Roman" w:hAnsi="Times New Roman"/>
        </w:rPr>
        <w:t xml:space="preserve">site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DD5534">
        <w:rPr>
          <w:rFonts w:ascii="Times New Roman" w:hAnsi="Times New Roman"/>
        </w:rPr>
        <w:t xml:space="preserve"> power, staff </w:t>
      </w:r>
      <w:r w:rsidR="00991BB2">
        <w:rPr>
          <w:rFonts w:ascii="Times New Roman" w:hAnsi="Times New Roman"/>
        </w:rPr>
        <w:t xml:space="preserve">believes </w:t>
      </w:r>
      <w:r w:rsidR="00931CCC">
        <w:rPr>
          <w:rFonts w:ascii="Times New Roman" w:hAnsi="Times New Roman"/>
        </w:rPr>
        <w:t xml:space="preserve">they </w:t>
      </w:r>
      <w:r w:rsidR="00DD5534">
        <w:rPr>
          <w:rFonts w:ascii="Times New Roman" w:hAnsi="Times New Roman"/>
        </w:rPr>
        <w:t xml:space="preserve">mitigate and </w:t>
      </w:r>
      <w:r w:rsidR="00931CCC">
        <w:rPr>
          <w:rFonts w:ascii="Times New Roman" w:hAnsi="Times New Roman"/>
        </w:rPr>
        <w:t xml:space="preserve">may </w:t>
      </w:r>
      <w:r w:rsidR="00ED27E2">
        <w:rPr>
          <w:rFonts w:ascii="Times New Roman" w:hAnsi="Times New Roman"/>
        </w:rPr>
        <w:t>prevent</w:t>
      </w:r>
      <w:r w:rsidR="00DD5534">
        <w:rPr>
          <w:rFonts w:ascii="Times New Roman" w:hAnsi="Times New Roman"/>
        </w:rPr>
        <w:t xml:space="preserve"> the negative impacts of </w:t>
      </w:r>
      <w:r w:rsidR="0005779D">
        <w:rPr>
          <w:rFonts w:ascii="Times New Roman" w:hAnsi="Times New Roman"/>
        </w:rPr>
        <w:t xml:space="preserve">potential failure of cell sites due to the lack of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05779D">
        <w:rPr>
          <w:rFonts w:ascii="Times New Roman" w:hAnsi="Times New Roman"/>
        </w:rPr>
        <w:t xml:space="preserve"> power.</w:t>
      </w:r>
    </w:p>
    <w:p w:rsidR="00145077" w:rsidRDefault="00145077" w:rsidP="005612BB">
      <w:pPr>
        <w:rPr>
          <w:rFonts w:ascii="Times New Roman" w:hAnsi="Times New Roman"/>
        </w:rPr>
      </w:pPr>
    </w:p>
    <w:p w:rsidR="00620579" w:rsidRPr="004B1321" w:rsidRDefault="006210D3" w:rsidP="00473775">
      <w:pPr>
        <w:rPr>
          <w:rFonts w:ascii="Times New Roman" w:hAnsi="Times New Roman"/>
        </w:rPr>
      </w:pPr>
      <w:r>
        <w:rPr>
          <w:rFonts w:ascii="Times New Roman" w:hAnsi="Times New Roman"/>
        </w:rPr>
        <w:t>U</w:t>
      </w:r>
      <w:r w:rsidR="00A659F5">
        <w:rPr>
          <w:rFonts w:ascii="Times New Roman" w:hAnsi="Times New Roman"/>
        </w:rPr>
        <w:t xml:space="preserve">pgrading the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A659F5">
        <w:rPr>
          <w:rFonts w:ascii="Times New Roman" w:hAnsi="Times New Roman"/>
        </w:rPr>
        <w:t xml:space="preserve"> power </w:t>
      </w:r>
      <w:r w:rsidR="00620579">
        <w:rPr>
          <w:rFonts w:ascii="Times New Roman" w:hAnsi="Times New Roman"/>
        </w:rPr>
        <w:t xml:space="preserve">is </w:t>
      </w:r>
      <w:r w:rsidR="00B727A0">
        <w:rPr>
          <w:rFonts w:ascii="Times New Roman" w:hAnsi="Times New Roman"/>
        </w:rPr>
        <w:t xml:space="preserve">costly. </w:t>
      </w:r>
      <w:r w:rsidR="004C2C51">
        <w:rPr>
          <w:rFonts w:ascii="Times New Roman" w:hAnsi="Times New Roman"/>
        </w:rPr>
        <w:t xml:space="preserve">The </w:t>
      </w:r>
      <w:r w:rsidR="00E12F17">
        <w:rPr>
          <w:rFonts w:ascii="Times New Roman" w:hAnsi="Times New Roman"/>
        </w:rPr>
        <w:t>c</w:t>
      </w:r>
      <w:r w:rsidR="004C2C51">
        <w:rPr>
          <w:rFonts w:ascii="Times New Roman" w:hAnsi="Times New Roman"/>
        </w:rPr>
        <w:t xml:space="preserve">ompany will incur substantial costs in order to augment the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4C2C51">
        <w:rPr>
          <w:rFonts w:ascii="Times New Roman" w:hAnsi="Times New Roman"/>
        </w:rPr>
        <w:t xml:space="preserve"> power capacity at all non-priority cell sites</w:t>
      </w:r>
      <w:r w:rsidR="00B727A0">
        <w:rPr>
          <w:rFonts w:ascii="Times New Roman" w:hAnsi="Times New Roman"/>
        </w:rPr>
        <w:t xml:space="preserve">. </w:t>
      </w:r>
      <w:r w:rsidR="00473775" w:rsidRPr="004B1321">
        <w:rPr>
          <w:rFonts w:ascii="Times New Roman" w:hAnsi="Times New Roman"/>
        </w:rPr>
        <w:t xml:space="preserve">Staff also considers </w:t>
      </w:r>
      <w:r w:rsidR="004B1321">
        <w:rPr>
          <w:rFonts w:ascii="Times New Roman" w:hAnsi="Times New Roman"/>
        </w:rPr>
        <w:t xml:space="preserve">the projected </w:t>
      </w:r>
      <w:r w:rsidR="00473775" w:rsidRPr="004B1321">
        <w:rPr>
          <w:rFonts w:ascii="Times New Roman" w:hAnsi="Times New Roman"/>
        </w:rPr>
        <w:t>federal universal service fund</w:t>
      </w:r>
      <w:r w:rsidR="004B1321">
        <w:rPr>
          <w:rFonts w:ascii="Times New Roman" w:hAnsi="Times New Roman"/>
        </w:rPr>
        <w:t xml:space="preserve"> available for the company and its alternative use</w:t>
      </w:r>
      <w:r w:rsidR="00B727A0">
        <w:rPr>
          <w:rFonts w:ascii="Times New Roman" w:hAnsi="Times New Roman"/>
        </w:rPr>
        <w:t xml:space="preserve">. </w:t>
      </w:r>
      <w:r w:rsidR="00A52A2A">
        <w:rPr>
          <w:rFonts w:ascii="Times New Roman" w:hAnsi="Times New Roman"/>
        </w:rPr>
        <w:t>The company does not expe</w:t>
      </w:r>
      <w:r w:rsidR="00B22511">
        <w:rPr>
          <w:rFonts w:ascii="Times New Roman" w:hAnsi="Times New Roman"/>
        </w:rPr>
        <w:t>ct any</w:t>
      </w:r>
      <w:r w:rsidR="003943E7">
        <w:rPr>
          <w:rFonts w:ascii="Times New Roman" w:hAnsi="Times New Roman"/>
        </w:rPr>
        <w:t xml:space="preserve"> </w:t>
      </w:r>
      <w:r w:rsidR="0005779D">
        <w:rPr>
          <w:rFonts w:ascii="Times New Roman" w:hAnsi="Times New Roman"/>
        </w:rPr>
        <w:t xml:space="preserve">major </w:t>
      </w:r>
      <w:r w:rsidR="00B22511">
        <w:rPr>
          <w:rFonts w:ascii="Times New Roman" w:hAnsi="Times New Roman"/>
        </w:rPr>
        <w:t>increase in its federal h</w:t>
      </w:r>
      <w:r w:rsidR="00A52A2A">
        <w:rPr>
          <w:rFonts w:ascii="Times New Roman" w:hAnsi="Times New Roman"/>
        </w:rPr>
        <w:t xml:space="preserve">igh </w:t>
      </w:r>
      <w:r w:rsidR="00B22511">
        <w:rPr>
          <w:rFonts w:ascii="Times New Roman" w:hAnsi="Times New Roman"/>
        </w:rPr>
        <w:t>c</w:t>
      </w:r>
      <w:r w:rsidR="00A52A2A">
        <w:rPr>
          <w:rFonts w:ascii="Times New Roman" w:hAnsi="Times New Roman"/>
        </w:rPr>
        <w:t xml:space="preserve">ost </w:t>
      </w:r>
      <w:r w:rsidR="00B22511">
        <w:rPr>
          <w:rFonts w:ascii="Times New Roman" w:hAnsi="Times New Roman"/>
        </w:rPr>
        <w:t>s</w:t>
      </w:r>
      <w:r w:rsidR="00A52A2A">
        <w:rPr>
          <w:rFonts w:ascii="Times New Roman" w:hAnsi="Times New Roman"/>
        </w:rPr>
        <w:t xml:space="preserve">upport </w:t>
      </w:r>
      <w:r w:rsidR="00BF08DD" w:rsidRPr="006C0A02">
        <w:rPr>
          <w:rFonts w:ascii="Times New Roman" w:hAnsi="Times New Roman"/>
        </w:rPr>
        <w:t xml:space="preserve">due to </w:t>
      </w:r>
      <w:r w:rsidR="00473775" w:rsidRPr="004B1321">
        <w:rPr>
          <w:rFonts w:ascii="Times New Roman" w:hAnsi="Times New Roman"/>
        </w:rPr>
        <w:t xml:space="preserve">the cap </w:t>
      </w:r>
      <w:r w:rsidR="005D4DA8">
        <w:rPr>
          <w:rFonts w:ascii="Times New Roman" w:hAnsi="Times New Roman"/>
        </w:rPr>
        <w:t xml:space="preserve">the FCC recently imposed </w:t>
      </w:r>
      <w:r w:rsidR="00473775" w:rsidRPr="004B1321">
        <w:rPr>
          <w:rFonts w:ascii="Times New Roman" w:hAnsi="Times New Roman"/>
        </w:rPr>
        <w:t>on competitive ETC’s receipt of federal</w:t>
      </w:r>
      <w:r w:rsidR="005D4DA8">
        <w:rPr>
          <w:rFonts w:ascii="Times New Roman" w:hAnsi="Times New Roman"/>
        </w:rPr>
        <w:t xml:space="preserve"> </w:t>
      </w:r>
      <w:r w:rsidR="00B22511">
        <w:rPr>
          <w:rFonts w:ascii="Times New Roman" w:hAnsi="Times New Roman"/>
        </w:rPr>
        <w:t>h</w:t>
      </w:r>
      <w:r w:rsidR="005D4DA8">
        <w:rPr>
          <w:rFonts w:ascii="Times New Roman" w:hAnsi="Times New Roman"/>
        </w:rPr>
        <w:t xml:space="preserve">igh </w:t>
      </w:r>
      <w:r w:rsidR="00B22511">
        <w:rPr>
          <w:rFonts w:ascii="Times New Roman" w:hAnsi="Times New Roman"/>
        </w:rPr>
        <w:t>c</w:t>
      </w:r>
      <w:r w:rsidR="005D4DA8">
        <w:rPr>
          <w:rFonts w:ascii="Times New Roman" w:hAnsi="Times New Roman"/>
        </w:rPr>
        <w:t xml:space="preserve">ost </w:t>
      </w:r>
      <w:r w:rsidR="00B22511">
        <w:rPr>
          <w:rFonts w:ascii="Times New Roman" w:hAnsi="Times New Roman"/>
        </w:rPr>
        <w:t>f</w:t>
      </w:r>
      <w:r w:rsidR="005D4DA8">
        <w:rPr>
          <w:rFonts w:ascii="Times New Roman" w:hAnsi="Times New Roman"/>
        </w:rPr>
        <w:t>und</w:t>
      </w:r>
      <w:r w:rsidR="00A52A2A">
        <w:rPr>
          <w:rFonts w:ascii="Times New Roman" w:hAnsi="Times New Roman"/>
        </w:rPr>
        <w:t xml:space="preserve"> in a state</w:t>
      </w:r>
      <w:r w:rsidR="00473775" w:rsidRPr="004B1321">
        <w:rPr>
          <w:rFonts w:ascii="Times New Roman" w:hAnsi="Times New Roman"/>
        </w:rPr>
        <w:t>.</w:t>
      </w:r>
      <w:r w:rsidR="00BA0AF5">
        <w:rPr>
          <w:rStyle w:val="FootnoteReference"/>
          <w:rFonts w:ascii="Times New Roman" w:hAnsi="Times New Roman"/>
        </w:rPr>
        <w:footnoteReference w:id="7"/>
      </w:r>
      <w:r w:rsidR="003F2C07" w:rsidRPr="004B1321">
        <w:rPr>
          <w:rFonts w:ascii="Times New Roman" w:hAnsi="Times New Roman"/>
        </w:rPr>
        <w:t xml:space="preserve"> </w:t>
      </w:r>
    </w:p>
    <w:p w:rsidR="00620579" w:rsidRDefault="00620579" w:rsidP="00473775">
      <w:pPr>
        <w:rPr>
          <w:rFonts w:ascii="Times New Roman" w:hAnsi="Times New Roman"/>
          <w:color w:val="FF0000"/>
        </w:rPr>
      </w:pPr>
    </w:p>
    <w:p w:rsidR="00473775" w:rsidRPr="006C55EA" w:rsidRDefault="00473775" w:rsidP="00473775">
      <w:pPr>
        <w:rPr>
          <w:rFonts w:ascii="Times New Roman" w:hAnsi="Times New Roman"/>
        </w:rPr>
      </w:pPr>
      <w:r w:rsidRPr="006C55EA">
        <w:rPr>
          <w:rFonts w:ascii="Times New Roman" w:hAnsi="Times New Roman"/>
        </w:rPr>
        <w:t xml:space="preserve">Staff believes that the public interest can be better served for the company to spend the </w:t>
      </w:r>
      <w:r>
        <w:rPr>
          <w:rFonts w:ascii="Times New Roman" w:hAnsi="Times New Roman"/>
        </w:rPr>
        <w:t xml:space="preserve">federal </w:t>
      </w:r>
      <w:r w:rsidRPr="006C55EA">
        <w:rPr>
          <w:rFonts w:ascii="Times New Roman" w:hAnsi="Times New Roman"/>
        </w:rPr>
        <w:t xml:space="preserve">universal service subsidy </w:t>
      </w:r>
      <w:r w:rsidR="00E12F17">
        <w:rPr>
          <w:rFonts w:ascii="Times New Roman" w:hAnsi="Times New Roman"/>
        </w:rPr>
        <w:t xml:space="preserve">on </w:t>
      </w:r>
      <w:r w:rsidR="00C31238">
        <w:rPr>
          <w:rFonts w:ascii="Times New Roman" w:hAnsi="Times New Roman"/>
        </w:rPr>
        <w:t>increasing network coverage and capacity</w:t>
      </w:r>
      <w:r w:rsidR="00DF75AC">
        <w:rPr>
          <w:rFonts w:ascii="Times New Roman" w:hAnsi="Times New Roman"/>
        </w:rPr>
        <w:t xml:space="preserve"> </w:t>
      </w:r>
      <w:r w:rsidRPr="006C55EA">
        <w:rPr>
          <w:rFonts w:ascii="Times New Roman" w:hAnsi="Times New Roman"/>
        </w:rPr>
        <w:t xml:space="preserve">rather than on upgrading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Pr="006C55EA">
        <w:rPr>
          <w:rFonts w:ascii="Times New Roman" w:hAnsi="Times New Roman"/>
        </w:rPr>
        <w:t xml:space="preserve"> </w:t>
      </w:r>
      <w:r w:rsidR="00DF75AC" w:rsidRPr="006C55EA">
        <w:rPr>
          <w:rFonts w:ascii="Times New Roman" w:hAnsi="Times New Roman"/>
        </w:rPr>
        <w:t xml:space="preserve">power </w:t>
      </w:r>
      <w:r w:rsidR="00C31238">
        <w:rPr>
          <w:rFonts w:ascii="Times New Roman" w:hAnsi="Times New Roman"/>
        </w:rPr>
        <w:t>at non-priority</w:t>
      </w:r>
      <w:r w:rsidR="00B727A0">
        <w:rPr>
          <w:rFonts w:ascii="Times New Roman" w:hAnsi="Times New Roman"/>
        </w:rPr>
        <w:t xml:space="preserve"> cell sites</w:t>
      </w:r>
      <w:r w:rsidR="003943E7">
        <w:rPr>
          <w:rFonts w:ascii="Times New Roman" w:hAnsi="Times New Roman"/>
        </w:rPr>
        <w:t xml:space="preserve"> in a short period of time</w:t>
      </w:r>
      <w:r w:rsidR="006210D3">
        <w:rPr>
          <w:rFonts w:ascii="Times New Roman" w:hAnsi="Times New Roman"/>
        </w:rPr>
        <w:t>.</w:t>
      </w:r>
      <w:r w:rsidR="00B727A0">
        <w:rPr>
          <w:rFonts w:ascii="Times New Roman" w:hAnsi="Times New Roman"/>
        </w:rPr>
        <w:t xml:space="preserve"> </w:t>
      </w:r>
      <w:r w:rsidR="008A5026">
        <w:rPr>
          <w:rFonts w:ascii="Times New Roman" w:hAnsi="Times New Roman"/>
        </w:rPr>
        <w:t>Although</w:t>
      </w:r>
      <w:r w:rsidRPr="006C55EA">
        <w:rPr>
          <w:rFonts w:ascii="Times New Roman" w:hAnsi="Times New Roman"/>
        </w:rPr>
        <w:t xml:space="preserve"> there </w:t>
      </w:r>
      <w:r w:rsidR="00620579">
        <w:rPr>
          <w:rFonts w:ascii="Times New Roman" w:hAnsi="Times New Roman"/>
        </w:rPr>
        <w:t>are</w:t>
      </w:r>
      <w:r w:rsidRPr="006C55EA">
        <w:rPr>
          <w:rFonts w:ascii="Times New Roman" w:hAnsi="Times New Roman"/>
        </w:rPr>
        <w:t xml:space="preserve"> some benefits </w:t>
      </w:r>
      <w:r w:rsidR="00620579">
        <w:rPr>
          <w:rFonts w:ascii="Times New Roman" w:hAnsi="Times New Roman"/>
        </w:rPr>
        <w:t>for</w:t>
      </w:r>
      <w:r w:rsidR="003F2C07">
        <w:rPr>
          <w:rFonts w:ascii="Times New Roman" w:hAnsi="Times New Roman"/>
        </w:rPr>
        <w:t xml:space="preserve"> all capacity</w:t>
      </w:r>
      <w:r w:rsidRPr="006C55EA">
        <w:rPr>
          <w:rFonts w:ascii="Times New Roman" w:hAnsi="Times New Roman"/>
        </w:rPr>
        <w:t xml:space="preserve"> cell sites</w:t>
      </w:r>
      <w:r w:rsidR="003F2C07">
        <w:rPr>
          <w:rFonts w:ascii="Times New Roman" w:hAnsi="Times New Roman"/>
        </w:rPr>
        <w:t xml:space="preserve"> </w:t>
      </w:r>
      <w:r w:rsidR="00620579">
        <w:rPr>
          <w:rFonts w:ascii="Times New Roman" w:hAnsi="Times New Roman"/>
        </w:rPr>
        <w:t xml:space="preserve">to </w:t>
      </w:r>
      <w:r w:rsidR="003F2C07">
        <w:rPr>
          <w:rFonts w:ascii="Times New Roman" w:hAnsi="Times New Roman"/>
        </w:rPr>
        <w:t xml:space="preserve">have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3F2C07">
        <w:rPr>
          <w:rFonts w:ascii="Times New Roman" w:hAnsi="Times New Roman"/>
        </w:rPr>
        <w:t xml:space="preserve"> power</w:t>
      </w:r>
      <w:r w:rsidRPr="006C55EA">
        <w:rPr>
          <w:rFonts w:ascii="Times New Roman" w:hAnsi="Times New Roman"/>
        </w:rPr>
        <w:t>, such benefits are marginal compared to alternative use</w:t>
      </w:r>
      <w:r w:rsidR="006210D3">
        <w:rPr>
          <w:rFonts w:ascii="Times New Roman" w:hAnsi="Times New Roman"/>
        </w:rPr>
        <w:t>s</w:t>
      </w:r>
      <w:r w:rsidRPr="006C55EA">
        <w:rPr>
          <w:rFonts w:ascii="Times New Roman" w:hAnsi="Times New Roman"/>
        </w:rPr>
        <w:t xml:space="preserve"> of the </w:t>
      </w:r>
      <w:r w:rsidR="00A24535">
        <w:rPr>
          <w:rFonts w:ascii="Times New Roman" w:hAnsi="Times New Roman"/>
        </w:rPr>
        <w:t>universal service fund</w:t>
      </w:r>
      <w:r w:rsidRPr="006C55EA">
        <w:rPr>
          <w:rFonts w:ascii="Times New Roman" w:hAnsi="Times New Roman"/>
        </w:rPr>
        <w:t xml:space="preserve">. </w:t>
      </w:r>
    </w:p>
    <w:p w:rsidR="00473775" w:rsidRDefault="00473775" w:rsidP="00A659F5">
      <w:pPr>
        <w:rPr>
          <w:rFonts w:ascii="Times New Roman" w:hAnsi="Times New Roman"/>
        </w:rPr>
      </w:pPr>
    </w:p>
    <w:p w:rsidR="00C31238" w:rsidRDefault="006210D3" w:rsidP="00A24535">
      <w:pPr>
        <w:rPr>
          <w:rFonts w:ascii="Times New Roman" w:hAnsi="Times New Roman"/>
        </w:rPr>
      </w:pPr>
      <w:r>
        <w:rPr>
          <w:rFonts w:ascii="Times New Roman" w:hAnsi="Times New Roman"/>
        </w:rPr>
        <w:t>G</w:t>
      </w:r>
      <w:r w:rsidR="00743C03" w:rsidRPr="00EE685F">
        <w:rPr>
          <w:rFonts w:ascii="Times New Roman" w:hAnsi="Times New Roman"/>
        </w:rPr>
        <w:t xml:space="preserve">ranting </w:t>
      </w:r>
      <w:r w:rsidR="00CF61EB">
        <w:rPr>
          <w:rFonts w:ascii="Times New Roman" w:hAnsi="Times New Roman"/>
        </w:rPr>
        <w:t>a</w:t>
      </w:r>
      <w:r w:rsidR="004B1321">
        <w:rPr>
          <w:rFonts w:ascii="Times New Roman" w:hAnsi="Times New Roman"/>
        </w:rPr>
        <w:t xml:space="preserve"> </w:t>
      </w:r>
      <w:r>
        <w:rPr>
          <w:rFonts w:ascii="Times New Roman" w:hAnsi="Times New Roman"/>
        </w:rPr>
        <w:t>temporary</w:t>
      </w:r>
      <w:r w:rsidR="004B1321">
        <w:rPr>
          <w:rFonts w:ascii="Times New Roman" w:hAnsi="Times New Roman"/>
        </w:rPr>
        <w:t xml:space="preserve"> exemption </w:t>
      </w:r>
      <w:r w:rsidR="00743C03" w:rsidRPr="00EE685F">
        <w:rPr>
          <w:rFonts w:ascii="Times New Roman" w:hAnsi="Times New Roman"/>
        </w:rPr>
        <w:t>for AT&amp;T</w:t>
      </w:r>
      <w:r w:rsidR="003D11CA">
        <w:rPr>
          <w:rFonts w:ascii="Times New Roman" w:hAnsi="Times New Roman"/>
        </w:rPr>
        <w:t>Mobility’s</w:t>
      </w:r>
      <w:r w:rsidR="00743C03" w:rsidRPr="00EE685F">
        <w:rPr>
          <w:rFonts w:ascii="Times New Roman" w:hAnsi="Times New Roman"/>
        </w:rPr>
        <w:t xml:space="preserve"> </w:t>
      </w:r>
      <w:r w:rsidR="004B1321">
        <w:rPr>
          <w:rFonts w:ascii="Times New Roman" w:hAnsi="Times New Roman"/>
        </w:rPr>
        <w:t xml:space="preserve">non-priority </w:t>
      </w:r>
      <w:r w:rsidR="00743C03" w:rsidRPr="00EE685F">
        <w:rPr>
          <w:rFonts w:ascii="Times New Roman" w:hAnsi="Times New Roman"/>
        </w:rPr>
        <w:t>cell sites does not compromise the policy objective</w:t>
      </w:r>
      <w:r w:rsidR="0002747B">
        <w:rPr>
          <w:rFonts w:ascii="Times New Roman" w:hAnsi="Times New Roman"/>
        </w:rPr>
        <w:t xml:space="preserve"> </w:t>
      </w:r>
      <w:r w:rsidR="008A5026">
        <w:rPr>
          <w:rFonts w:ascii="Times New Roman" w:hAnsi="Times New Roman"/>
        </w:rPr>
        <w:t>for</w:t>
      </w:r>
      <w:r w:rsidR="0002747B">
        <w:rPr>
          <w:rFonts w:ascii="Times New Roman" w:hAnsi="Times New Roman"/>
        </w:rPr>
        <w:t xml:space="preserve"> ETC</w:t>
      </w:r>
      <w:r w:rsidR="00E12F17">
        <w:rPr>
          <w:rFonts w:ascii="Times New Roman" w:hAnsi="Times New Roman"/>
        </w:rPr>
        <w:t>s’</w:t>
      </w:r>
      <w:r w:rsidR="0002747B">
        <w:rPr>
          <w:rFonts w:ascii="Times New Roman" w:hAnsi="Times New Roman"/>
        </w:rPr>
        <w:t xml:space="preserve"> emergency readiness</w:t>
      </w:r>
      <w:r w:rsidR="00B727A0">
        <w:rPr>
          <w:rFonts w:ascii="Times New Roman" w:hAnsi="Times New Roman"/>
        </w:rPr>
        <w:t xml:space="preserve">. </w:t>
      </w:r>
      <w:r>
        <w:rPr>
          <w:rFonts w:ascii="Times New Roman" w:hAnsi="Times New Roman"/>
        </w:rPr>
        <w:t>While</w:t>
      </w:r>
      <w:r w:rsidR="00991BB2">
        <w:rPr>
          <w:rFonts w:ascii="Times New Roman" w:hAnsi="Times New Roman"/>
        </w:rPr>
        <w:t xml:space="preserve"> the company does not fully comply with the Washington state rule, it </w:t>
      </w:r>
      <w:r w:rsidR="00991BB2" w:rsidRPr="00EE685F">
        <w:rPr>
          <w:rFonts w:ascii="Times New Roman" w:hAnsi="Times New Roman"/>
        </w:rPr>
        <w:t>meets the federal guideline that ETCs should have the ability to remain reasonably functional in emergency situations.</w:t>
      </w:r>
      <w:r w:rsidR="00991BB2">
        <w:rPr>
          <w:rFonts w:ascii="Times New Roman" w:hAnsi="Times New Roman"/>
        </w:rPr>
        <w:t xml:space="preserve"> S</w:t>
      </w:r>
      <w:r w:rsidR="00774C02" w:rsidRPr="00EE685F">
        <w:rPr>
          <w:rFonts w:ascii="Times New Roman" w:hAnsi="Times New Roman"/>
        </w:rPr>
        <w:t xml:space="preserve">taff believes that </w:t>
      </w:r>
      <w:r w:rsidR="001E6C6B">
        <w:rPr>
          <w:rFonts w:ascii="Times New Roman" w:hAnsi="Times New Roman"/>
        </w:rPr>
        <w:t xml:space="preserve">the coverage </w:t>
      </w:r>
      <w:r w:rsidR="005D4DA8">
        <w:rPr>
          <w:rFonts w:ascii="Times New Roman" w:hAnsi="Times New Roman"/>
        </w:rPr>
        <w:t>provided by</w:t>
      </w:r>
      <w:r w:rsidR="001E6C6B">
        <w:rPr>
          <w:rFonts w:ascii="Times New Roman" w:hAnsi="Times New Roman"/>
        </w:rPr>
        <w:t xml:space="preserve"> the Priority 1 and coverage cell sites</w:t>
      </w:r>
      <w:r w:rsidR="00991BB2">
        <w:rPr>
          <w:rFonts w:ascii="Times New Roman" w:hAnsi="Times New Roman"/>
        </w:rPr>
        <w:t xml:space="preserve"> in combination with the portable emergency response equipment</w:t>
      </w:r>
      <w:r>
        <w:rPr>
          <w:rFonts w:ascii="Times New Roman" w:hAnsi="Times New Roman"/>
        </w:rPr>
        <w:t xml:space="preserve"> </w:t>
      </w:r>
      <w:r w:rsidR="001E6C6B">
        <w:rPr>
          <w:rFonts w:ascii="Times New Roman" w:hAnsi="Times New Roman"/>
        </w:rPr>
        <w:t>reduce</w:t>
      </w:r>
      <w:r w:rsidR="0005779D">
        <w:rPr>
          <w:rFonts w:ascii="Times New Roman" w:hAnsi="Times New Roman"/>
        </w:rPr>
        <w:t>s</w:t>
      </w:r>
      <w:r w:rsidR="001E6C6B">
        <w:rPr>
          <w:rFonts w:ascii="Times New Roman" w:hAnsi="Times New Roman"/>
        </w:rPr>
        <w:t xml:space="preserve"> the risks for non-priority cell sites that have less than </w:t>
      </w:r>
      <w:r w:rsidR="00774C02" w:rsidRPr="00EE685F">
        <w:rPr>
          <w:rFonts w:ascii="Times New Roman" w:hAnsi="Times New Roman"/>
        </w:rPr>
        <w:t xml:space="preserve">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774C02" w:rsidRPr="00EE685F">
        <w:rPr>
          <w:rFonts w:ascii="Times New Roman" w:hAnsi="Times New Roman"/>
        </w:rPr>
        <w:t xml:space="preserve"> power.</w:t>
      </w:r>
      <w:r w:rsidR="00991BB2">
        <w:rPr>
          <w:rFonts w:ascii="Times New Roman" w:hAnsi="Times New Roman"/>
        </w:rPr>
        <w:t xml:space="preserve"> A balanced consideration of costs and benefits justifies a</w:t>
      </w:r>
      <w:r>
        <w:rPr>
          <w:rFonts w:ascii="Times New Roman" w:hAnsi="Times New Roman"/>
        </w:rPr>
        <w:t xml:space="preserve"> temporary </w:t>
      </w:r>
      <w:r w:rsidR="00991BB2">
        <w:rPr>
          <w:rFonts w:ascii="Times New Roman" w:hAnsi="Times New Roman"/>
        </w:rPr>
        <w:t xml:space="preserve">exemption. </w:t>
      </w:r>
    </w:p>
    <w:p w:rsidR="003D11CA" w:rsidRDefault="003D11CA" w:rsidP="00A24535">
      <w:pPr>
        <w:rPr>
          <w:rFonts w:ascii="Times New Roman" w:hAnsi="Times New Roman"/>
        </w:rPr>
      </w:pPr>
    </w:p>
    <w:p w:rsidR="006210D3" w:rsidRDefault="00E96D18" w:rsidP="00E12F17">
      <w:pPr>
        <w:rPr>
          <w:rFonts w:ascii="Times New Roman" w:hAnsi="Times New Roman"/>
        </w:rPr>
      </w:pPr>
      <w:r>
        <w:rPr>
          <w:rFonts w:ascii="Times New Roman" w:hAnsi="Times New Roman"/>
        </w:rPr>
        <w:t>Based on the above rationale, s</w:t>
      </w:r>
      <w:r w:rsidR="0047107F">
        <w:rPr>
          <w:rFonts w:ascii="Times New Roman" w:hAnsi="Times New Roman"/>
        </w:rPr>
        <w:t>taff recommends the commission grant a</w:t>
      </w:r>
      <w:r w:rsidR="006210D3">
        <w:rPr>
          <w:rFonts w:ascii="Times New Roman" w:hAnsi="Times New Roman"/>
        </w:rPr>
        <w:t xml:space="preserve"> temporary</w:t>
      </w:r>
      <w:r w:rsidR="001E6C6B">
        <w:rPr>
          <w:rFonts w:ascii="Times New Roman" w:hAnsi="Times New Roman"/>
        </w:rPr>
        <w:t xml:space="preserve"> exemption </w:t>
      </w:r>
      <w:r w:rsidR="0047107F">
        <w:rPr>
          <w:rFonts w:ascii="Times New Roman" w:hAnsi="Times New Roman"/>
        </w:rPr>
        <w:t xml:space="preserve">from the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47107F">
        <w:rPr>
          <w:rFonts w:ascii="Times New Roman" w:hAnsi="Times New Roman"/>
        </w:rPr>
        <w:t xml:space="preserve"> power rule for AT&amp;T Mobility’s </w:t>
      </w:r>
      <w:r w:rsidR="001E6C6B">
        <w:rPr>
          <w:rFonts w:ascii="Times New Roman" w:hAnsi="Times New Roman"/>
        </w:rPr>
        <w:t>non-priority</w:t>
      </w:r>
      <w:r w:rsidR="0047107F">
        <w:rPr>
          <w:rFonts w:ascii="Times New Roman" w:hAnsi="Times New Roman"/>
        </w:rPr>
        <w:t xml:space="preserve"> cell sites</w:t>
      </w:r>
      <w:r w:rsidR="008E1EC1">
        <w:rPr>
          <w:rFonts w:ascii="Times New Roman" w:hAnsi="Times New Roman"/>
        </w:rPr>
        <w:t xml:space="preserve"> until July 1, 2012</w:t>
      </w:r>
      <w:r w:rsidR="0047107F">
        <w:rPr>
          <w:rFonts w:ascii="Times New Roman" w:hAnsi="Times New Roman"/>
        </w:rPr>
        <w:t xml:space="preserve">, subject to </w:t>
      </w:r>
      <w:r w:rsidR="002D038D">
        <w:rPr>
          <w:rFonts w:ascii="Times New Roman" w:hAnsi="Times New Roman"/>
        </w:rPr>
        <w:t xml:space="preserve">the </w:t>
      </w:r>
      <w:r w:rsidR="006210D3">
        <w:rPr>
          <w:rFonts w:ascii="Times New Roman" w:hAnsi="Times New Roman"/>
        </w:rPr>
        <w:t xml:space="preserve">following </w:t>
      </w:r>
      <w:r w:rsidR="002D038D">
        <w:rPr>
          <w:rFonts w:ascii="Times New Roman" w:hAnsi="Times New Roman"/>
        </w:rPr>
        <w:t>condition</w:t>
      </w:r>
      <w:r w:rsidR="003743B3">
        <w:rPr>
          <w:rFonts w:ascii="Times New Roman" w:hAnsi="Times New Roman"/>
        </w:rPr>
        <w:t>s</w:t>
      </w:r>
      <w:r>
        <w:rPr>
          <w:rFonts w:ascii="Times New Roman" w:hAnsi="Times New Roman"/>
        </w:rPr>
        <w:t>:</w:t>
      </w:r>
      <w:r w:rsidR="002D038D">
        <w:rPr>
          <w:rFonts w:ascii="Times New Roman" w:hAnsi="Times New Roman"/>
        </w:rPr>
        <w:t xml:space="preserve"> </w:t>
      </w:r>
    </w:p>
    <w:p w:rsidR="006210D3" w:rsidRDefault="006210D3" w:rsidP="00E12F17">
      <w:pPr>
        <w:rPr>
          <w:rFonts w:ascii="Times New Roman" w:hAnsi="Times New Roman"/>
        </w:rPr>
      </w:pPr>
    </w:p>
    <w:p w:rsidR="008A2F0D" w:rsidRDefault="008A2F0D" w:rsidP="006210D3">
      <w:pPr>
        <w:numPr>
          <w:ilvl w:val="0"/>
          <w:numId w:val="10"/>
        </w:numPr>
        <w:rPr>
          <w:rFonts w:ascii="Times New Roman" w:hAnsi="Times New Roman"/>
        </w:rPr>
      </w:pPr>
      <w:r>
        <w:rPr>
          <w:rFonts w:ascii="Times New Roman" w:hAnsi="Times New Roman"/>
        </w:rPr>
        <w:lastRenderedPageBreak/>
        <w:t>The company must provide four hours of back up power at all new cell sites constructed during this period;</w:t>
      </w:r>
    </w:p>
    <w:p w:rsidR="006210D3" w:rsidRDefault="001E6C6B" w:rsidP="008A2F0D">
      <w:pPr>
        <w:ind w:left="720"/>
        <w:rPr>
          <w:rFonts w:ascii="Times New Roman" w:hAnsi="Times New Roman"/>
        </w:rPr>
      </w:pPr>
      <w:r>
        <w:rPr>
          <w:rFonts w:ascii="Times New Roman" w:hAnsi="Times New Roman"/>
        </w:rPr>
        <w:t xml:space="preserve"> </w:t>
      </w:r>
    </w:p>
    <w:p w:rsidR="006210D3" w:rsidRDefault="006210D3" w:rsidP="006210D3">
      <w:pPr>
        <w:numPr>
          <w:ilvl w:val="0"/>
          <w:numId w:val="10"/>
        </w:numPr>
        <w:rPr>
          <w:rFonts w:ascii="Times New Roman" w:hAnsi="Times New Roman"/>
        </w:rPr>
      </w:pPr>
      <w:r>
        <w:rPr>
          <w:rFonts w:ascii="Times New Roman" w:hAnsi="Times New Roman"/>
        </w:rPr>
        <w:t>T</w:t>
      </w:r>
      <w:r w:rsidR="00E12F17">
        <w:rPr>
          <w:rFonts w:ascii="Times New Roman" w:hAnsi="Times New Roman"/>
        </w:rPr>
        <w:t xml:space="preserve">he company </w:t>
      </w:r>
      <w:r w:rsidR="00861C07">
        <w:rPr>
          <w:rFonts w:ascii="Times New Roman" w:hAnsi="Times New Roman"/>
        </w:rPr>
        <w:t>must</w:t>
      </w:r>
      <w:r w:rsidR="00E12F17">
        <w:rPr>
          <w:rFonts w:ascii="Times New Roman" w:hAnsi="Times New Roman"/>
        </w:rPr>
        <w:t xml:space="preserve"> include a compliance status report on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E12F17">
        <w:rPr>
          <w:rFonts w:ascii="Times New Roman" w:hAnsi="Times New Roman"/>
        </w:rPr>
        <w:t xml:space="preserve"> power upgrades in its annual ETC filing</w:t>
      </w:r>
      <w:r>
        <w:rPr>
          <w:rFonts w:ascii="Times New Roman" w:hAnsi="Times New Roman"/>
        </w:rPr>
        <w:t xml:space="preserve"> </w:t>
      </w:r>
      <w:r w:rsidR="00E12F17">
        <w:rPr>
          <w:rFonts w:ascii="Times New Roman" w:hAnsi="Times New Roman"/>
        </w:rPr>
        <w:t xml:space="preserve">with the </w:t>
      </w:r>
      <w:r>
        <w:rPr>
          <w:rFonts w:ascii="Times New Roman" w:hAnsi="Times New Roman"/>
        </w:rPr>
        <w:t>commission</w:t>
      </w:r>
      <w:r w:rsidR="008A2F0D">
        <w:rPr>
          <w:rFonts w:ascii="Times New Roman" w:hAnsi="Times New Roman"/>
        </w:rPr>
        <w:t>;</w:t>
      </w:r>
    </w:p>
    <w:p w:rsidR="008A2F0D" w:rsidRDefault="008A2F0D" w:rsidP="008A2F0D">
      <w:pPr>
        <w:rPr>
          <w:rFonts w:ascii="Times New Roman" w:hAnsi="Times New Roman"/>
        </w:rPr>
      </w:pPr>
    </w:p>
    <w:p w:rsidR="00E12F17" w:rsidRPr="001F0AC2" w:rsidRDefault="00E96D18" w:rsidP="006210D3">
      <w:pPr>
        <w:numPr>
          <w:ilvl w:val="0"/>
          <w:numId w:val="10"/>
        </w:numPr>
        <w:rPr>
          <w:rFonts w:ascii="Times New Roman" w:hAnsi="Times New Roman"/>
        </w:rPr>
      </w:pPr>
      <w:r>
        <w:rPr>
          <w:rFonts w:ascii="Times New Roman" w:hAnsi="Times New Roman"/>
        </w:rPr>
        <w:t>The company must f</w:t>
      </w:r>
      <w:r w:rsidR="00E12F17">
        <w:rPr>
          <w:rFonts w:ascii="Times New Roman" w:hAnsi="Times New Roman"/>
        </w:rPr>
        <w:t xml:space="preserve">ile a final compliance report upon </w:t>
      </w:r>
      <w:r w:rsidR="0005779D">
        <w:rPr>
          <w:rFonts w:ascii="Times New Roman" w:hAnsi="Times New Roman"/>
        </w:rPr>
        <w:t xml:space="preserve">completion of </w:t>
      </w:r>
      <w:r w:rsidR="008A2F0D">
        <w:rPr>
          <w:rFonts w:ascii="Times New Roman" w:hAnsi="Times New Roman"/>
        </w:rPr>
        <w:t>the back up power upgrades</w:t>
      </w:r>
      <w:r w:rsidR="0005779D">
        <w:rPr>
          <w:rFonts w:ascii="Times New Roman" w:hAnsi="Times New Roman"/>
        </w:rPr>
        <w:t xml:space="preserve"> </w:t>
      </w:r>
      <w:r w:rsidR="00E12F17">
        <w:rPr>
          <w:rFonts w:ascii="Times New Roman" w:hAnsi="Times New Roman"/>
        </w:rPr>
        <w:t xml:space="preserve">or at the expiration of the </w:t>
      </w:r>
      <w:r w:rsidR="006B5214">
        <w:rPr>
          <w:rFonts w:ascii="Times New Roman" w:hAnsi="Times New Roman"/>
        </w:rPr>
        <w:t xml:space="preserve">temporary </w:t>
      </w:r>
      <w:r w:rsidR="00E12F17">
        <w:rPr>
          <w:rFonts w:ascii="Times New Roman" w:hAnsi="Times New Roman"/>
        </w:rPr>
        <w:t xml:space="preserve">exemption, whichever occurs first. </w:t>
      </w:r>
    </w:p>
    <w:p w:rsidR="0047107F" w:rsidRDefault="0047107F">
      <w:pPr>
        <w:rPr>
          <w:rFonts w:ascii="Times New Roman" w:hAnsi="Times New Roman"/>
        </w:rPr>
      </w:pPr>
      <w:r>
        <w:rPr>
          <w:rFonts w:ascii="Times New Roman" w:hAnsi="Times New Roman"/>
        </w:rPr>
        <w:t xml:space="preserve"> </w:t>
      </w:r>
    </w:p>
    <w:p w:rsidR="006B5214" w:rsidRDefault="006B5214">
      <w:pPr>
        <w:rPr>
          <w:rFonts w:ascii="Times New Roman" w:hAnsi="Times New Roman"/>
        </w:rPr>
      </w:pPr>
      <w:r>
        <w:rPr>
          <w:rFonts w:ascii="Times New Roman" w:hAnsi="Times New Roman"/>
        </w:rPr>
        <w:t>S</w:t>
      </w:r>
      <w:r w:rsidR="00A84967">
        <w:rPr>
          <w:rFonts w:ascii="Times New Roman" w:hAnsi="Times New Roman"/>
        </w:rPr>
        <w:t xml:space="preserve">taff </w:t>
      </w:r>
      <w:r w:rsidR="00E96D18">
        <w:rPr>
          <w:rFonts w:ascii="Times New Roman" w:hAnsi="Times New Roman"/>
        </w:rPr>
        <w:t>recommends that</w:t>
      </w:r>
      <w:r>
        <w:rPr>
          <w:rFonts w:ascii="Times New Roman" w:hAnsi="Times New Roman"/>
        </w:rPr>
        <w:t xml:space="preserve"> </w:t>
      </w:r>
      <w:r w:rsidR="002D038D">
        <w:rPr>
          <w:rFonts w:ascii="Times New Roman" w:hAnsi="Times New Roman"/>
        </w:rPr>
        <w:t xml:space="preserve">the commission </w:t>
      </w:r>
      <w:r w:rsidR="008A5026">
        <w:rPr>
          <w:rFonts w:ascii="Times New Roman" w:hAnsi="Times New Roman"/>
        </w:rPr>
        <w:t xml:space="preserve">initiate </w:t>
      </w:r>
      <w:r w:rsidR="002D038D">
        <w:rPr>
          <w:rFonts w:ascii="Times New Roman" w:hAnsi="Times New Roman"/>
        </w:rPr>
        <w:t>a</w:t>
      </w:r>
      <w:r w:rsidR="00A84967">
        <w:rPr>
          <w:rFonts w:ascii="Times New Roman" w:hAnsi="Times New Roman"/>
        </w:rPr>
        <w:t xml:space="preserve"> rule making to </w:t>
      </w:r>
      <w:r w:rsidR="00C31238">
        <w:rPr>
          <w:rFonts w:ascii="Times New Roman" w:hAnsi="Times New Roman"/>
        </w:rPr>
        <w:t>revisit</w:t>
      </w:r>
      <w:r w:rsidR="00A84967">
        <w:rPr>
          <w:rFonts w:ascii="Times New Roman" w:hAnsi="Times New Roman"/>
        </w:rPr>
        <w:t xml:space="preserve"> the language of WAC </w:t>
      </w:r>
      <w:r w:rsidR="002D038D">
        <w:rPr>
          <w:rFonts w:ascii="Times New Roman" w:hAnsi="Times New Roman"/>
        </w:rPr>
        <w:t>480-123-030(1</w:t>
      </w:r>
      <w:r w:rsidR="0061574C">
        <w:rPr>
          <w:rFonts w:ascii="Times New Roman" w:hAnsi="Times New Roman"/>
        </w:rPr>
        <w:t>)(</w:t>
      </w:r>
      <w:r w:rsidR="002D038D">
        <w:rPr>
          <w:rFonts w:ascii="Times New Roman" w:hAnsi="Times New Roman"/>
        </w:rPr>
        <w:t>g)</w:t>
      </w:r>
      <w:r w:rsidR="00A84967">
        <w:rPr>
          <w:rFonts w:ascii="Times New Roman" w:hAnsi="Times New Roman"/>
        </w:rPr>
        <w:t xml:space="preserve">. </w:t>
      </w:r>
      <w:r>
        <w:rPr>
          <w:rFonts w:ascii="Times New Roman" w:hAnsi="Times New Roman"/>
        </w:rPr>
        <w:t>The rule making would give</w:t>
      </w:r>
      <w:r w:rsidR="000C2FEA">
        <w:rPr>
          <w:rFonts w:ascii="Times New Roman" w:hAnsi="Times New Roman"/>
        </w:rPr>
        <w:t xml:space="preserve"> all stake holders </w:t>
      </w:r>
      <w:r w:rsidR="00E96D18">
        <w:rPr>
          <w:rFonts w:ascii="Times New Roman" w:hAnsi="Times New Roman"/>
        </w:rPr>
        <w:t xml:space="preserve">an opportunity </w:t>
      </w:r>
      <w:r w:rsidR="000C2FEA">
        <w:rPr>
          <w:rFonts w:ascii="Times New Roman" w:hAnsi="Times New Roman"/>
        </w:rPr>
        <w:t>to comment on two issues</w:t>
      </w:r>
      <w:r w:rsidR="00146981">
        <w:rPr>
          <w:rFonts w:ascii="Times New Roman" w:hAnsi="Times New Roman"/>
        </w:rPr>
        <w:t>:</w:t>
      </w:r>
      <w:r w:rsidR="000C2FEA">
        <w:rPr>
          <w:rFonts w:ascii="Times New Roman" w:hAnsi="Times New Roman"/>
        </w:rPr>
        <w:t xml:space="preserve"> </w:t>
      </w:r>
    </w:p>
    <w:p w:rsidR="00E96D18" w:rsidRDefault="00E96D18">
      <w:pPr>
        <w:rPr>
          <w:rFonts w:ascii="Times New Roman" w:hAnsi="Times New Roman"/>
        </w:rPr>
      </w:pPr>
    </w:p>
    <w:p w:rsidR="006B5214" w:rsidRDefault="00E96D18" w:rsidP="006B5214">
      <w:pPr>
        <w:numPr>
          <w:ilvl w:val="0"/>
          <w:numId w:val="11"/>
        </w:numPr>
        <w:rPr>
          <w:rFonts w:ascii="Times New Roman" w:hAnsi="Times New Roman"/>
        </w:rPr>
      </w:pPr>
      <w:r>
        <w:rPr>
          <w:rFonts w:ascii="Times New Roman" w:hAnsi="Times New Roman"/>
        </w:rPr>
        <w:t>G</w:t>
      </w:r>
      <w:r w:rsidR="00DD5534">
        <w:rPr>
          <w:rFonts w:ascii="Times New Roman" w:hAnsi="Times New Roman"/>
        </w:rPr>
        <w:t xml:space="preserve">iven the overlapping signal coverage provided by multiple cell sites, </w:t>
      </w:r>
      <w:r w:rsidR="000C2FEA">
        <w:rPr>
          <w:rFonts w:ascii="Times New Roman" w:hAnsi="Times New Roman"/>
        </w:rPr>
        <w:t>whether i</w:t>
      </w:r>
      <w:r w:rsidR="00C31238">
        <w:rPr>
          <w:rFonts w:ascii="Times New Roman" w:hAnsi="Times New Roman"/>
        </w:rPr>
        <w:t>t is appropriate to require</w:t>
      </w:r>
      <w:r w:rsidR="000C2FEA">
        <w:rPr>
          <w:rFonts w:ascii="Times New Roman" w:hAnsi="Times New Roman"/>
        </w:rPr>
        <w:t xml:space="preserve"> the ETCs to provide four hour</w:t>
      </w:r>
      <w:r w:rsidR="008A5026">
        <w:rPr>
          <w:rFonts w:ascii="Times New Roman" w:hAnsi="Times New Roman"/>
        </w:rPr>
        <w:t>s of</w:t>
      </w:r>
      <w:r w:rsidR="000C2FEA">
        <w:rPr>
          <w:rFonts w:ascii="Times New Roman" w:hAnsi="Times New Roman"/>
        </w:rPr>
        <w:t xml:space="preserv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0C2FEA">
        <w:rPr>
          <w:rFonts w:ascii="Times New Roman" w:hAnsi="Times New Roman"/>
        </w:rPr>
        <w:t xml:space="preserve"> power throughout its design</w:t>
      </w:r>
      <w:r>
        <w:rPr>
          <w:rFonts w:ascii="Times New Roman" w:hAnsi="Times New Roman"/>
        </w:rPr>
        <w:t>ated area but not necessarily at</w:t>
      </w:r>
      <w:r w:rsidR="000C2FEA">
        <w:rPr>
          <w:rFonts w:ascii="Times New Roman" w:hAnsi="Times New Roman"/>
        </w:rPr>
        <w:t xml:space="preserve"> each cell site</w:t>
      </w:r>
      <w:r w:rsidR="008A2F0D">
        <w:rPr>
          <w:rFonts w:ascii="Times New Roman" w:hAnsi="Times New Roman"/>
        </w:rPr>
        <w:t>;</w:t>
      </w:r>
    </w:p>
    <w:p w:rsidR="008A2F0D" w:rsidRDefault="008A2F0D" w:rsidP="008A2F0D">
      <w:pPr>
        <w:ind w:left="720"/>
        <w:rPr>
          <w:rFonts w:ascii="Times New Roman" w:hAnsi="Times New Roman"/>
        </w:rPr>
      </w:pPr>
    </w:p>
    <w:p w:rsidR="002D038D" w:rsidRDefault="0005779D" w:rsidP="006B5214">
      <w:pPr>
        <w:numPr>
          <w:ilvl w:val="0"/>
          <w:numId w:val="11"/>
        </w:numPr>
        <w:rPr>
          <w:rFonts w:ascii="Times New Roman" w:hAnsi="Times New Roman"/>
        </w:rPr>
      </w:pPr>
      <w:r>
        <w:rPr>
          <w:rFonts w:ascii="Times New Roman" w:hAnsi="Times New Roman"/>
        </w:rPr>
        <w:t>Whether</w:t>
      </w:r>
      <w:r w:rsidR="000C2FEA">
        <w:rPr>
          <w:rFonts w:ascii="Times New Roman" w:hAnsi="Times New Roman"/>
        </w:rPr>
        <w:t xml:space="preserve"> the rule </w:t>
      </w:r>
      <w:r>
        <w:rPr>
          <w:rFonts w:ascii="Times New Roman" w:hAnsi="Times New Roman"/>
        </w:rPr>
        <w:t xml:space="preserve">should </w:t>
      </w:r>
      <w:r w:rsidR="002D038D">
        <w:rPr>
          <w:rFonts w:ascii="Times New Roman" w:hAnsi="Times New Roman"/>
        </w:rPr>
        <w:t xml:space="preserve">be revised to </w:t>
      </w:r>
      <w:r w:rsidR="001E6C6B">
        <w:rPr>
          <w:rFonts w:ascii="Times New Roman" w:hAnsi="Times New Roman"/>
        </w:rPr>
        <w:t xml:space="preserve">explicitly </w:t>
      </w:r>
      <w:r w:rsidR="002D038D">
        <w:rPr>
          <w:rFonts w:ascii="Times New Roman" w:hAnsi="Times New Roman"/>
        </w:rPr>
        <w:t xml:space="preserve">allow </w:t>
      </w:r>
      <w:r w:rsidR="00C31238">
        <w:rPr>
          <w:rFonts w:ascii="Times New Roman" w:hAnsi="Times New Roman"/>
        </w:rPr>
        <w:t xml:space="preserve">the use of </w:t>
      </w:r>
      <w:r w:rsidR="002D038D">
        <w:rPr>
          <w:rFonts w:ascii="Times New Roman" w:hAnsi="Times New Roman"/>
        </w:rPr>
        <w:t xml:space="preserve">alternative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2D038D">
        <w:rPr>
          <w:rFonts w:ascii="Times New Roman" w:hAnsi="Times New Roman"/>
        </w:rPr>
        <w:t xml:space="preserve"> power technologies other than battery. </w:t>
      </w:r>
    </w:p>
    <w:p w:rsidR="00A84967" w:rsidRDefault="00A84967">
      <w:pPr>
        <w:rPr>
          <w:rFonts w:ascii="Times New Roman" w:hAnsi="Times New Roman"/>
        </w:rPr>
      </w:pPr>
    </w:p>
    <w:p w:rsidR="006D0781" w:rsidRPr="00247ADF" w:rsidRDefault="00D60E7F">
      <w:pPr>
        <w:rPr>
          <w:rFonts w:ascii="Times New Roman" w:hAnsi="Times New Roman"/>
        </w:rPr>
      </w:pPr>
      <w:r w:rsidRPr="00FE28CD">
        <w:rPr>
          <w:rFonts w:ascii="Times New Roman" w:hAnsi="Times New Roman"/>
          <w:b/>
          <w:u w:val="single"/>
        </w:rPr>
        <w:t>Conclusion</w:t>
      </w:r>
    </w:p>
    <w:p w:rsidR="006D0781" w:rsidRDefault="006D0781">
      <w:pPr>
        <w:rPr>
          <w:rFonts w:ascii="Times New Roman" w:hAnsi="Times New Roman"/>
          <w:b/>
          <w:u w:val="single"/>
        </w:rPr>
      </w:pPr>
    </w:p>
    <w:p w:rsidR="008A606D" w:rsidRPr="008A606D" w:rsidRDefault="00C31238" w:rsidP="00C31238">
      <w:pPr>
        <w:rPr>
          <w:rFonts w:ascii="Times New Roman" w:hAnsi="Times New Roman"/>
        </w:rPr>
      </w:pPr>
      <w:r w:rsidRPr="008A606D">
        <w:rPr>
          <w:rFonts w:ascii="Times New Roman" w:hAnsi="Times New Roman"/>
        </w:rPr>
        <w:t xml:space="preserve">Staff recommends the commission </w:t>
      </w:r>
      <w:r w:rsidR="00146981" w:rsidRPr="008A606D">
        <w:rPr>
          <w:rFonts w:ascii="Times New Roman" w:hAnsi="Times New Roman"/>
        </w:rPr>
        <w:t>clarify</w:t>
      </w:r>
      <w:r w:rsidRPr="008A606D">
        <w:rPr>
          <w:rFonts w:ascii="Times New Roman" w:hAnsi="Times New Roman"/>
        </w:rPr>
        <w:t xml:space="preserve"> that under Order 01, AT&amp;T Mobility</w:t>
      </w:r>
      <w:r w:rsidR="008A606D" w:rsidRPr="008A606D">
        <w:rPr>
          <w:rFonts w:ascii="Times New Roman" w:hAnsi="Times New Roman"/>
        </w:rPr>
        <w:t xml:space="preserve"> was not required to install additional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8A606D" w:rsidRPr="008A606D">
        <w:rPr>
          <w:rFonts w:ascii="Times New Roman" w:hAnsi="Times New Roman"/>
        </w:rPr>
        <w:t xml:space="preserve"> power at its non-priority cell sites before February 15; ho</w:t>
      </w:r>
      <w:r w:rsidR="008A606D">
        <w:rPr>
          <w:rFonts w:ascii="Times New Roman" w:hAnsi="Times New Roman"/>
        </w:rPr>
        <w:t>w</w:t>
      </w:r>
      <w:r w:rsidR="008A606D" w:rsidRPr="008A606D">
        <w:rPr>
          <w:rFonts w:ascii="Times New Roman" w:hAnsi="Times New Roman"/>
        </w:rPr>
        <w:t xml:space="preserve">ever, the exemption was temporary not permanent. </w:t>
      </w:r>
    </w:p>
    <w:p w:rsidR="00C31238" w:rsidRDefault="00C31238">
      <w:pPr>
        <w:rPr>
          <w:rFonts w:ascii="Times New Roman" w:hAnsi="Times New Roman"/>
        </w:rPr>
      </w:pPr>
    </w:p>
    <w:p w:rsidR="00E857E4" w:rsidRDefault="001F0AC2">
      <w:pPr>
        <w:rPr>
          <w:rFonts w:ascii="Times New Roman" w:hAnsi="Times New Roman"/>
        </w:rPr>
      </w:pPr>
      <w:r>
        <w:rPr>
          <w:rFonts w:ascii="Times New Roman" w:hAnsi="Times New Roman"/>
        </w:rPr>
        <w:t>Staff recommend</w:t>
      </w:r>
      <w:r w:rsidR="00146981">
        <w:rPr>
          <w:rFonts w:ascii="Times New Roman" w:hAnsi="Times New Roman"/>
        </w:rPr>
        <w:t>s</w:t>
      </w:r>
      <w:r>
        <w:rPr>
          <w:rFonts w:ascii="Times New Roman" w:hAnsi="Times New Roman"/>
        </w:rPr>
        <w:t xml:space="preserve"> the commission grant AT&amp;T Mobility</w:t>
      </w:r>
      <w:r w:rsidR="009D2FDE">
        <w:rPr>
          <w:rFonts w:ascii="Times New Roman" w:hAnsi="Times New Roman"/>
        </w:rPr>
        <w:t xml:space="preserve"> a</w:t>
      </w:r>
      <w:r w:rsidR="006B5214">
        <w:rPr>
          <w:rFonts w:ascii="Times New Roman" w:hAnsi="Times New Roman"/>
        </w:rPr>
        <w:t xml:space="preserve"> temporary</w:t>
      </w:r>
      <w:r>
        <w:rPr>
          <w:rFonts w:ascii="Times New Roman" w:hAnsi="Times New Roman"/>
        </w:rPr>
        <w:t xml:space="preserve"> exemption </w:t>
      </w:r>
      <w:r w:rsidR="002833CC">
        <w:rPr>
          <w:rFonts w:ascii="Times New Roman" w:hAnsi="Times New Roman"/>
        </w:rPr>
        <w:t xml:space="preserve">for the three </w:t>
      </w:r>
      <w:r w:rsidR="00E96D18">
        <w:rPr>
          <w:rFonts w:ascii="Times New Roman" w:hAnsi="Times New Roman"/>
        </w:rPr>
        <w:t xml:space="preserve">priority and </w:t>
      </w:r>
      <w:r w:rsidR="002833CC">
        <w:rPr>
          <w:rFonts w:ascii="Times New Roman" w:hAnsi="Times New Roman"/>
        </w:rPr>
        <w:t xml:space="preserve">coverage cell sites </w:t>
      </w:r>
      <w:r>
        <w:rPr>
          <w:rFonts w:ascii="Times New Roman" w:hAnsi="Times New Roman"/>
        </w:rPr>
        <w:t xml:space="preserve">from the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power in WAC 480-123-030(1)(g) and WAC 480-123-070(6)</w:t>
      </w:r>
      <w:r w:rsidR="002833CC">
        <w:rPr>
          <w:rFonts w:ascii="Times New Roman" w:hAnsi="Times New Roman"/>
        </w:rPr>
        <w:t xml:space="preserve"> for a period of one year from the </w:t>
      </w:r>
      <w:r w:rsidR="00C31238">
        <w:rPr>
          <w:rFonts w:ascii="Times New Roman" w:hAnsi="Times New Roman"/>
        </w:rPr>
        <w:t xml:space="preserve">effective </w:t>
      </w:r>
      <w:r w:rsidR="002833CC">
        <w:rPr>
          <w:rFonts w:ascii="Times New Roman" w:hAnsi="Times New Roman"/>
        </w:rPr>
        <w:t>date of this Order</w:t>
      </w:r>
      <w:r w:rsidR="00B727A0">
        <w:rPr>
          <w:rFonts w:ascii="Times New Roman" w:hAnsi="Times New Roman"/>
        </w:rPr>
        <w:t xml:space="preserve">. </w:t>
      </w:r>
      <w:r w:rsidR="001E6C6B">
        <w:rPr>
          <w:rFonts w:ascii="Times New Roman" w:hAnsi="Times New Roman"/>
        </w:rPr>
        <w:t>T</w:t>
      </w:r>
      <w:r w:rsidR="002833CC">
        <w:rPr>
          <w:rFonts w:ascii="Times New Roman" w:hAnsi="Times New Roman"/>
        </w:rPr>
        <w:t xml:space="preserve">he company will </w:t>
      </w:r>
      <w:r w:rsidR="002833CC" w:rsidRPr="006C0A02">
        <w:rPr>
          <w:rFonts w:ascii="Times New Roman" w:hAnsi="Times New Roman"/>
        </w:rPr>
        <w:t xml:space="preserve">file a compliance status report on the power upgrade of the three </w:t>
      </w:r>
      <w:r w:rsidR="00991BB2" w:rsidRPr="006C0A02">
        <w:rPr>
          <w:rFonts w:ascii="Times New Roman" w:hAnsi="Times New Roman"/>
        </w:rPr>
        <w:t xml:space="preserve">identified </w:t>
      </w:r>
      <w:r w:rsidR="002833CC" w:rsidRPr="006C0A02">
        <w:rPr>
          <w:rFonts w:ascii="Times New Roman" w:hAnsi="Times New Roman"/>
        </w:rPr>
        <w:t>cell sites</w:t>
      </w:r>
      <w:r w:rsidR="002833CC">
        <w:rPr>
          <w:rFonts w:ascii="Times New Roman" w:hAnsi="Times New Roman"/>
        </w:rPr>
        <w:t xml:space="preserve"> upon </w:t>
      </w:r>
      <w:r w:rsidR="008A606D">
        <w:rPr>
          <w:rFonts w:ascii="Times New Roman" w:hAnsi="Times New Roman"/>
        </w:rPr>
        <w:t xml:space="preserve">the completion of </w:t>
      </w:r>
      <w:r w:rsidR="00E31256">
        <w:rPr>
          <w:rFonts w:ascii="Times New Roman" w:hAnsi="Times New Roman"/>
        </w:rPr>
        <w:t>full compliance</w:t>
      </w:r>
      <w:r w:rsidR="002833CC">
        <w:rPr>
          <w:rFonts w:ascii="Times New Roman" w:hAnsi="Times New Roman"/>
        </w:rPr>
        <w:t xml:space="preserve"> or at the end of the </w:t>
      </w:r>
      <w:r w:rsidR="00AD03D5">
        <w:rPr>
          <w:rFonts w:ascii="Times New Roman" w:hAnsi="Times New Roman"/>
        </w:rPr>
        <w:t>one year</w:t>
      </w:r>
      <w:r w:rsidR="006B5214">
        <w:rPr>
          <w:rFonts w:ascii="Times New Roman" w:hAnsi="Times New Roman"/>
        </w:rPr>
        <w:t xml:space="preserve"> temporary </w:t>
      </w:r>
      <w:r w:rsidR="00340136">
        <w:rPr>
          <w:rFonts w:ascii="Times New Roman" w:hAnsi="Times New Roman"/>
        </w:rPr>
        <w:t>exemption</w:t>
      </w:r>
      <w:r w:rsidR="00B727A0">
        <w:rPr>
          <w:rFonts w:ascii="Times New Roman" w:hAnsi="Times New Roman"/>
        </w:rPr>
        <w:t xml:space="preserve">, whichever occurs first. </w:t>
      </w:r>
    </w:p>
    <w:p w:rsidR="002833CC" w:rsidRDefault="002833CC">
      <w:pPr>
        <w:rPr>
          <w:rFonts w:ascii="Times New Roman" w:hAnsi="Times New Roman"/>
        </w:rPr>
      </w:pPr>
    </w:p>
    <w:p w:rsidR="00E12F17" w:rsidRDefault="002833CC">
      <w:pPr>
        <w:rPr>
          <w:rFonts w:ascii="Times New Roman" w:hAnsi="Times New Roman"/>
        </w:rPr>
      </w:pPr>
      <w:r>
        <w:rPr>
          <w:rFonts w:ascii="Times New Roman" w:hAnsi="Times New Roman"/>
        </w:rPr>
        <w:t>Staff recommend</w:t>
      </w:r>
      <w:r w:rsidR="00991BB2">
        <w:rPr>
          <w:rFonts w:ascii="Times New Roman" w:hAnsi="Times New Roman"/>
        </w:rPr>
        <w:t>s that</w:t>
      </w:r>
      <w:r>
        <w:rPr>
          <w:rFonts w:ascii="Times New Roman" w:hAnsi="Times New Roman"/>
        </w:rPr>
        <w:t xml:space="preserve"> the commission grant AT&amp;T Mobility </w:t>
      </w:r>
      <w:r w:rsidR="00991BB2">
        <w:rPr>
          <w:rFonts w:ascii="Times New Roman" w:hAnsi="Times New Roman"/>
        </w:rPr>
        <w:t xml:space="preserve">a </w:t>
      </w:r>
      <w:r>
        <w:rPr>
          <w:rFonts w:ascii="Times New Roman" w:hAnsi="Times New Roman"/>
        </w:rPr>
        <w:t xml:space="preserve">temporary exemption for all </w:t>
      </w:r>
      <w:r w:rsidR="00991BB2">
        <w:rPr>
          <w:rFonts w:ascii="Times New Roman" w:hAnsi="Times New Roman"/>
        </w:rPr>
        <w:t>non-priority</w:t>
      </w:r>
      <w:r>
        <w:rPr>
          <w:rFonts w:ascii="Times New Roman" w:hAnsi="Times New Roman"/>
        </w:rPr>
        <w:t xml:space="preserve"> cell sites from the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power </w:t>
      </w:r>
      <w:r w:rsidR="00991BB2">
        <w:rPr>
          <w:rFonts w:ascii="Times New Roman" w:hAnsi="Times New Roman"/>
        </w:rPr>
        <w:t xml:space="preserve">rule </w:t>
      </w:r>
      <w:r>
        <w:rPr>
          <w:rFonts w:ascii="Times New Roman" w:hAnsi="Times New Roman"/>
        </w:rPr>
        <w:t xml:space="preserve">in WAC 480-123-030(1)(g) and WAC 480-123-070(6) </w:t>
      </w:r>
      <w:r w:rsidR="00AE6199">
        <w:rPr>
          <w:rFonts w:ascii="Times New Roman" w:hAnsi="Times New Roman"/>
        </w:rPr>
        <w:t>until July 1, 2012</w:t>
      </w:r>
      <w:r w:rsidR="00E96D18">
        <w:rPr>
          <w:rFonts w:ascii="Times New Roman" w:hAnsi="Times New Roman"/>
        </w:rPr>
        <w:t xml:space="preserve">. </w:t>
      </w:r>
      <w:r w:rsidR="00E12F17">
        <w:rPr>
          <w:rFonts w:ascii="Times New Roman" w:hAnsi="Times New Roman"/>
        </w:rPr>
        <w:t xml:space="preserve">The company must use reliable power sources (battery, fixed generator or fuel cells) to meet the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E12F17">
        <w:rPr>
          <w:rFonts w:ascii="Times New Roman" w:hAnsi="Times New Roman"/>
        </w:rPr>
        <w:t xml:space="preserve"> power standard.</w:t>
      </w:r>
      <w:r w:rsidR="006B5214">
        <w:rPr>
          <w:rFonts w:ascii="Times New Roman" w:hAnsi="Times New Roman"/>
        </w:rPr>
        <w:t xml:space="preserve"> This recommendation is subject to the following conditions:</w:t>
      </w:r>
      <w:r>
        <w:rPr>
          <w:rFonts w:ascii="Times New Roman" w:hAnsi="Times New Roman"/>
        </w:rPr>
        <w:t xml:space="preserve"> </w:t>
      </w:r>
    </w:p>
    <w:p w:rsidR="00E12F17" w:rsidRDefault="00E12F17">
      <w:pPr>
        <w:rPr>
          <w:rFonts w:ascii="Times New Roman" w:hAnsi="Times New Roman"/>
        </w:rPr>
      </w:pPr>
    </w:p>
    <w:p w:rsidR="008A2F0D" w:rsidRDefault="008A2F0D" w:rsidP="008A2F0D">
      <w:pPr>
        <w:numPr>
          <w:ilvl w:val="0"/>
          <w:numId w:val="16"/>
        </w:numPr>
        <w:rPr>
          <w:rFonts w:ascii="Times New Roman" w:hAnsi="Times New Roman"/>
        </w:rPr>
      </w:pPr>
      <w:r>
        <w:rPr>
          <w:rFonts w:ascii="Times New Roman" w:hAnsi="Times New Roman"/>
        </w:rPr>
        <w:t>The company must provide four hours of back up power at all new cell sites constructed during this period;</w:t>
      </w:r>
    </w:p>
    <w:p w:rsidR="008A2F0D" w:rsidRDefault="008A2F0D" w:rsidP="008A2F0D">
      <w:pPr>
        <w:ind w:left="720"/>
        <w:rPr>
          <w:rFonts w:ascii="Times New Roman" w:hAnsi="Times New Roman"/>
        </w:rPr>
      </w:pPr>
      <w:r>
        <w:rPr>
          <w:rFonts w:ascii="Times New Roman" w:hAnsi="Times New Roman"/>
        </w:rPr>
        <w:t xml:space="preserve"> </w:t>
      </w:r>
    </w:p>
    <w:p w:rsidR="008A2F0D" w:rsidRDefault="008A2F0D" w:rsidP="008A2F0D">
      <w:pPr>
        <w:numPr>
          <w:ilvl w:val="0"/>
          <w:numId w:val="16"/>
        </w:numPr>
        <w:rPr>
          <w:rFonts w:ascii="Times New Roman" w:hAnsi="Times New Roman"/>
        </w:rPr>
      </w:pPr>
      <w:r>
        <w:rPr>
          <w:rFonts w:ascii="Times New Roman" w:hAnsi="Times New Roman"/>
        </w:rPr>
        <w:lastRenderedPageBreak/>
        <w:t>The company must include a compliance status report on back up power upgrades in its annual ETC filing with the commission;</w:t>
      </w:r>
    </w:p>
    <w:p w:rsidR="008A2F0D" w:rsidRDefault="008A2F0D" w:rsidP="008A2F0D">
      <w:pPr>
        <w:rPr>
          <w:rFonts w:ascii="Times New Roman" w:hAnsi="Times New Roman"/>
        </w:rPr>
      </w:pPr>
    </w:p>
    <w:p w:rsidR="002833CC" w:rsidRPr="008A2F0D" w:rsidRDefault="008A2F0D" w:rsidP="008A2F0D">
      <w:pPr>
        <w:numPr>
          <w:ilvl w:val="0"/>
          <w:numId w:val="16"/>
        </w:numPr>
        <w:rPr>
          <w:rFonts w:ascii="Times New Roman" w:hAnsi="Times New Roman"/>
        </w:rPr>
      </w:pPr>
      <w:r>
        <w:rPr>
          <w:rFonts w:ascii="Times New Roman" w:hAnsi="Times New Roman"/>
        </w:rPr>
        <w:t xml:space="preserve">The company must file a final compliance report upon completion of the back up power upgrades or at the expiration of the temporary exemption, whichever occurs first. </w:t>
      </w:r>
    </w:p>
    <w:sectPr w:rsidR="002833CC" w:rsidRPr="008A2F0D" w:rsidSect="00035CC8">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1EB" w:rsidRDefault="00CF61EB">
      <w:r>
        <w:separator/>
      </w:r>
    </w:p>
  </w:endnote>
  <w:endnote w:type="continuationSeparator" w:id="0">
    <w:p w:rsidR="00CF61EB" w:rsidRDefault="00CF6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1EB" w:rsidRDefault="00CF61EB">
      <w:r>
        <w:separator/>
      </w:r>
    </w:p>
  </w:footnote>
  <w:footnote w:type="continuationSeparator" w:id="0">
    <w:p w:rsidR="00CF61EB" w:rsidRDefault="00CF61EB">
      <w:r>
        <w:continuationSeparator/>
      </w:r>
    </w:p>
  </w:footnote>
  <w:footnote w:id="1">
    <w:p w:rsidR="00CF61EB" w:rsidRPr="006C0A02" w:rsidRDefault="00CF61EB" w:rsidP="00677873">
      <w:pPr>
        <w:pStyle w:val="FootnoteText"/>
        <w:tabs>
          <w:tab w:val="left" w:pos="6210"/>
        </w:tabs>
        <w:rPr>
          <w:rFonts w:ascii="Times New Roman" w:hAnsi="Times New Roman"/>
        </w:rPr>
      </w:pPr>
      <w:r w:rsidRPr="006C0A02">
        <w:rPr>
          <w:rStyle w:val="FootnoteReference"/>
          <w:rFonts w:ascii="Times New Roman" w:hAnsi="Times New Roman"/>
        </w:rPr>
        <w:footnoteRef/>
      </w:r>
      <w:r w:rsidRPr="006C0A02">
        <w:rPr>
          <w:rFonts w:ascii="Times New Roman" w:hAnsi="Times New Roman"/>
        </w:rPr>
        <w:t xml:space="preserve"> </w:t>
      </w:r>
      <w:r w:rsidRPr="00583843">
        <w:rPr>
          <w:rFonts w:ascii="Times New Roman" w:hAnsi="Times New Roman"/>
        </w:rPr>
        <w:t>AT&amp;T Mobility classifies cell sites into two categories: (1) Priority 1 and -98</w:t>
      </w:r>
      <w:r>
        <w:rPr>
          <w:rFonts w:ascii="Times New Roman" w:hAnsi="Times New Roman"/>
        </w:rPr>
        <w:t xml:space="preserve"> decibel (db)</w:t>
      </w:r>
      <w:r w:rsidRPr="00583843">
        <w:rPr>
          <w:rFonts w:ascii="Times New Roman" w:hAnsi="Times New Roman"/>
        </w:rPr>
        <w:t xml:space="preserve"> cell sites; (2) non-priority cell</w:t>
      </w:r>
      <w:r>
        <w:rPr>
          <w:rFonts w:ascii="Times New Roman" w:hAnsi="Times New Roman"/>
        </w:rPr>
        <w:t xml:space="preserve"> sites or capacity cell sites. </w:t>
      </w:r>
      <w:r w:rsidRPr="006C0A02">
        <w:rPr>
          <w:rFonts w:ascii="Times New Roman" w:hAnsi="Times New Roman"/>
        </w:rPr>
        <w:t xml:space="preserve">In the Petition, the company uses the term “Backup Power Sites,” which refers to Priority 1 </w:t>
      </w:r>
      <w:r>
        <w:rPr>
          <w:rFonts w:ascii="Times New Roman" w:hAnsi="Times New Roman"/>
        </w:rPr>
        <w:t xml:space="preserve">and -98 db coverage cell sites. </w:t>
      </w:r>
    </w:p>
  </w:footnote>
  <w:footnote w:id="2">
    <w:p w:rsidR="00CF61EB" w:rsidRPr="006C0A02" w:rsidRDefault="00CF61EB">
      <w:pPr>
        <w:pStyle w:val="FootnoteText"/>
        <w:rPr>
          <w:rFonts w:ascii="Times New Roman" w:hAnsi="Times New Roman"/>
        </w:rPr>
      </w:pPr>
      <w:r w:rsidRPr="006C0A02">
        <w:rPr>
          <w:rStyle w:val="FootnoteReference"/>
          <w:rFonts w:ascii="Times New Roman" w:hAnsi="Times New Roman"/>
        </w:rPr>
        <w:footnoteRef/>
      </w:r>
      <w:r w:rsidRPr="006C0A02">
        <w:rPr>
          <w:rFonts w:ascii="Times New Roman" w:hAnsi="Times New Roman"/>
        </w:rPr>
        <w:t xml:space="preserve"> UT-043011 Order 01 (AT&amp;T Wireless) and Order 02 (Cingular Wireless, for identical service area). </w:t>
      </w:r>
    </w:p>
  </w:footnote>
  <w:footnote w:id="3">
    <w:p w:rsidR="00CF61EB" w:rsidRPr="006C0A02" w:rsidRDefault="00CF61EB">
      <w:pPr>
        <w:pStyle w:val="FootnoteText"/>
        <w:rPr>
          <w:rFonts w:ascii="Times New Roman" w:hAnsi="Times New Roman"/>
        </w:rPr>
      </w:pPr>
      <w:r w:rsidRPr="006C0A02">
        <w:rPr>
          <w:rStyle w:val="FootnoteReference"/>
          <w:rFonts w:ascii="Times New Roman" w:hAnsi="Times New Roman"/>
        </w:rPr>
        <w:footnoteRef/>
      </w:r>
      <w:r w:rsidRPr="006C0A02">
        <w:rPr>
          <w:rFonts w:ascii="Times New Roman" w:hAnsi="Times New Roman"/>
        </w:rPr>
        <w:t xml:space="preserve"> </w:t>
      </w:r>
      <w:r>
        <w:rPr>
          <w:rFonts w:ascii="Times New Roman" w:hAnsi="Times New Roman"/>
        </w:rPr>
        <w:t xml:space="preserve">Docket </w:t>
      </w:r>
      <w:r w:rsidRPr="006C0A02">
        <w:rPr>
          <w:rFonts w:ascii="Times New Roman" w:hAnsi="Times New Roman"/>
        </w:rPr>
        <w:t>UT-063060</w:t>
      </w:r>
      <w:r>
        <w:rPr>
          <w:rFonts w:ascii="Times New Roman" w:hAnsi="Times New Roman"/>
        </w:rPr>
        <w:t>,</w:t>
      </w:r>
      <w:r w:rsidRPr="006C0A02">
        <w:rPr>
          <w:rFonts w:ascii="Times New Roman" w:hAnsi="Times New Roman"/>
        </w:rPr>
        <w:t xml:space="preserve"> Order 01. </w:t>
      </w:r>
    </w:p>
  </w:footnote>
  <w:footnote w:id="4">
    <w:p w:rsidR="00CF61EB" w:rsidRPr="006C0A02" w:rsidRDefault="00CF61EB">
      <w:pPr>
        <w:pStyle w:val="FootnoteText"/>
        <w:rPr>
          <w:rFonts w:ascii="Times New Roman" w:hAnsi="Times New Roman"/>
        </w:rPr>
      </w:pPr>
      <w:r w:rsidRPr="006C0A02">
        <w:rPr>
          <w:rStyle w:val="FootnoteReference"/>
          <w:rFonts w:ascii="Times New Roman" w:hAnsi="Times New Roman"/>
        </w:rPr>
        <w:footnoteRef/>
      </w:r>
      <w:r w:rsidRPr="006C0A02">
        <w:rPr>
          <w:rFonts w:ascii="Times New Roman" w:hAnsi="Times New Roman"/>
        </w:rPr>
        <w:t xml:space="preserve"> </w:t>
      </w:r>
      <w:r w:rsidRPr="000B7619">
        <w:rPr>
          <w:rFonts w:ascii="Times New Roman" w:hAnsi="Times New Roman"/>
          <w:i/>
        </w:rPr>
        <w:t>Id</w:t>
      </w:r>
      <w:r>
        <w:rPr>
          <w:rFonts w:ascii="Times New Roman" w:hAnsi="Times New Roman"/>
        </w:rPr>
        <w:t>.</w:t>
      </w:r>
      <w:r w:rsidRPr="006C0A02">
        <w:rPr>
          <w:rFonts w:ascii="Times New Roman" w:hAnsi="Times New Roman"/>
        </w:rPr>
        <w:t>, ¶</w:t>
      </w:r>
      <w:r>
        <w:rPr>
          <w:rFonts w:ascii="Times New Roman" w:hAnsi="Times New Roman"/>
        </w:rPr>
        <w:t xml:space="preserve"> </w:t>
      </w:r>
      <w:r w:rsidRPr="006C0A02">
        <w:rPr>
          <w:rFonts w:ascii="Times New Roman" w:hAnsi="Times New Roman"/>
        </w:rPr>
        <w:t>31.</w:t>
      </w:r>
    </w:p>
  </w:footnote>
  <w:footnote w:id="5">
    <w:p w:rsidR="00CF61EB" w:rsidRPr="006C0A02" w:rsidRDefault="00CF61EB">
      <w:pPr>
        <w:pStyle w:val="FootnoteText"/>
        <w:rPr>
          <w:rFonts w:ascii="Times New Roman" w:hAnsi="Times New Roman"/>
        </w:rPr>
      </w:pPr>
      <w:r w:rsidRPr="006C0A02">
        <w:rPr>
          <w:rStyle w:val="FootnoteReference"/>
          <w:rFonts w:ascii="Times New Roman" w:hAnsi="Times New Roman"/>
        </w:rPr>
        <w:footnoteRef/>
      </w:r>
      <w:r w:rsidRPr="006C0A02">
        <w:rPr>
          <w:rFonts w:ascii="Times New Roman" w:hAnsi="Times New Roman"/>
        </w:rPr>
        <w:t xml:space="preserve"> </w:t>
      </w:r>
      <w:r w:rsidRPr="000B7619">
        <w:rPr>
          <w:rFonts w:ascii="Times New Roman" w:hAnsi="Times New Roman"/>
          <w:i/>
        </w:rPr>
        <w:t>Id</w:t>
      </w:r>
      <w:r>
        <w:rPr>
          <w:rFonts w:ascii="Times New Roman" w:hAnsi="Times New Roman"/>
        </w:rPr>
        <w:t>.</w:t>
      </w:r>
      <w:r w:rsidRPr="006C0A02">
        <w:rPr>
          <w:rFonts w:ascii="Times New Roman" w:hAnsi="Times New Roman"/>
        </w:rPr>
        <w:t>, ¶</w:t>
      </w:r>
      <w:r>
        <w:rPr>
          <w:rFonts w:ascii="Times New Roman" w:hAnsi="Times New Roman"/>
        </w:rPr>
        <w:t xml:space="preserve"> </w:t>
      </w:r>
      <w:r w:rsidRPr="006C0A02">
        <w:rPr>
          <w:rFonts w:ascii="Times New Roman" w:hAnsi="Times New Roman"/>
        </w:rPr>
        <w:t xml:space="preserve">18, emphasis added. </w:t>
      </w:r>
    </w:p>
  </w:footnote>
  <w:footnote w:id="6">
    <w:p w:rsidR="00CF61EB" w:rsidRPr="00145077" w:rsidRDefault="00CF61EB" w:rsidP="00330CC1">
      <w:pPr>
        <w:pStyle w:val="FootnoteText"/>
        <w:rPr>
          <w:rFonts w:ascii="Times New Roman" w:hAnsi="Times New Roman"/>
        </w:rPr>
      </w:pPr>
      <w:r w:rsidRPr="00145077">
        <w:rPr>
          <w:rStyle w:val="FootnoteReference"/>
          <w:rFonts w:ascii="Times New Roman" w:hAnsi="Times New Roman"/>
        </w:rPr>
        <w:footnoteRef/>
      </w:r>
      <w:r w:rsidRPr="00145077">
        <w:rPr>
          <w:rFonts w:ascii="Times New Roman" w:hAnsi="Times New Roman"/>
        </w:rPr>
        <w:t xml:space="preserve"> </w:t>
      </w:r>
      <w:r w:rsidRPr="00145077">
        <w:rPr>
          <w:rFonts w:ascii="Times New Roman" w:hAnsi="Times New Roman"/>
          <w:i/>
        </w:rPr>
        <w:t>Cingular’s Request for Permanent Waiver or in the Alternate a Temporary Waiver of WAC 480-123-070 (6) regarding Eligible Telecommunications Carrier Requirements</w:t>
      </w:r>
      <w:r w:rsidRPr="00145077">
        <w:rPr>
          <w:rFonts w:ascii="Times New Roman" w:hAnsi="Times New Roman"/>
        </w:rPr>
        <w:t xml:space="preserve">, Docket UT-063060 (July 31, 2006), pp. 2-3. </w:t>
      </w:r>
    </w:p>
  </w:footnote>
  <w:footnote w:id="7">
    <w:p w:rsidR="00CF61EB" w:rsidRPr="00BA0AF5" w:rsidRDefault="00CF61EB">
      <w:pPr>
        <w:pStyle w:val="FootnoteText"/>
      </w:pPr>
      <w:r>
        <w:rPr>
          <w:rStyle w:val="FootnoteReference"/>
        </w:rPr>
        <w:footnoteRef/>
      </w:r>
      <w:r>
        <w:t xml:space="preserve"> </w:t>
      </w:r>
      <w:r w:rsidRPr="00BA0AF5">
        <w:rPr>
          <w:i/>
        </w:rPr>
        <w:t>In the Matter of High-Cost Universal Service Support, et</w:t>
      </w:r>
      <w:r>
        <w:rPr>
          <w:i/>
        </w:rPr>
        <w:t xml:space="preserve"> al</w:t>
      </w:r>
      <w:r w:rsidRPr="00BA0AF5">
        <w:rPr>
          <w:i/>
        </w:rPr>
        <w:t xml:space="preserve">. </w:t>
      </w:r>
      <w:r w:rsidRPr="00BA0AF5">
        <w:t>Order, WC Docket No</w:t>
      </w:r>
      <w:r>
        <w:t>.05-337 and CC Docket No.96-45,</w:t>
      </w:r>
      <w:r w:rsidRPr="00BA0AF5">
        <w:t xml:space="preserve"> FCC 08-</w:t>
      </w:r>
      <w:r>
        <w:t xml:space="preserve">122 (Released May 1, 2008).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EB" w:rsidRPr="00FF52A3" w:rsidRDefault="00CF61EB">
    <w:pPr>
      <w:pStyle w:val="Header"/>
      <w:rPr>
        <w:rFonts w:ascii="Times New Roman" w:hAnsi="Times New Roman"/>
        <w:sz w:val="20"/>
        <w:szCs w:val="20"/>
      </w:rPr>
    </w:pPr>
    <w:r w:rsidRPr="00FF52A3">
      <w:rPr>
        <w:rFonts w:ascii="Times New Roman" w:hAnsi="Times New Roman"/>
        <w:sz w:val="20"/>
        <w:szCs w:val="20"/>
      </w:rPr>
      <w:t>DOCKET UT-0</w:t>
    </w:r>
    <w:r>
      <w:rPr>
        <w:rFonts w:ascii="Times New Roman" w:hAnsi="Times New Roman"/>
        <w:sz w:val="20"/>
        <w:szCs w:val="20"/>
      </w:rPr>
      <w:t>63060</w:t>
    </w:r>
  </w:p>
  <w:p w:rsidR="00CF61EB" w:rsidRPr="00FF52A3" w:rsidRDefault="00CF61EB">
    <w:pPr>
      <w:pStyle w:val="Header"/>
      <w:rPr>
        <w:rFonts w:ascii="Times New Roman" w:hAnsi="Times New Roman"/>
        <w:sz w:val="20"/>
        <w:szCs w:val="20"/>
      </w:rPr>
    </w:pPr>
    <w:r>
      <w:rPr>
        <w:rFonts w:ascii="Times New Roman" w:hAnsi="Times New Roman"/>
        <w:sz w:val="20"/>
        <w:szCs w:val="20"/>
      </w:rPr>
      <w:t>September 10, 2009</w:t>
    </w:r>
  </w:p>
  <w:p w:rsidR="00CF61EB" w:rsidRPr="00FF52A3" w:rsidRDefault="00CF61EB">
    <w:pPr>
      <w:pStyle w:val="Header"/>
      <w:rPr>
        <w:rStyle w:val="PageNumber"/>
        <w:rFonts w:ascii="Times New Roman" w:hAnsi="Times New Roman"/>
        <w:sz w:val="20"/>
        <w:szCs w:val="20"/>
      </w:rPr>
    </w:pPr>
    <w:r w:rsidRPr="00FF52A3">
      <w:rPr>
        <w:rFonts w:ascii="Times New Roman" w:hAnsi="Times New Roman"/>
        <w:sz w:val="20"/>
        <w:szCs w:val="20"/>
      </w:rPr>
      <w:t xml:space="preserve">Page </w:t>
    </w:r>
    <w:r w:rsidR="00894BE6" w:rsidRPr="00FF52A3">
      <w:rPr>
        <w:rStyle w:val="PageNumber"/>
        <w:rFonts w:ascii="Times New Roman" w:hAnsi="Times New Roman"/>
        <w:sz w:val="20"/>
        <w:szCs w:val="20"/>
      </w:rPr>
      <w:fldChar w:fldCharType="begin"/>
    </w:r>
    <w:r w:rsidRPr="00FF52A3">
      <w:rPr>
        <w:rStyle w:val="PageNumber"/>
        <w:rFonts w:ascii="Times New Roman" w:hAnsi="Times New Roman"/>
        <w:sz w:val="20"/>
        <w:szCs w:val="20"/>
      </w:rPr>
      <w:instrText xml:space="preserve"> PAGE </w:instrText>
    </w:r>
    <w:r w:rsidR="00894BE6" w:rsidRPr="00FF52A3">
      <w:rPr>
        <w:rStyle w:val="PageNumber"/>
        <w:rFonts w:ascii="Times New Roman" w:hAnsi="Times New Roman"/>
        <w:sz w:val="20"/>
        <w:szCs w:val="20"/>
      </w:rPr>
      <w:fldChar w:fldCharType="separate"/>
    </w:r>
    <w:r w:rsidR="00446A07">
      <w:rPr>
        <w:rStyle w:val="PageNumber"/>
        <w:rFonts w:ascii="Times New Roman" w:hAnsi="Times New Roman"/>
        <w:noProof/>
        <w:sz w:val="20"/>
        <w:szCs w:val="20"/>
      </w:rPr>
      <w:t>8</w:t>
    </w:r>
    <w:r w:rsidR="00894BE6" w:rsidRPr="00FF52A3">
      <w:rPr>
        <w:rStyle w:val="PageNumber"/>
        <w:rFonts w:ascii="Times New Roman" w:hAnsi="Times New Roman"/>
        <w:sz w:val="20"/>
        <w:szCs w:val="20"/>
      </w:rPr>
      <w:fldChar w:fldCharType="end"/>
    </w:r>
  </w:p>
  <w:p w:rsidR="00CF61EB" w:rsidRDefault="00CF61EB">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224"/>
    <w:multiLevelType w:val="hybridMultilevel"/>
    <w:tmpl w:val="6FF2F2C6"/>
    <w:lvl w:ilvl="0" w:tplc="4BB022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82D68"/>
    <w:multiLevelType w:val="hybridMultilevel"/>
    <w:tmpl w:val="3B62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00877"/>
    <w:multiLevelType w:val="hybridMultilevel"/>
    <w:tmpl w:val="A480485C"/>
    <w:lvl w:ilvl="0" w:tplc="C4AA5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534D6"/>
    <w:multiLevelType w:val="hybridMultilevel"/>
    <w:tmpl w:val="56546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CF6D5D"/>
    <w:multiLevelType w:val="hybridMultilevel"/>
    <w:tmpl w:val="CE6C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43798"/>
    <w:multiLevelType w:val="hybridMultilevel"/>
    <w:tmpl w:val="5D365556"/>
    <w:lvl w:ilvl="0" w:tplc="07C8C67A">
      <w:start w:val="1"/>
      <w:numFmt w:val="decimal"/>
      <w:lvlText w:val="%1"/>
      <w:lvlJc w:val="lef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312BB2"/>
    <w:multiLevelType w:val="hybridMultilevel"/>
    <w:tmpl w:val="33B4EE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A7B43"/>
    <w:multiLevelType w:val="hybridMultilevel"/>
    <w:tmpl w:val="1BD8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335A8"/>
    <w:multiLevelType w:val="hybridMultilevel"/>
    <w:tmpl w:val="1BD8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01822"/>
    <w:multiLevelType w:val="hybridMultilevel"/>
    <w:tmpl w:val="2632B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5E07AB"/>
    <w:multiLevelType w:val="hybridMultilevel"/>
    <w:tmpl w:val="E6DA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7074A"/>
    <w:multiLevelType w:val="hybridMultilevel"/>
    <w:tmpl w:val="86DC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87254"/>
    <w:multiLevelType w:val="hybridMultilevel"/>
    <w:tmpl w:val="CD689D38"/>
    <w:lvl w:ilvl="0" w:tplc="28AA6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D02BD0"/>
    <w:multiLevelType w:val="hybridMultilevel"/>
    <w:tmpl w:val="F838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CE4720"/>
    <w:multiLevelType w:val="hybridMultilevel"/>
    <w:tmpl w:val="B324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0F5B86"/>
    <w:multiLevelType w:val="hybridMultilevel"/>
    <w:tmpl w:val="525862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5"/>
  </w:num>
  <w:num w:numId="4">
    <w:abstractNumId w:val="12"/>
  </w:num>
  <w:num w:numId="5">
    <w:abstractNumId w:val="0"/>
  </w:num>
  <w:num w:numId="6">
    <w:abstractNumId w:val="10"/>
  </w:num>
  <w:num w:numId="7">
    <w:abstractNumId w:val="2"/>
  </w:num>
  <w:num w:numId="8">
    <w:abstractNumId w:val="5"/>
  </w:num>
  <w:num w:numId="9">
    <w:abstractNumId w:val="4"/>
  </w:num>
  <w:num w:numId="10">
    <w:abstractNumId w:val="7"/>
  </w:num>
  <w:num w:numId="11">
    <w:abstractNumId w:val="1"/>
  </w:num>
  <w:num w:numId="12">
    <w:abstractNumId w:val="13"/>
  </w:num>
  <w:num w:numId="13">
    <w:abstractNumId w:val="9"/>
  </w:num>
  <w:num w:numId="14">
    <w:abstractNumId w:val="3"/>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hideSpellingErrors/>
  <w:hideGrammaticalErrors/>
  <w:stylePaneFormatFilter w:val="3F01"/>
  <w:defaultTabStop w:val="720"/>
  <w:noPunctuationKerning/>
  <w:characterSpacingControl w:val="doNotCompress"/>
  <w:footnotePr>
    <w:footnote w:id="-1"/>
    <w:footnote w:id="0"/>
  </w:footnotePr>
  <w:endnotePr>
    <w:endnote w:id="-1"/>
    <w:endnote w:id="0"/>
  </w:endnotePr>
  <w:compat/>
  <w:rsids>
    <w:rsidRoot w:val="00514DF5"/>
    <w:rsid w:val="00000ED5"/>
    <w:rsid w:val="00003464"/>
    <w:rsid w:val="00017B73"/>
    <w:rsid w:val="00023DE6"/>
    <w:rsid w:val="0002747B"/>
    <w:rsid w:val="00035CC8"/>
    <w:rsid w:val="00041921"/>
    <w:rsid w:val="0004268B"/>
    <w:rsid w:val="0005779D"/>
    <w:rsid w:val="000600D1"/>
    <w:rsid w:val="0008018F"/>
    <w:rsid w:val="00090E8E"/>
    <w:rsid w:val="000950D8"/>
    <w:rsid w:val="000A4914"/>
    <w:rsid w:val="000B7619"/>
    <w:rsid w:val="000C2FEA"/>
    <w:rsid w:val="000D2488"/>
    <w:rsid w:val="000E1E78"/>
    <w:rsid w:val="000E5CE0"/>
    <w:rsid w:val="000F2437"/>
    <w:rsid w:val="000F4316"/>
    <w:rsid w:val="000F6CDD"/>
    <w:rsid w:val="00103A63"/>
    <w:rsid w:val="00120256"/>
    <w:rsid w:val="001216FA"/>
    <w:rsid w:val="0012488A"/>
    <w:rsid w:val="001317B5"/>
    <w:rsid w:val="00132722"/>
    <w:rsid w:val="00137987"/>
    <w:rsid w:val="00145077"/>
    <w:rsid w:val="00146981"/>
    <w:rsid w:val="00161B2F"/>
    <w:rsid w:val="00172CAE"/>
    <w:rsid w:val="001734DC"/>
    <w:rsid w:val="00180AFA"/>
    <w:rsid w:val="00184C74"/>
    <w:rsid w:val="001920A0"/>
    <w:rsid w:val="001A38F4"/>
    <w:rsid w:val="001A3ACF"/>
    <w:rsid w:val="001B3065"/>
    <w:rsid w:val="001D50C9"/>
    <w:rsid w:val="001E614F"/>
    <w:rsid w:val="001E6C6B"/>
    <w:rsid w:val="001F0AC2"/>
    <w:rsid w:val="001F43AB"/>
    <w:rsid w:val="001F5226"/>
    <w:rsid w:val="00212284"/>
    <w:rsid w:val="002201FA"/>
    <w:rsid w:val="00221334"/>
    <w:rsid w:val="002218FE"/>
    <w:rsid w:val="0022715D"/>
    <w:rsid w:val="00237C44"/>
    <w:rsid w:val="00242044"/>
    <w:rsid w:val="00247ADF"/>
    <w:rsid w:val="0025343B"/>
    <w:rsid w:val="00263FBF"/>
    <w:rsid w:val="00270563"/>
    <w:rsid w:val="00283009"/>
    <w:rsid w:val="002833CC"/>
    <w:rsid w:val="00293D3F"/>
    <w:rsid w:val="00296AFD"/>
    <w:rsid w:val="002A1E39"/>
    <w:rsid w:val="002A4A2E"/>
    <w:rsid w:val="002A69C5"/>
    <w:rsid w:val="002B694F"/>
    <w:rsid w:val="002D038D"/>
    <w:rsid w:val="002D568A"/>
    <w:rsid w:val="002D7613"/>
    <w:rsid w:val="002D7D4F"/>
    <w:rsid w:val="002D7F3B"/>
    <w:rsid w:val="00302F20"/>
    <w:rsid w:val="0030567B"/>
    <w:rsid w:val="003143F4"/>
    <w:rsid w:val="00320E04"/>
    <w:rsid w:val="00324442"/>
    <w:rsid w:val="00325229"/>
    <w:rsid w:val="00326660"/>
    <w:rsid w:val="00330CC1"/>
    <w:rsid w:val="00333905"/>
    <w:rsid w:val="00340136"/>
    <w:rsid w:val="00342205"/>
    <w:rsid w:val="003442EC"/>
    <w:rsid w:val="00352A4E"/>
    <w:rsid w:val="00356B42"/>
    <w:rsid w:val="00360E85"/>
    <w:rsid w:val="003636B8"/>
    <w:rsid w:val="00363F9B"/>
    <w:rsid w:val="003743B3"/>
    <w:rsid w:val="00375B75"/>
    <w:rsid w:val="00382064"/>
    <w:rsid w:val="003943E7"/>
    <w:rsid w:val="003A683D"/>
    <w:rsid w:val="003D11CA"/>
    <w:rsid w:val="003D5138"/>
    <w:rsid w:val="003E0FBD"/>
    <w:rsid w:val="003E1D7D"/>
    <w:rsid w:val="003E2392"/>
    <w:rsid w:val="003E5703"/>
    <w:rsid w:val="003F2C07"/>
    <w:rsid w:val="00404F63"/>
    <w:rsid w:val="0040618A"/>
    <w:rsid w:val="0040737A"/>
    <w:rsid w:val="00413BAF"/>
    <w:rsid w:val="00420098"/>
    <w:rsid w:val="004340DB"/>
    <w:rsid w:val="004438CB"/>
    <w:rsid w:val="004452DB"/>
    <w:rsid w:val="0044608F"/>
    <w:rsid w:val="004461B6"/>
    <w:rsid w:val="00446A07"/>
    <w:rsid w:val="00451443"/>
    <w:rsid w:val="004516E3"/>
    <w:rsid w:val="00461EFC"/>
    <w:rsid w:val="00462163"/>
    <w:rsid w:val="004659F3"/>
    <w:rsid w:val="00467354"/>
    <w:rsid w:val="00470F58"/>
    <w:rsid w:val="0047107F"/>
    <w:rsid w:val="00473775"/>
    <w:rsid w:val="004755CF"/>
    <w:rsid w:val="00482F68"/>
    <w:rsid w:val="004912E0"/>
    <w:rsid w:val="00493D20"/>
    <w:rsid w:val="004942F2"/>
    <w:rsid w:val="004B1321"/>
    <w:rsid w:val="004B19C8"/>
    <w:rsid w:val="004B1E6B"/>
    <w:rsid w:val="004C118C"/>
    <w:rsid w:val="004C232C"/>
    <w:rsid w:val="004C2C51"/>
    <w:rsid w:val="004C47C9"/>
    <w:rsid w:val="004E356C"/>
    <w:rsid w:val="004E6F25"/>
    <w:rsid w:val="004F0EA8"/>
    <w:rsid w:val="004F4C49"/>
    <w:rsid w:val="004F5461"/>
    <w:rsid w:val="005108F0"/>
    <w:rsid w:val="00514DF5"/>
    <w:rsid w:val="005174F8"/>
    <w:rsid w:val="00521DDB"/>
    <w:rsid w:val="00524B4F"/>
    <w:rsid w:val="005300C8"/>
    <w:rsid w:val="0053276E"/>
    <w:rsid w:val="00533486"/>
    <w:rsid w:val="00536B3B"/>
    <w:rsid w:val="005406B0"/>
    <w:rsid w:val="0054276F"/>
    <w:rsid w:val="005453EA"/>
    <w:rsid w:val="005508D3"/>
    <w:rsid w:val="0055417B"/>
    <w:rsid w:val="00556BFE"/>
    <w:rsid w:val="005612BB"/>
    <w:rsid w:val="00572462"/>
    <w:rsid w:val="00583843"/>
    <w:rsid w:val="00583B98"/>
    <w:rsid w:val="00584BE2"/>
    <w:rsid w:val="00590B2E"/>
    <w:rsid w:val="00592007"/>
    <w:rsid w:val="005952FD"/>
    <w:rsid w:val="005A22CE"/>
    <w:rsid w:val="005A64C9"/>
    <w:rsid w:val="005C6F5B"/>
    <w:rsid w:val="005D3AAC"/>
    <w:rsid w:val="005D4DA8"/>
    <w:rsid w:val="005E749B"/>
    <w:rsid w:val="006066DC"/>
    <w:rsid w:val="00611154"/>
    <w:rsid w:val="0061574C"/>
    <w:rsid w:val="00615B5C"/>
    <w:rsid w:val="00620579"/>
    <w:rsid w:val="006210D3"/>
    <w:rsid w:val="00623839"/>
    <w:rsid w:val="00623A92"/>
    <w:rsid w:val="006309DE"/>
    <w:rsid w:val="0063311A"/>
    <w:rsid w:val="00637BF6"/>
    <w:rsid w:val="00643E93"/>
    <w:rsid w:val="00651BB3"/>
    <w:rsid w:val="00657DEE"/>
    <w:rsid w:val="00673EBF"/>
    <w:rsid w:val="00677873"/>
    <w:rsid w:val="00692D3C"/>
    <w:rsid w:val="00694D8A"/>
    <w:rsid w:val="006978CE"/>
    <w:rsid w:val="006A214B"/>
    <w:rsid w:val="006A637B"/>
    <w:rsid w:val="006B22D0"/>
    <w:rsid w:val="006B5214"/>
    <w:rsid w:val="006C0A02"/>
    <w:rsid w:val="006C55EA"/>
    <w:rsid w:val="006D0781"/>
    <w:rsid w:val="006D3A0C"/>
    <w:rsid w:val="006F3477"/>
    <w:rsid w:val="006F6FE6"/>
    <w:rsid w:val="007102DE"/>
    <w:rsid w:val="00715E4D"/>
    <w:rsid w:val="007357D9"/>
    <w:rsid w:val="00743C03"/>
    <w:rsid w:val="00755F79"/>
    <w:rsid w:val="007572AD"/>
    <w:rsid w:val="00767FFB"/>
    <w:rsid w:val="00772E7B"/>
    <w:rsid w:val="00772E85"/>
    <w:rsid w:val="00774C02"/>
    <w:rsid w:val="00784F7E"/>
    <w:rsid w:val="007A066B"/>
    <w:rsid w:val="007A195C"/>
    <w:rsid w:val="007A57E2"/>
    <w:rsid w:val="007A7FEC"/>
    <w:rsid w:val="007B5093"/>
    <w:rsid w:val="007B51F7"/>
    <w:rsid w:val="007B55C3"/>
    <w:rsid w:val="007B6B76"/>
    <w:rsid w:val="007D0FF9"/>
    <w:rsid w:val="007D15C6"/>
    <w:rsid w:val="007D7821"/>
    <w:rsid w:val="00811130"/>
    <w:rsid w:val="00813F7E"/>
    <w:rsid w:val="00820996"/>
    <w:rsid w:val="00821FD7"/>
    <w:rsid w:val="00835EE6"/>
    <w:rsid w:val="00842D42"/>
    <w:rsid w:val="00842F1A"/>
    <w:rsid w:val="0085784F"/>
    <w:rsid w:val="00861C07"/>
    <w:rsid w:val="00862FFC"/>
    <w:rsid w:val="008712CB"/>
    <w:rsid w:val="00877398"/>
    <w:rsid w:val="00884AC3"/>
    <w:rsid w:val="00894A88"/>
    <w:rsid w:val="00894BE6"/>
    <w:rsid w:val="008A2F0D"/>
    <w:rsid w:val="008A5026"/>
    <w:rsid w:val="008A606D"/>
    <w:rsid w:val="008C0B25"/>
    <w:rsid w:val="008C7AF4"/>
    <w:rsid w:val="008D4FFF"/>
    <w:rsid w:val="008D5A22"/>
    <w:rsid w:val="008E1EC1"/>
    <w:rsid w:val="008E669E"/>
    <w:rsid w:val="008F4732"/>
    <w:rsid w:val="00902FC3"/>
    <w:rsid w:val="00902FCD"/>
    <w:rsid w:val="009048D3"/>
    <w:rsid w:val="009124BA"/>
    <w:rsid w:val="00925136"/>
    <w:rsid w:val="00931CCC"/>
    <w:rsid w:val="009419FB"/>
    <w:rsid w:val="00942644"/>
    <w:rsid w:val="00943969"/>
    <w:rsid w:val="00944D02"/>
    <w:rsid w:val="00947AAF"/>
    <w:rsid w:val="00950258"/>
    <w:rsid w:val="00966914"/>
    <w:rsid w:val="00967966"/>
    <w:rsid w:val="00981184"/>
    <w:rsid w:val="00984A3D"/>
    <w:rsid w:val="00991BB2"/>
    <w:rsid w:val="00994404"/>
    <w:rsid w:val="009A0B2F"/>
    <w:rsid w:val="009C5FEA"/>
    <w:rsid w:val="009C6250"/>
    <w:rsid w:val="009C7531"/>
    <w:rsid w:val="009D0958"/>
    <w:rsid w:val="009D2FDE"/>
    <w:rsid w:val="009D62D2"/>
    <w:rsid w:val="009D6358"/>
    <w:rsid w:val="009E2E1B"/>
    <w:rsid w:val="009F193A"/>
    <w:rsid w:val="009F58ED"/>
    <w:rsid w:val="009F5CC9"/>
    <w:rsid w:val="00A03063"/>
    <w:rsid w:val="00A0431F"/>
    <w:rsid w:val="00A0618B"/>
    <w:rsid w:val="00A12394"/>
    <w:rsid w:val="00A14FB9"/>
    <w:rsid w:val="00A23323"/>
    <w:rsid w:val="00A24535"/>
    <w:rsid w:val="00A32572"/>
    <w:rsid w:val="00A3509A"/>
    <w:rsid w:val="00A35F86"/>
    <w:rsid w:val="00A52A2A"/>
    <w:rsid w:val="00A56497"/>
    <w:rsid w:val="00A630F6"/>
    <w:rsid w:val="00A659F5"/>
    <w:rsid w:val="00A67911"/>
    <w:rsid w:val="00A810F2"/>
    <w:rsid w:val="00A82021"/>
    <w:rsid w:val="00A820FB"/>
    <w:rsid w:val="00A84967"/>
    <w:rsid w:val="00A93EB3"/>
    <w:rsid w:val="00A97191"/>
    <w:rsid w:val="00AA19AF"/>
    <w:rsid w:val="00AC02FB"/>
    <w:rsid w:val="00AC30E2"/>
    <w:rsid w:val="00AD03D5"/>
    <w:rsid w:val="00AD0E05"/>
    <w:rsid w:val="00AD4D61"/>
    <w:rsid w:val="00AD6B75"/>
    <w:rsid w:val="00AD76DE"/>
    <w:rsid w:val="00AD7E35"/>
    <w:rsid w:val="00AE6199"/>
    <w:rsid w:val="00AF07C4"/>
    <w:rsid w:val="00AF0940"/>
    <w:rsid w:val="00AF3D3E"/>
    <w:rsid w:val="00AF6256"/>
    <w:rsid w:val="00B11E36"/>
    <w:rsid w:val="00B12ADD"/>
    <w:rsid w:val="00B1706C"/>
    <w:rsid w:val="00B217B5"/>
    <w:rsid w:val="00B22511"/>
    <w:rsid w:val="00B26F91"/>
    <w:rsid w:val="00B275D0"/>
    <w:rsid w:val="00B307AD"/>
    <w:rsid w:val="00B32406"/>
    <w:rsid w:val="00B33E84"/>
    <w:rsid w:val="00B355D5"/>
    <w:rsid w:val="00B36837"/>
    <w:rsid w:val="00B40424"/>
    <w:rsid w:val="00B47703"/>
    <w:rsid w:val="00B551DF"/>
    <w:rsid w:val="00B61A94"/>
    <w:rsid w:val="00B727A0"/>
    <w:rsid w:val="00B754A6"/>
    <w:rsid w:val="00B913E3"/>
    <w:rsid w:val="00B931A0"/>
    <w:rsid w:val="00B96B7B"/>
    <w:rsid w:val="00BA0AF5"/>
    <w:rsid w:val="00BB1BEA"/>
    <w:rsid w:val="00BB4DCE"/>
    <w:rsid w:val="00BD2AEB"/>
    <w:rsid w:val="00BD6CA0"/>
    <w:rsid w:val="00BE1470"/>
    <w:rsid w:val="00BE6B5A"/>
    <w:rsid w:val="00BF08DD"/>
    <w:rsid w:val="00C00962"/>
    <w:rsid w:val="00C00DBC"/>
    <w:rsid w:val="00C029D0"/>
    <w:rsid w:val="00C06C70"/>
    <w:rsid w:val="00C16367"/>
    <w:rsid w:val="00C16695"/>
    <w:rsid w:val="00C172E4"/>
    <w:rsid w:val="00C2733D"/>
    <w:rsid w:val="00C31238"/>
    <w:rsid w:val="00C36BCD"/>
    <w:rsid w:val="00C52832"/>
    <w:rsid w:val="00C54885"/>
    <w:rsid w:val="00C56E1C"/>
    <w:rsid w:val="00C64EE1"/>
    <w:rsid w:val="00C66739"/>
    <w:rsid w:val="00C81063"/>
    <w:rsid w:val="00C90B99"/>
    <w:rsid w:val="00C936B6"/>
    <w:rsid w:val="00C93A61"/>
    <w:rsid w:val="00CA3A5E"/>
    <w:rsid w:val="00CB3886"/>
    <w:rsid w:val="00CC1661"/>
    <w:rsid w:val="00CC20F8"/>
    <w:rsid w:val="00CC225E"/>
    <w:rsid w:val="00CC6DC5"/>
    <w:rsid w:val="00CD0905"/>
    <w:rsid w:val="00CD2804"/>
    <w:rsid w:val="00CD2D1B"/>
    <w:rsid w:val="00CE5971"/>
    <w:rsid w:val="00CF4031"/>
    <w:rsid w:val="00CF5A34"/>
    <w:rsid w:val="00CF61EB"/>
    <w:rsid w:val="00CF633D"/>
    <w:rsid w:val="00CF7F7D"/>
    <w:rsid w:val="00D02576"/>
    <w:rsid w:val="00D04D2F"/>
    <w:rsid w:val="00D12029"/>
    <w:rsid w:val="00D134DB"/>
    <w:rsid w:val="00D165C1"/>
    <w:rsid w:val="00D17059"/>
    <w:rsid w:val="00D212E0"/>
    <w:rsid w:val="00D25AE6"/>
    <w:rsid w:val="00D31421"/>
    <w:rsid w:val="00D4457B"/>
    <w:rsid w:val="00D52558"/>
    <w:rsid w:val="00D60E7F"/>
    <w:rsid w:val="00D7356D"/>
    <w:rsid w:val="00D738A7"/>
    <w:rsid w:val="00D85773"/>
    <w:rsid w:val="00D93228"/>
    <w:rsid w:val="00D93AF1"/>
    <w:rsid w:val="00DA67E1"/>
    <w:rsid w:val="00DA7F3C"/>
    <w:rsid w:val="00DC4204"/>
    <w:rsid w:val="00DD5534"/>
    <w:rsid w:val="00DD714B"/>
    <w:rsid w:val="00DE1F61"/>
    <w:rsid w:val="00DE2161"/>
    <w:rsid w:val="00DE5048"/>
    <w:rsid w:val="00DF2CE6"/>
    <w:rsid w:val="00DF4E67"/>
    <w:rsid w:val="00DF75AC"/>
    <w:rsid w:val="00E00176"/>
    <w:rsid w:val="00E02B14"/>
    <w:rsid w:val="00E07AA0"/>
    <w:rsid w:val="00E12F17"/>
    <w:rsid w:val="00E23B44"/>
    <w:rsid w:val="00E24D0C"/>
    <w:rsid w:val="00E31256"/>
    <w:rsid w:val="00E3473B"/>
    <w:rsid w:val="00E4706F"/>
    <w:rsid w:val="00E502D4"/>
    <w:rsid w:val="00E50B59"/>
    <w:rsid w:val="00E541DF"/>
    <w:rsid w:val="00E656A1"/>
    <w:rsid w:val="00E70A9C"/>
    <w:rsid w:val="00E74AAD"/>
    <w:rsid w:val="00E750E1"/>
    <w:rsid w:val="00E77794"/>
    <w:rsid w:val="00E857E4"/>
    <w:rsid w:val="00E869F7"/>
    <w:rsid w:val="00E96D18"/>
    <w:rsid w:val="00EA3DB3"/>
    <w:rsid w:val="00EA4553"/>
    <w:rsid w:val="00EA7AA5"/>
    <w:rsid w:val="00EC5DB1"/>
    <w:rsid w:val="00ED27E2"/>
    <w:rsid w:val="00EE685F"/>
    <w:rsid w:val="00EF3176"/>
    <w:rsid w:val="00EF36E7"/>
    <w:rsid w:val="00EF5719"/>
    <w:rsid w:val="00EF6A79"/>
    <w:rsid w:val="00F0004B"/>
    <w:rsid w:val="00F05FAC"/>
    <w:rsid w:val="00F1151E"/>
    <w:rsid w:val="00F13EDF"/>
    <w:rsid w:val="00F15784"/>
    <w:rsid w:val="00F175BB"/>
    <w:rsid w:val="00F372C3"/>
    <w:rsid w:val="00F434F2"/>
    <w:rsid w:val="00F56097"/>
    <w:rsid w:val="00F61F0A"/>
    <w:rsid w:val="00F62F96"/>
    <w:rsid w:val="00F80171"/>
    <w:rsid w:val="00F81DEF"/>
    <w:rsid w:val="00F9380A"/>
    <w:rsid w:val="00F97EE9"/>
    <w:rsid w:val="00FA2678"/>
    <w:rsid w:val="00FC3640"/>
    <w:rsid w:val="00FC5ECC"/>
    <w:rsid w:val="00FD020A"/>
    <w:rsid w:val="00FD6276"/>
    <w:rsid w:val="00FD7E40"/>
    <w:rsid w:val="00FE19E2"/>
    <w:rsid w:val="00FE28CD"/>
    <w:rsid w:val="00FE5517"/>
    <w:rsid w:val="00FF5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7C4"/>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07C4"/>
    <w:pPr>
      <w:tabs>
        <w:tab w:val="center" w:pos="4320"/>
        <w:tab w:val="right" w:pos="8640"/>
      </w:tabs>
    </w:pPr>
  </w:style>
  <w:style w:type="paragraph" w:styleId="Footer">
    <w:name w:val="footer"/>
    <w:basedOn w:val="Normal"/>
    <w:rsid w:val="00AF07C4"/>
    <w:pPr>
      <w:tabs>
        <w:tab w:val="center" w:pos="4320"/>
        <w:tab w:val="right" w:pos="8640"/>
      </w:tabs>
    </w:pPr>
  </w:style>
  <w:style w:type="character" w:styleId="PageNumber">
    <w:name w:val="page number"/>
    <w:basedOn w:val="DefaultParagraphFont"/>
    <w:rsid w:val="00AF07C4"/>
  </w:style>
  <w:style w:type="table" w:styleId="TableGrid">
    <w:name w:val="Table Grid"/>
    <w:basedOn w:val="TableNormal"/>
    <w:rsid w:val="003422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D7D4F"/>
    <w:rPr>
      <w:rFonts w:eastAsia="Calibri"/>
      <w:sz w:val="24"/>
      <w:szCs w:val="22"/>
    </w:rPr>
  </w:style>
  <w:style w:type="paragraph" w:styleId="FootnoteText">
    <w:name w:val="footnote text"/>
    <w:basedOn w:val="Normal"/>
    <w:link w:val="FootnoteTextChar"/>
    <w:rsid w:val="003143F4"/>
    <w:rPr>
      <w:sz w:val="20"/>
      <w:szCs w:val="20"/>
    </w:rPr>
  </w:style>
  <w:style w:type="character" w:customStyle="1" w:styleId="FootnoteTextChar">
    <w:name w:val="Footnote Text Char"/>
    <w:basedOn w:val="DefaultParagraphFont"/>
    <w:link w:val="FootnoteText"/>
    <w:rsid w:val="003143F4"/>
    <w:rPr>
      <w:rFonts w:ascii="Palatino Linotype" w:hAnsi="Palatino Linotype"/>
    </w:rPr>
  </w:style>
  <w:style w:type="character" w:styleId="FootnoteReference">
    <w:name w:val="footnote reference"/>
    <w:basedOn w:val="DefaultParagraphFont"/>
    <w:rsid w:val="003143F4"/>
    <w:rPr>
      <w:vertAlign w:val="superscript"/>
    </w:rPr>
  </w:style>
  <w:style w:type="character" w:styleId="CommentReference">
    <w:name w:val="annotation reference"/>
    <w:basedOn w:val="DefaultParagraphFont"/>
    <w:rsid w:val="00A0431F"/>
    <w:rPr>
      <w:sz w:val="16"/>
      <w:szCs w:val="16"/>
    </w:rPr>
  </w:style>
  <w:style w:type="paragraph" w:styleId="CommentText">
    <w:name w:val="annotation text"/>
    <w:basedOn w:val="Normal"/>
    <w:link w:val="CommentTextChar"/>
    <w:rsid w:val="00A0431F"/>
    <w:rPr>
      <w:sz w:val="20"/>
      <w:szCs w:val="20"/>
    </w:rPr>
  </w:style>
  <w:style w:type="character" w:customStyle="1" w:styleId="CommentTextChar">
    <w:name w:val="Comment Text Char"/>
    <w:basedOn w:val="DefaultParagraphFont"/>
    <w:link w:val="CommentText"/>
    <w:rsid w:val="00A0431F"/>
    <w:rPr>
      <w:rFonts w:ascii="Palatino Linotype" w:hAnsi="Palatino Linotype"/>
    </w:rPr>
  </w:style>
  <w:style w:type="paragraph" w:styleId="CommentSubject">
    <w:name w:val="annotation subject"/>
    <w:basedOn w:val="CommentText"/>
    <w:next w:val="CommentText"/>
    <w:link w:val="CommentSubjectChar"/>
    <w:rsid w:val="00A0431F"/>
    <w:rPr>
      <w:b/>
      <w:bCs/>
    </w:rPr>
  </w:style>
  <w:style w:type="character" w:customStyle="1" w:styleId="CommentSubjectChar">
    <w:name w:val="Comment Subject Char"/>
    <w:basedOn w:val="CommentTextChar"/>
    <w:link w:val="CommentSubject"/>
    <w:rsid w:val="00A0431F"/>
    <w:rPr>
      <w:b/>
      <w:bCs/>
    </w:rPr>
  </w:style>
  <w:style w:type="paragraph" w:styleId="Revision">
    <w:name w:val="Revision"/>
    <w:hidden/>
    <w:uiPriority w:val="99"/>
    <w:semiHidden/>
    <w:rsid w:val="00A0431F"/>
    <w:rPr>
      <w:rFonts w:ascii="Palatino Linotype" w:hAnsi="Palatino Linotype"/>
      <w:sz w:val="24"/>
      <w:szCs w:val="24"/>
    </w:rPr>
  </w:style>
  <w:style w:type="paragraph" w:styleId="BalloonText">
    <w:name w:val="Balloon Text"/>
    <w:basedOn w:val="Normal"/>
    <w:link w:val="BalloonTextChar"/>
    <w:rsid w:val="00A0431F"/>
    <w:rPr>
      <w:rFonts w:ascii="Tahoma" w:hAnsi="Tahoma" w:cs="Tahoma"/>
      <w:sz w:val="16"/>
      <w:szCs w:val="16"/>
    </w:rPr>
  </w:style>
  <w:style w:type="character" w:customStyle="1" w:styleId="BalloonTextChar">
    <w:name w:val="Balloon Text Char"/>
    <w:basedOn w:val="DefaultParagraphFont"/>
    <w:link w:val="BalloonText"/>
    <w:rsid w:val="00A0431F"/>
    <w:rPr>
      <w:rFonts w:ascii="Tahoma" w:hAnsi="Tahoma" w:cs="Tahoma"/>
      <w:sz w:val="16"/>
      <w:szCs w:val="16"/>
    </w:rPr>
  </w:style>
  <w:style w:type="paragraph" w:styleId="ListParagraph">
    <w:name w:val="List Paragraph"/>
    <w:basedOn w:val="Normal"/>
    <w:uiPriority w:val="34"/>
    <w:qFormat/>
    <w:rsid w:val="00035CC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2006-08-02T07:00:00+00:00</OpenedDate>
    <Date1 xmlns="dc463f71-b30c-4ab2-9473-d307f9d35888">2009-09-10T07:00:00+00:00</Date1>
    <IsDocumentOrder xmlns="dc463f71-b30c-4ab2-9473-d307f9d35888" xsi:nil="true"/>
    <IsHighlyConfidential xmlns="dc463f71-b30c-4ab2-9473-d307f9d35888">false</IsHighlyConfidential>
    <CaseCompanyNames xmlns="dc463f71-b30c-4ab2-9473-d307f9d35888">Cingular Wireless (ETC)</CaseCompanyNames>
    <DocketNumber xmlns="dc463f71-b30c-4ab2-9473-d307f9d35888">063060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C87580C27C674B80D4AB223F89A88C" ma:contentTypeVersion="128" ma:contentTypeDescription="" ma:contentTypeScope="" ma:versionID="73d54581768a766908662721fdff28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41C42-DF72-4689-9143-FBA4054CE2D0}"/>
</file>

<file path=customXml/itemProps2.xml><?xml version="1.0" encoding="utf-8"?>
<ds:datastoreItem xmlns:ds="http://schemas.openxmlformats.org/officeDocument/2006/customXml" ds:itemID="{028A1C38-20C1-402D-B642-E113CE20F5C9}"/>
</file>

<file path=customXml/itemProps3.xml><?xml version="1.0" encoding="utf-8"?>
<ds:datastoreItem xmlns:ds="http://schemas.openxmlformats.org/officeDocument/2006/customXml" ds:itemID="{76BDE76A-EB45-4B98-99AE-DCB24A048F04}"/>
</file>

<file path=customXml/itemProps4.xml><?xml version="1.0" encoding="utf-8"?>
<ds:datastoreItem xmlns:ds="http://schemas.openxmlformats.org/officeDocument/2006/customXml" ds:itemID="{0B7E7E46-CA37-4877-8C60-BC2C7C66DE7D}"/>
</file>

<file path=customXml/itemProps5.xml><?xml version="1.0" encoding="utf-8"?>
<ds:datastoreItem xmlns:ds="http://schemas.openxmlformats.org/officeDocument/2006/customXml" ds:itemID="{431F09C5-8383-4B12-B5CE-7C1984B8074E}"/>
</file>

<file path=customXml/itemProps6.xml><?xml version="1.0" encoding="utf-8"?>
<ds:datastoreItem xmlns:ds="http://schemas.openxmlformats.org/officeDocument/2006/customXml" ds:itemID="{0AC78507-4E6A-4C0C-B51B-A9C827EC8C17}"/>
</file>

<file path=docProps/app.xml><?xml version="1.0" encoding="utf-8"?>
<Properties xmlns="http://schemas.openxmlformats.org/officeDocument/2006/extended-properties" xmlns:vt="http://schemas.openxmlformats.org/officeDocument/2006/docPropsVTypes">
  <Template>Normal</Template>
  <TotalTime>0</TotalTime>
  <Pages>8</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Memo</vt:lpstr>
    </vt:vector>
  </TitlesOfParts>
  <Company>WUTC</Company>
  <LinksUpToDate>false</LinksUpToDate>
  <CharactersWithSpaces>18721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VDeferia</dc:creator>
  <cp:keywords/>
  <dc:description/>
  <cp:lastModifiedBy>Lisa Wyse, Records Manager</cp:lastModifiedBy>
  <cp:revision>2</cp:revision>
  <cp:lastPrinted>2009-09-04T22:09:00Z</cp:lastPrinted>
  <dcterms:created xsi:type="dcterms:W3CDTF">2009-09-04T23:21:00Z</dcterms:created>
  <dcterms:modified xsi:type="dcterms:W3CDTF">2009-09-04T23:21:00Z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0x0101006E56B4D1795A2E4DB2F0B01679ED314A002DC87580C27C674B80D4AB223F89A88C</vt:lpwstr>
  </property>
  <property fmtid="{D5CDD505-2E9C-101B-9397-08002B2CF9AE}" pid="4" name="_docset_NoMedatataSyncRequired">
    <vt:lpwstr>False</vt:lpwstr>
  </property>
</Properties>
</file>