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74CD5" w14:textId="77777777" w:rsidR="00244353" w:rsidRPr="00CB7F45" w:rsidRDefault="00244353" w:rsidP="002E21F8">
      <w:pPr>
        <w:pStyle w:val="Title"/>
        <w:tabs>
          <w:tab w:val="left" w:pos="2520"/>
          <w:tab w:val="left" w:pos="2610"/>
        </w:tabs>
        <w:rPr>
          <w:rFonts w:ascii="Times New Roman" w:hAnsi="Times New Roman"/>
          <w:sz w:val="25"/>
          <w:szCs w:val="25"/>
        </w:rPr>
      </w:pPr>
      <w:bookmarkStart w:id="0" w:name="_GoBack"/>
      <w:bookmarkEnd w:id="0"/>
      <w:r w:rsidRPr="00CB7F45">
        <w:rPr>
          <w:rFonts w:ascii="Times New Roman" w:hAnsi="Times New Roman"/>
          <w:sz w:val="25"/>
          <w:szCs w:val="25"/>
        </w:rPr>
        <w:t>BEFORE THE WASHINGTON</w:t>
      </w:r>
    </w:p>
    <w:p w14:paraId="70AB53BA" w14:textId="77777777" w:rsidR="00244353" w:rsidRPr="00CB7F45" w:rsidRDefault="00244353">
      <w:pPr>
        <w:pStyle w:val="Heading2"/>
        <w:rPr>
          <w:rFonts w:ascii="Times New Roman" w:hAnsi="Times New Roman"/>
          <w:sz w:val="25"/>
          <w:szCs w:val="25"/>
        </w:rPr>
      </w:pPr>
      <w:r w:rsidRPr="00CB7F45">
        <w:rPr>
          <w:rFonts w:ascii="Times New Roman" w:hAnsi="Times New Roman"/>
          <w:sz w:val="25"/>
          <w:szCs w:val="25"/>
        </w:rPr>
        <w:t>UTILITIES AND TRANSPORTATION COMMISSION</w:t>
      </w:r>
    </w:p>
    <w:p w14:paraId="77B80A4B" w14:textId="77777777" w:rsidR="00B666E6" w:rsidRDefault="00B666E6">
      <w:pPr>
        <w:rPr>
          <w:rFonts w:ascii="Times New Roman" w:hAnsi="Times New Roman"/>
          <w:sz w:val="25"/>
          <w:szCs w:val="25"/>
        </w:rPr>
      </w:pPr>
    </w:p>
    <w:p w14:paraId="6A6FC5AC" w14:textId="77777777" w:rsidR="00DF75E1" w:rsidRPr="000B2D05" w:rsidRDefault="00DF75E1">
      <w:pPr>
        <w:rPr>
          <w:rFonts w:ascii="Times New Roman" w:hAnsi="Times New Roman"/>
          <w:sz w:val="25"/>
          <w:szCs w:val="25"/>
        </w:rPr>
      </w:pPr>
    </w:p>
    <w:tbl>
      <w:tblPr>
        <w:tblW w:w="0" w:type="auto"/>
        <w:tblLook w:val="0000" w:firstRow="0" w:lastRow="0" w:firstColumn="0" w:lastColumn="0" w:noHBand="0" w:noVBand="0"/>
      </w:tblPr>
      <w:tblGrid>
        <w:gridCol w:w="4213"/>
        <w:gridCol w:w="356"/>
        <w:gridCol w:w="4071"/>
      </w:tblGrid>
      <w:tr w:rsidR="004418F4" w:rsidRPr="000B2D05" w14:paraId="2C20407E" w14:textId="77777777">
        <w:tc>
          <w:tcPr>
            <w:tcW w:w="4248" w:type="dxa"/>
          </w:tcPr>
          <w:p w14:paraId="5CFF3D03" w14:textId="77777777" w:rsidR="001828F3" w:rsidRPr="001828F3" w:rsidRDefault="001828F3" w:rsidP="00900CEA">
            <w:pPr>
              <w:spacing w:line="264" w:lineRule="auto"/>
              <w:rPr>
                <w:rFonts w:ascii="Times New Roman" w:hAnsi="Times New Roman"/>
                <w:bCs/>
                <w:sz w:val="25"/>
                <w:szCs w:val="25"/>
              </w:rPr>
            </w:pPr>
            <w:r w:rsidRPr="001828F3">
              <w:rPr>
                <w:rFonts w:ascii="Times New Roman" w:hAnsi="Times New Roman"/>
                <w:bCs/>
                <w:sz w:val="25"/>
                <w:szCs w:val="25"/>
              </w:rPr>
              <w:t>WASHINGTON UTILITIES AND TRANSPORTATION COMMISSION,</w:t>
            </w:r>
          </w:p>
          <w:p w14:paraId="46D47AA6" w14:textId="77777777" w:rsidR="001828F3" w:rsidRPr="001828F3" w:rsidRDefault="001828F3" w:rsidP="00900CEA">
            <w:pPr>
              <w:spacing w:line="264" w:lineRule="auto"/>
              <w:rPr>
                <w:rFonts w:ascii="Times New Roman" w:hAnsi="Times New Roman"/>
                <w:bCs/>
                <w:sz w:val="25"/>
                <w:szCs w:val="25"/>
              </w:rPr>
            </w:pPr>
          </w:p>
          <w:p w14:paraId="607214FC" w14:textId="77777777" w:rsidR="001828F3" w:rsidRPr="001828F3" w:rsidRDefault="001828F3" w:rsidP="00900CEA">
            <w:pPr>
              <w:spacing w:line="264" w:lineRule="auto"/>
              <w:ind w:left="2160"/>
              <w:rPr>
                <w:rFonts w:ascii="Times New Roman" w:hAnsi="Times New Roman"/>
                <w:bCs/>
                <w:sz w:val="25"/>
                <w:szCs w:val="25"/>
              </w:rPr>
            </w:pPr>
            <w:r w:rsidRPr="001828F3">
              <w:rPr>
                <w:rFonts w:ascii="Times New Roman" w:hAnsi="Times New Roman"/>
                <w:bCs/>
                <w:sz w:val="25"/>
                <w:szCs w:val="25"/>
              </w:rPr>
              <w:t>Complainant,</w:t>
            </w:r>
          </w:p>
          <w:p w14:paraId="139BE9DB" w14:textId="77777777" w:rsidR="001828F3" w:rsidRPr="001828F3" w:rsidRDefault="001828F3" w:rsidP="00900CEA">
            <w:pPr>
              <w:spacing w:line="264" w:lineRule="auto"/>
              <w:rPr>
                <w:rFonts w:ascii="Times New Roman" w:hAnsi="Times New Roman"/>
                <w:bCs/>
                <w:sz w:val="25"/>
                <w:szCs w:val="25"/>
              </w:rPr>
            </w:pPr>
          </w:p>
          <w:p w14:paraId="5F673605" w14:textId="77777777" w:rsidR="001828F3" w:rsidRPr="001828F3" w:rsidRDefault="001828F3" w:rsidP="00900CEA">
            <w:pPr>
              <w:spacing w:line="264" w:lineRule="auto"/>
              <w:rPr>
                <w:rFonts w:ascii="Times New Roman" w:hAnsi="Times New Roman"/>
                <w:bCs/>
                <w:sz w:val="25"/>
                <w:szCs w:val="25"/>
              </w:rPr>
            </w:pPr>
            <w:proofErr w:type="gramStart"/>
            <w:r w:rsidRPr="001828F3">
              <w:rPr>
                <w:rFonts w:ascii="Times New Roman" w:hAnsi="Times New Roman"/>
                <w:bCs/>
                <w:sz w:val="25"/>
                <w:szCs w:val="25"/>
              </w:rPr>
              <w:t>v</w:t>
            </w:r>
            <w:proofErr w:type="gramEnd"/>
            <w:r w:rsidRPr="001828F3">
              <w:rPr>
                <w:rFonts w:ascii="Times New Roman" w:hAnsi="Times New Roman"/>
                <w:bCs/>
                <w:sz w:val="25"/>
                <w:szCs w:val="25"/>
              </w:rPr>
              <w:t>.</w:t>
            </w:r>
          </w:p>
          <w:p w14:paraId="15905841" w14:textId="77777777" w:rsidR="001828F3" w:rsidRPr="001828F3" w:rsidRDefault="001828F3" w:rsidP="00900CEA">
            <w:pPr>
              <w:spacing w:line="264" w:lineRule="auto"/>
              <w:rPr>
                <w:rFonts w:ascii="Times New Roman" w:hAnsi="Times New Roman"/>
                <w:bCs/>
                <w:sz w:val="25"/>
                <w:szCs w:val="25"/>
              </w:rPr>
            </w:pPr>
          </w:p>
          <w:p w14:paraId="5D966172" w14:textId="1219F03C" w:rsidR="001828F3" w:rsidRPr="001828F3" w:rsidRDefault="002E5EC8" w:rsidP="00900CEA">
            <w:pPr>
              <w:spacing w:line="264" w:lineRule="auto"/>
              <w:rPr>
                <w:rFonts w:ascii="Times New Roman" w:hAnsi="Times New Roman"/>
                <w:bCs/>
                <w:sz w:val="25"/>
                <w:szCs w:val="25"/>
              </w:rPr>
            </w:pPr>
            <w:r>
              <w:rPr>
                <w:rFonts w:ascii="Times New Roman" w:hAnsi="Times New Roman"/>
                <w:bCs/>
                <w:sz w:val="25"/>
                <w:szCs w:val="25"/>
              </w:rPr>
              <w:t>BEST MOVING AND DELIVERY</w:t>
            </w:r>
            <w:r w:rsidR="001828F3" w:rsidRPr="001828F3">
              <w:rPr>
                <w:rFonts w:ascii="Times New Roman" w:hAnsi="Times New Roman"/>
                <w:bCs/>
                <w:sz w:val="25"/>
                <w:szCs w:val="25"/>
              </w:rPr>
              <w:t>, LLC,</w:t>
            </w:r>
          </w:p>
          <w:p w14:paraId="6D253637" w14:textId="77777777" w:rsidR="001828F3" w:rsidRPr="001828F3" w:rsidRDefault="001828F3" w:rsidP="00900CEA">
            <w:pPr>
              <w:spacing w:line="264" w:lineRule="auto"/>
              <w:rPr>
                <w:rFonts w:ascii="Times New Roman" w:hAnsi="Times New Roman"/>
                <w:bCs/>
                <w:sz w:val="25"/>
                <w:szCs w:val="25"/>
              </w:rPr>
            </w:pPr>
          </w:p>
          <w:p w14:paraId="479DDA16" w14:textId="77777777" w:rsidR="001828F3" w:rsidRPr="001828F3" w:rsidRDefault="001828F3" w:rsidP="00900CEA">
            <w:pPr>
              <w:spacing w:line="264" w:lineRule="auto"/>
              <w:ind w:left="2160"/>
              <w:rPr>
                <w:rFonts w:ascii="Times New Roman" w:hAnsi="Times New Roman"/>
                <w:bCs/>
                <w:sz w:val="25"/>
                <w:szCs w:val="25"/>
              </w:rPr>
            </w:pPr>
            <w:r w:rsidRPr="001828F3">
              <w:rPr>
                <w:rFonts w:ascii="Times New Roman" w:hAnsi="Times New Roman"/>
                <w:bCs/>
                <w:sz w:val="25"/>
                <w:szCs w:val="25"/>
              </w:rPr>
              <w:t>Respondent.</w:t>
            </w:r>
          </w:p>
          <w:p w14:paraId="0DC44C72" w14:textId="77777777" w:rsidR="00244353" w:rsidRPr="000B2D05" w:rsidRDefault="00244353" w:rsidP="00900CEA">
            <w:pPr>
              <w:tabs>
                <w:tab w:val="left" w:pos="2160"/>
              </w:tabs>
              <w:spacing w:line="264" w:lineRule="auto"/>
              <w:rPr>
                <w:rFonts w:ascii="Times New Roman" w:hAnsi="Times New Roman"/>
                <w:sz w:val="25"/>
                <w:szCs w:val="25"/>
              </w:rPr>
            </w:pPr>
            <w:r w:rsidRPr="000B2D05">
              <w:rPr>
                <w:rFonts w:ascii="Times New Roman" w:hAnsi="Times New Roman"/>
                <w:sz w:val="25"/>
                <w:szCs w:val="25"/>
              </w:rPr>
              <w:t xml:space="preserve">. . . . . . . . . . . . . . . . . . . . . . . . . . . . . . . . </w:t>
            </w:r>
          </w:p>
        </w:tc>
        <w:tc>
          <w:tcPr>
            <w:tcW w:w="360" w:type="dxa"/>
          </w:tcPr>
          <w:p w14:paraId="3EB56BB5" w14:textId="77777777"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50F1E4BB" w14:textId="77777777"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6AE0BBF0" w14:textId="77777777"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4A96D681" w14:textId="77777777"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17AFF77F" w14:textId="77777777" w:rsidR="00244353" w:rsidRPr="000B2D05" w:rsidRDefault="003D6E0E" w:rsidP="00900CEA">
            <w:pPr>
              <w:spacing w:line="264" w:lineRule="auto"/>
              <w:rPr>
                <w:rFonts w:ascii="Times New Roman" w:hAnsi="Times New Roman"/>
                <w:sz w:val="25"/>
                <w:szCs w:val="25"/>
              </w:rPr>
            </w:pPr>
            <w:r>
              <w:rPr>
                <w:rFonts w:ascii="Times New Roman" w:hAnsi="Times New Roman"/>
                <w:sz w:val="25"/>
                <w:szCs w:val="25"/>
              </w:rPr>
              <w:t>)</w:t>
            </w:r>
          </w:p>
          <w:p w14:paraId="54B67470" w14:textId="77777777"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769DDA74" w14:textId="77777777" w:rsidR="00244353" w:rsidRDefault="00244353" w:rsidP="00900CEA">
            <w:pPr>
              <w:spacing w:line="264" w:lineRule="auto"/>
              <w:rPr>
                <w:rFonts w:ascii="Times New Roman" w:hAnsi="Times New Roman"/>
                <w:sz w:val="25"/>
                <w:szCs w:val="25"/>
              </w:rPr>
            </w:pPr>
            <w:r w:rsidRPr="000B2D05">
              <w:rPr>
                <w:rFonts w:ascii="Times New Roman" w:hAnsi="Times New Roman"/>
                <w:sz w:val="25"/>
                <w:szCs w:val="25"/>
              </w:rPr>
              <w:t>)</w:t>
            </w:r>
          </w:p>
          <w:p w14:paraId="20D29851" w14:textId="77777777" w:rsidR="000B2D05" w:rsidRDefault="000B2D05" w:rsidP="00900CEA">
            <w:pPr>
              <w:spacing w:line="264" w:lineRule="auto"/>
              <w:rPr>
                <w:rFonts w:ascii="Times New Roman" w:hAnsi="Times New Roman"/>
                <w:sz w:val="25"/>
                <w:szCs w:val="25"/>
              </w:rPr>
            </w:pPr>
            <w:r>
              <w:rPr>
                <w:rFonts w:ascii="Times New Roman" w:hAnsi="Times New Roman"/>
                <w:sz w:val="25"/>
                <w:szCs w:val="25"/>
              </w:rPr>
              <w:t>)</w:t>
            </w:r>
          </w:p>
          <w:p w14:paraId="4A2A1EC9" w14:textId="77777777" w:rsidR="001828F3" w:rsidRDefault="001828F3" w:rsidP="00900CEA">
            <w:pPr>
              <w:spacing w:line="264" w:lineRule="auto"/>
              <w:rPr>
                <w:rFonts w:ascii="Times New Roman" w:hAnsi="Times New Roman"/>
                <w:sz w:val="25"/>
                <w:szCs w:val="25"/>
              </w:rPr>
            </w:pPr>
            <w:r>
              <w:rPr>
                <w:rFonts w:ascii="Times New Roman" w:hAnsi="Times New Roman"/>
                <w:sz w:val="25"/>
                <w:szCs w:val="25"/>
              </w:rPr>
              <w:t>)</w:t>
            </w:r>
          </w:p>
          <w:p w14:paraId="4CEBEA2C" w14:textId="77777777" w:rsidR="001828F3" w:rsidRDefault="001828F3" w:rsidP="00900CEA">
            <w:pPr>
              <w:spacing w:line="264" w:lineRule="auto"/>
              <w:rPr>
                <w:rFonts w:ascii="Times New Roman" w:hAnsi="Times New Roman"/>
                <w:sz w:val="25"/>
                <w:szCs w:val="25"/>
              </w:rPr>
            </w:pPr>
            <w:r>
              <w:rPr>
                <w:rFonts w:ascii="Times New Roman" w:hAnsi="Times New Roman"/>
                <w:sz w:val="25"/>
                <w:szCs w:val="25"/>
              </w:rPr>
              <w:t>)</w:t>
            </w:r>
          </w:p>
          <w:p w14:paraId="11837C12" w14:textId="77777777" w:rsidR="001828F3" w:rsidRDefault="001828F3" w:rsidP="00900CEA">
            <w:pPr>
              <w:spacing w:line="264" w:lineRule="auto"/>
              <w:rPr>
                <w:rFonts w:ascii="Times New Roman" w:hAnsi="Times New Roman"/>
                <w:sz w:val="25"/>
                <w:szCs w:val="25"/>
              </w:rPr>
            </w:pPr>
            <w:r>
              <w:rPr>
                <w:rFonts w:ascii="Times New Roman" w:hAnsi="Times New Roman"/>
                <w:sz w:val="25"/>
                <w:szCs w:val="25"/>
              </w:rPr>
              <w:t>)</w:t>
            </w:r>
          </w:p>
          <w:p w14:paraId="0E3BC485" w14:textId="2F5E1066" w:rsidR="001828F3" w:rsidRPr="000B2D05" w:rsidRDefault="001828F3" w:rsidP="00900CEA">
            <w:pPr>
              <w:spacing w:line="264" w:lineRule="auto"/>
              <w:rPr>
                <w:rFonts w:ascii="Times New Roman" w:hAnsi="Times New Roman"/>
                <w:sz w:val="25"/>
                <w:szCs w:val="25"/>
              </w:rPr>
            </w:pPr>
            <w:r>
              <w:rPr>
                <w:rFonts w:ascii="Times New Roman" w:hAnsi="Times New Roman"/>
                <w:sz w:val="25"/>
                <w:szCs w:val="25"/>
              </w:rPr>
              <w:t>)</w:t>
            </w:r>
          </w:p>
        </w:tc>
        <w:tc>
          <w:tcPr>
            <w:tcW w:w="4248" w:type="dxa"/>
          </w:tcPr>
          <w:p w14:paraId="25EECD1A" w14:textId="16928EB1" w:rsidR="00244353" w:rsidRPr="000B2D05" w:rsidRDefault="00244353" w:rsidP="00900CEA">
            <w:pPr>
              <w:spacing w:line="264" w:lineRule="auto"/>
              <w:rPr>
                <w:rFonts w:ascii="Times New Roman" w:hAnsi="Times New Roman"/>
                <w:sz w:val="25"/>
                <w:szCs w:val="25"/>
              </w:rPr>
            </w:pPr>
            <w:r w:rsidRPr="000B2D05">
              <w:rPr>
                <w:rFonts w:ascii="Times New Roman" w:hAnsi="Times New Roman"/>
                <w:sz w:val="25"/>
                <w:szCs w:val="25"/>
              </w:rPr>
              <w:t>DOCKET</w:t>
            </w:r>
            <w:r w:rsidR="00367033">
              <w:rPr>
                <w:rFonts w:ascii="Times New Roman" w:hAnsi="Times New Roman"/>
                <w:sz w:val="25"/>
                <w:szCs w:val="25"/>
              </w:rPr>
              <w:t xml:space="preserve"> </w:t>
            </w:r>
            <w:r w:rsidR="001828F3" w:rsidRPr="00C45B87">
              <w:t>TV-1</w:t>
            </w:r>
            <w:r w:rsidR="002E5EC8">
              <w:t>32030</w:t>
            </w:r>
          </w:p>
          <w:p w14:paraId="553F2D6B" w14:textId="77777777" w:rsidR="00244353" w:rsidRDefault="00244353" w:rsidP="00900CEA">
            <w:pPr>
              <w:spacing w:line="264" w:lineRule="auto"/>
              <w:rPr>
                <w:rFonts w:ascii="Times New Roman" w:hAnsi="Times New Roman"/>
                <w:sz w:val="25"/>
                <w:szCs w:val="25"/>
              </w:rPr>
            </w:pPr>
          </w:p>
          <w:p w14:paraId="78EE7417" w14:textId="77777777" w:rsidR="000D5550" w:rsidRDefault="000D5550" w:rsidP="00900CEA">
            <w:pPr>
              <w:spacing w:line="264" w:lineRule="auto"/>
              <w:rPr>
                <w:rFonts w:ascii="Times New Roman" w:hAnsi="Times New Roman"/>
                <w:sz w:val="25"/>
                <w:szCs w:val="25"/>
              </w:rPr>
            </w:pPr>
          </w:p>
          <w:p w14:paraId="73BE4CF1" w14:textId="4ADDC0CB" w:rsidR="00244353" w:rsidRDefault="00FD0989" w:rsidP="00900CEA">
            <w:pPr>
              <w:spacing w:line="264" w:lineRule="auto"/>
              <w:rPr>
                <w:rFonts w:ascii="Times New Roman" w:hAnsi="Times New Roman"/>
                <w:sz w:val="25"/>
                <w:szCs w:val="25"/>
              </w:rPr>
            </w:pPr>
            <w:r>
              <w:rPr>
                <w:rFonts w:ascii="Times New Roman" w:hAnsi="Times New Roman"/>
                <w:sz w:val="25"/>
                <w:szCs w:val="25"/>
              </w:rPr>
              <w:t>ORDER 0</w:t>
            </w:r>
            <w:r w:rsidR="00B01D79">
              <w:rPr>
                <w:rFonts w:ascii="Times New Roman" w:hAnsi="Times New Roman"/>
                <w:sz w:val="25"/>
                <w:szCs w:val="25"/>
              </w:rPr>
              <w:t>3</w:t>
            </w:r>
          </w:p>
          <w:p w14:paraId="669AA90B" w14:textId="77777777" w:rsidR="000B2D05" w:rsidRDefault="000B2D05" w:rsidP="00900CEA">
            <w:pPr>
              <w:spacing w:line="264" w:lineRule="auto"/>
              <w:rPr>
                <w:rFonts w:ascii="Times New Roman" w:hAnsi="Times New Roman"/>
                <w:sz w:val="25"/>
                <w:szCs w:val="25"/>
              </w:rPr>
            </w:pPr>
          </w:p>
          <w:p w14:paraId="610ADD66" w14:textId="77777777" w:rsidR="004418F4" w:rsidRDefault="004418F4" w:rsidP="00900CEA">
            <w:pPr>
              <w:spacing w:line="264" w:lineRule="auto"/>
              <w:rPr>
                <w:rFonts w:ascii="Times New Roman" w:hAnsi="Times New Roman"/>
                <w:sz w:val="25"/>
                <w:szCs w:val="25"/>
              </w:rPr>
            </w:pPr>
          </w:p>
          <w:p w14:paraId="4E0A370B" w14:textId="77777777" w:rsidR="000D5550" w:rsidRDefault="000D5550" w:rsidP="00900CEA">
            <w:pPr>
              <w:spacing w:line="264" w:lineRule="auto"/>
              <w:rPr>
                <w:rFonts w:ascii="Times New Roman" w:hAnsi="Times New Roman"/>
                <w:sz w:val="25"/>
                <w:szCs w:val="25"/>
              </w:rPr>
            </w:pPr>
          </w:p>
          <w:p w14:paraId="0FE7010E" w14:textId="6320068E" w:rsidR="00244353" w:rsidRPr="000B2D05" w:rsidRDefault="00B01D79" w:rsidP="00900CEA">
            <w:pPr>
              <w:spacing w:line="264" w:lineRule="auto"/>
              <w:rPr>
                <w:rFonts w:ascii="Times New Roman" w:hAnsi="Times New Roman"/>
                <w:sz w:val="25"/>
                <w:szCs w:val="25"/>
              </w:rPr>
            </w:pPr>
            <w:r>
              <w:rPr>
                <w:rFonts w:ascii="Times New Roman" w:hAnsi="Times New Roman"/>
                <w:sz w:val="25"/>
                <w:szCs w:val="25"/>
              </w:rPr>
              <w:t>FINAL</w:t>
            </w:r>
            <w:r w:rsidR="00BF445C">
              <w:rPr>
                <w:rFonts w:ascii="Times New Roman" w:hAnsi="Times New Roman"/>
                <w:sz w:val="25"/>
                <w:szCs w:val="25"/>
              </w:rPr>
              <w:t xml:space="preserve"> </w:t>
            </w:r>
            <w:r w:rsidR="00453DC9">
              <w:rPr>
                <w:rFonts w:ascii="Times New Roman" w:hAnsi="Times New Roman"/>
                <w:sz w:val="25"/>
                <w:szCs w:val="25"/>
              </w:rPr>
              <w:t>OR</w:t>
            </w:r>
            <w:r w:rsidR="00B64D29">
              <w:rPr>
                <w:rFonts w:ascii="Times New Roman" w:hAnsi="Times New Roman"/>
                <w:sz w:val="25"/>
                <w:szCs w:val="25"/>
              </w:rPr>
              <w:t>DER</w:t>
            </w:r>
            <w:r w:rsidR="008D2E7A">
              <w:rPr>
                <w:rFonts w:ascii="Times New Roman" w:hAnsi="Times New Roman"/>
                <w:sz w:val="25"/>
                <w:szCs w:val="25"/>
              </w:rPr>
              <w:t xml:space="preserve"> </w:t>
            </w:r>
            <w:r w:rsidR="00E437A4">
              <w:rPr>
                <w:rFonts w:ascii="Times New Roman" w:hAnsi="Times New Roman"/>
                <w:sz w:val="25"/>
                <w:szCs w:val="25"/>
              </w:rPr>
              <w:t>MODIFYING INITIAL ORDER</w:t>
            </w:r>
          </w:p>
        </w:tc>
      </w:tr>
    </w:tbl>
    <w:p w14:paraId="1826EE54" w14:textId="77777777" w:rsidR="005318FE" w:rsidRDefault="005318FE" w:rsidP="005318FE">
      <w:pPr>
        <w:spacing w:line="264" w:lineRule="auto"/>
        <w:rPr>
          <w:rFonts w:ascii="Times New Roman" w:hAnsi="Times New Roman"/>
          <w:sz w:val="25"/>
          <w:szCs w:val="25"/>
        </w:rPr>
      </w:pPr>
    </w:p>
    <w:p w14:paraId="5C5F117A" w14:textId="77777777" w:rsidR="00257B38" w:rsidRDefault="00DA3C37" w:rsidP="005318FE">
      <w:pPr>
        <w:spacing w:line="264" w:lineRule="auto"/>
        <w:jc w:val="center"/>
        <w:rPr>
          <w:rFonts w:ascii="Times New Roman" w:hAnsi="Times New Roman"/>
          <w:b/>
          <w:bCs/>
          <w:sz w:val="25"/>
          <w:szCs w:val="25"/>
        </w:rPr>
      </w:pPr>
      <w:r w:rsidRPr="00E06E49">
        <w:rPr>
          <w:rFonts w:ascii="Times New Roman" w:hAnsi="Times New Roman"/>
          <w:b/>
          <w:bCs/>
          <w:sz w:val="25"/>
          <w:szCs w:val="25"/>
        </w:rPr>
        <w:t>BACKGROUND</w:t>
      </w:r>
    </w:p>
    <w:p w14:paraId="149FA863" w14:textId="77777777" w:rsidR="00601D76" w:rsidRPr="00257B38" w:rsidRDefault="00601D76" w:rsidP="005318FE">
      <w:pPr>
        <w:spacing w:line="264" w:lineRule="auto"/>
        <w:jc w:val="center"/>
        <w:rPr>
          <w:rFonts w:ascii="Times New Roman" w:hAnsi="Times New Roman"/>
          <w:sz w:val="25"/>
          <w:szCs w:val="25"/>
        </w:rPr>
      </w:pPr>
    </w:p>
    <w:p w14:paraId="67DFED52" w14:textId="508414FF" w:rsidR="000E32D5" w:rsidRDefault="000B2D05" w:rsidP="005318FE">
      <w:pPr>
        <w:numPr>
          <w:ilvl w:val="0"/>
          <w:numId w:val="1"/>
        </w:numPr>
        <w:spacing w:line="264" w:lineRule="auto"/>
        <w:ind w:hanging="720"/>
        <w:rPr>
          <w:rFonts w:ascii="Times New Roman" w:hAnsi="Times New Roman"/>
          <w:sz w:val="25"/>
          <w:szCs w:val="25"/>
        </w:rPr>
      </w:pPr>
      <w:r w:rsidRPr="001828F3">
        <w:rPr>
          <w:rFonts w:ascii="Times New Roman" w:hAnsi="Times New Roman"/>
          <w:bCs/>
          <w:sz w:val="25"/>
          <w:szCs w:val="25"/>
        </w:rPr>
        <w:t>On</w:t>
      </w:r>
      <w:r w:rsidR="006512D4" w:rsidRPr="001828F3">
        <w:rPr>
          <w:rFonts w:ascii="Times New Roman" w:hAnsi="Times New Roman"/>
          <w:sz w:val="25"/>
          <w:szCs w:val="25"/>
        </w:rPr>
        <w:t xml:space="preserve"> </w:t>
      </w:r>
      <w:r w:rsidR="00946651">
        <w:rPr>
          <w:rFonts w:ascii="Times New Roman" w:hAnsi="Times New Roman"/>
          <w:sz w:val="25"/>
          <w:szCs w:val="25"/>
        </w:rPr>
        <w:t>September 14, 2014</w:t>
      </w:r>
      <w:r w:rsidR="006512D4" w:rsidRPr="001828F3">
        <w:rPr>
          <w:rFonts w:ascii="Times New Roman" w:hAnsi="Times New Roman"/>
          <w:sz w:val="25"/>
          <w:szCs w:val="25"/>
        </w:rPr>
        <w:t xml:space="preserve">, </w:t>
      </w:r>
      <w:r w:rsidR="001828F3" w:rsidRPr="001828F3">
        <w:rPr>
          <w:rFonts w:ascii="Times New Roman" w:hAnsi="Times New Roman"/>
          <w:sz w:val="25"/>
          <w:szCs w:val="25"/>
        </w:rPr>
        <w:t xml:space="preserve">the Washington Utilities and Transportation Commission (Commission) through its regulatory </w:t>
      </w:r>
      <w:r w:rsidR="00DE025F">
        <w:rPr>
          <w:rFonts w:ascii="Times New Roman" w:hAnsi="Times New Roman"/>
          <w:sz w:val="25"/>
          <w:szCs w:val="25"/>
        </w:rPr>
        <w:t>s</w:t>
      </w:r>
      <w:r w:rsidR="001828F3" w:rsidRPr="001828F3">
        <w:rPr>
          <w:rFonts w:ascii="Times New Roman" w:hAnsi="Times New Roman"/>
          <w:sz w:val="25"/>
          <w:szCs w:val="25"/>
        </w:rPr>
        <w:t>taff (Staff)</w:t>
      </w:r>
      <w:r w:rsidR="001828F3" w:rsidRPr="001828F3">
        <w:rPr>
          <w:rStyle w:val="FootnoteReference"/>
          <w:rFonts w:ascii="Times New Roman" w:hAnsi="Times New Roman"/>
          <w:bCs/>
          <w:sz w:val="25"/>
          <w:szCs w:val="25"/>
        </w:rPr>
        <w:footnoteReference w:id="1"/>
      </w:r>
      <w:r w:rsidR="001828F3" w:rsidRPr="001828F3">
        <w:rPr>
          <w:rFonts w:ascii="Times New Roman" w:hAnsi="Times New Roman"/>
          <w:sz w:val="25"/>
          <w:szCs w:val="25"/>
        </w:rPr>
        <w:t xml:space="preserve"> filed a complaint against </w:t>
      </w:r>
      <w:r w:rsidR="00946651">
        <w:rPr>
          <w:rFonts w:ascii="Times New Roman" w:hAnsi="Times New Roman"/>
          <w:sz w:val="25"/>
          <w:szCs w:val="25"/>
        </w:rPr>
        <w:t>Best Moving and Delivery</w:t>
      </w:r>
      <w:r w:rsidR="001828F3" w:rsidRPr="001828F3">
        <w:rPr>
          <w:rFonts w:ascii="Times New Roman" w:hAnsi="Times New Roman"/>
          <w:sz w:val="25"/>
          <w:szCs w:val="25"/>
        </w:rPr>
        <w:t>, LLC</w:t>
      </w:r>
      <w:r w:rsidR="006512D4" w:rsidRPr="001828F3">
        <w:rPr>
          <w:rFonts w:ascii="Times New Roman" w:hAnsi="Times New Roman"/>
          <w:sz w:val="25"/>
          <w:szCs w:val="25"/>
        </w:rPr>
        <w:t xml:space="preserve"> </w:t>
      </w:r>
      <w:r w:rsidR="001828F3">
        <w:rPr>
          <w:rFonts w:ascii="Times New Roman" w:hAnsi="Times New Roman"/>
          <w:sz w:val="25"/>
          <w:szCs w:val="25"/>
        </w:rPr>
        <w:t>(</w:t>
      </w:r>
      <w:r w:rsidR="00946651">
        <w:rPr>
          <w:rFonts w:ascii="Times New Roman" w:hAnsi="Times New Roman"/>
          <w:sz w:val="25"/>
          <w:szCs w:val="25"/>
        </w:rPr>
        <w:t>Best</w:t>
      </w:r>
      <w:r w:rsidR="001828F3">
        <w:rPr>
          <w:rFonts w:ascii="Times New Roman" w:hAnsi="Times New Roman"/>
          <w:sz w:val="25"/>
          <w:szCs w:val="25"/>
        </w:rPr>
        <w:t xml:space="preserve"> Moving </w:t>
      </w:r>
      <w:r w:rsidR="006512D4" w:rsidRPr="001828F3">
        <w:rPr>
          <w:rFonts w:ascii="Times New Roman" w:hAnsi="Times New Roman"/>
          <w:sz w:val="25"/>
          <w:szCs w:val="25"/>
        </w:rPr>
        <w:t>or Company)</w:t>
      </w:r>
      <w:r w:rsidR="009B0CD8">
        <w:rPr>
          <w:rFonts w:ascii="Times New Roman" w:hAnsi="Times New Roman"/>
          <w:sz w:val="25"/>
          <w:szCs w:val="25"/>
        </w:rPr>
        <w:t>.</w:t>
      </w:r>
      <w:r w:rsidR="001828F3">
        <w:rPr>
          <w:rFonts w:ascii="Times New Roman" w:hAnsi="Times New Roman"/>
          <w:sz w:val="25"/>
          <w:szCs w:val="25"/>
        </w:rPr>
        <w:t xml:space="preserve">  </w:t>
      </w:r>
      <w:r w:rsidR="00B01D79">
        <w:rPr>
          <w:rFonts w:ascii="Times New Roman" w:hAnsi="Times New Roman"/>
          <w:sz w:val="25"/>
          <w:szCs w:val="25"/>
        </w:rPr>
        <w:t xml:space="preserve">The complaint </w:t>
      </w:r>
      <w:r w:rsidR="00172D1B">
        <w:rPr>
          <w:rFonts w:ascii="Times New Roman" w:hAnsi="Times New Roman"/>
          <w:sz w:val="25"/>
          <w:szCs w:val="25"/>
        </w:rPr>
        <w:t>alleg</w:t>
      </w:r>
      <w:r w:rsidR="00B01D79">
        <w:rPr>
          <w:rFonts w:ascii="Times New Roman" w:hAnsi="Times New Roman"/>
          <w:sz w:val="25"/>
          <w:szCs w:val="25"/>
        </w:rPr>
        <w:t>ed</w:t>
      </w:r>
      <w:r w:rsidR="00172D1B">
        <w:rPr>
          <w:rFonts w:ascii="Times New Roman" w:hAnsi="Times New Roman"/>
          <w:sz w:val="25"/>
          <w:szCs w:val="25"/>
        </w:rPr>
        <w:t xml:space="preserve"> a total of </w:t>
      </w:r>
      <w:r w:rsidR="003E037B">
        <w:rPr>
          <w:rFonts w:ascii="Times New Roman" w:hAnsi="Times New Roman"/>
          <w:sz w:val="25"/>
          <w:szCs w:val="25"/>
        </w:rPr>
        <w:t>205</w:t>
      </w:r>
      <w:r w:rsidR="002437EE" w:rsidRPr="002437EE">
        <w:rPr>
          <w:rFonts w:ascii="Times New Roman" w:hAnsi="Times New Roman"/>
          <w:sz w:val="25"/>
          <w:szCs w:val="25"/>
        </w:rPr>
        <w:t xml:space="preserve"> violations of Commission rules</w:t>
      </w:r>
      <w:r w:rsidR="00946651">
        <w:rPr>
          <w:rFonts w:ascii="Times New Roman" w:hAnsi="Times New Roman"/>
          <w:sz w:val="25"/>
          <w:szCs w:val="25"/>
        </w:rPr>
        <w:t>,</w:t>
      </w:r>
      <w:r w:rsidR="002437EE" w:rsidRPr="002437EE">
        <w:rPr>
          <w:rFonts w:ascii="Times New Roman" w:hAnsi="Times New Roman"/>
          <w:sz w:val="25"/>
          <w:szCs w:val="25"/>
        </w:rPr>
        <w:t xml:space="preserve"> statutes</w:t>
      </w:r>
      <w:r w:rsidR="00DE025F">
        <w:rPr>
          <w:rFonts w:ascii="Times New Roman" w:hAnsi="Times New Roman"/>
          <w:sz w:val="25"/>
          <w:szCs w:val="25"/>
        </w:rPr>
        <w:t>,</w:t>
      </w:r>
      <w:r w:rsidR="002437EE">
        <w:rPr>
          <w:rFonts w:ascii="Times New Roman" w:hAnsi="Times New Roman"/>
          <w:sz w:val="25"/>
          <w:szCs w:val="25"/>
        </w:rPr>
        <w:t xml:space="preserve"> and </w:t>
      </w:r>
      <w:r w:rsidR="00946651">
        <w:rPr>
          <w:rFonts w:ascii="Times New Roman" w:hAnsi="Times New Roman"/>
          <w:sz w:val="25"/>
          <w:szCs w:val="25"/>
        </w:rPr>
        <w:t>Tariff 15-C</w:t>
      </w:r>
      <w:r w:rsidR="00D25261">
        <w:rPr>
          <w:rFonts w:ascii="Times New Roman" w:hAnsi="Times New Roman"/>
          <w:sz w:val="25"/>
          <w:szCs w:val="25"/>
        </w:rPr>
        <w:t>.  Staff</w:t>
      </w:r>
      <w:r w:rsidR="00B01D79">
        <w:rPr>
          <w:rFonts w:ascii="Times New Roman" w:hAnsi="Times New Roman"/>
          <w:sz w:val="25"/>
          <w:szCs w:val="25"/>
        </w:rPr>
        <w:t xml:space="preserve"> recommended</w:t>
      </w:r>
      <w:r w:rsidR="00946651">
        <w:rPr>
          <w:rFonts w:ascii="Times New Roman" w:hAnsi="Times New Roman"/>
          <w:sz w:val="25"/>
          <w:szCs w:val="25"/>
        </w:rPr>
        <w:t xml:space="preserve"> </w:t>
      </w:r>
      <w:r w:rsidR="0033021E">
        <w:rPr>
          <w:rFonts w:ascii="Times New Roman" w:hAnsi="Times New Roman"/>
          <w:sz w:val="25"/>
          <w:szCs w:val="25"/>
        </w:rPr>
        <w:t xml:space="preserve">that the Commission assess </w:t>
      </w:r>
      <w:r w:rsidR="002437EE">
        <w:rPr>
          <w:rFonts w:ascii="Times New Roman" w:hAnsi="Times New Roman"/>
          <w:sz w:val="25"/>
          <w:szCs w:val="25"/>
        </w:rPr>
        <w:t>penalties of $14,000</w:t>
      </w:r>
      <w:r w:rsidR="006C48ED">
        <w:rPr>
          <w:rFonts w:ascii="Times New Roman" w:hAnsi="Times New Roman"/>
          <w:sz w:val="25"/>
          <w:szCs w:val="25"/>
        </w:rPr>
        <w:t xml:space="preserve"> </w:t>
      </w:r>
      <w:r w:rsidR="00D25261">
        <w:rPr>
          <w:rFonts w:ascii="Times New Roman" w:hAnsi="Times New Roman"/>
          <w:sz w:val="25"/>
          <w:szCs w:val="25"/>
        </w:rPr>
        <w:t xml:space="preserve">for those violations </w:t>
      </w:r>
      <w:r w:rsidR="006C48ED">
        <w:rPr>
          <w:rFonts w:ascii="Times New Roman" w:hAnsi="Times New Roman"/>
          <w:sz w:val="25"/>
          <w:szCs w:val="25"/>
        </w:rPr>
        <w:t xml:space="preserve">and </w:t>
      </w:r>
      <w:r w:rsidR="00172D1B">
        <w:rPr>
          <w:rFonts w:ascii="Times New Roman" w:hAnsi="Times New Roman"/>
          <w:sz w:val="25"/>
          <w:szCs w:val="25"/>
        </w:rPr>
        <w:t>cancel the</w:t>
      </w:r>
      <w:r w:rsidR="00D25261">
        <w:rPr>
          <w:rFonts w:ascii="Times New Roman" w:hAnsi="Times New Roman"/>
          <w:sz w:val="25"/>
          <w:szCs w:val="25"/>
        </w:rPr>
        <w:t xml:space="preserve"> Company’s permit</w:t>
      </w:r>
      <w:r w:rsidR="0033021E">
        <w:rPr>
          <w:rFonts w:ascii="Times New Roman" w:hAnsi="Times New Roman"/>
          <w:sz w:val="25"/>
          <w:szCs w:val="25"/>
        </w:rPr>
        <w:t xml:space="preserve"> for repeated violations of its regulatory obligations</w:t>
      </w:r>
      <w:r w:rsidR="002437EE">
        <w:rPr>
          <w:rFonts w:ascii="Times New Roman" w:hAnsi="Times New Roman"/>
          <w:sz w:val="25"/>
          <w:szCs w:val="25"/>
        </w:rPr>
        <w:t xml:space="preserve">. </w:t>
      </w:r>
      <w:r w:rsidR="006512D4" w:rsidRPr="001828F3">
        <w:rPr>
          <w:rFonts w:ascii="Times New Roman" w:hAnsi="Times New Roman"/>
          <w:sz w:val="25"/>
          <w:szCs w:val="25"/>
        </w:rPr>
        <w:t xml:space="preserve">  </w:t>
      </w:r>
    </w:p>
    <w:p w14:paraId="1B9C7B14" w14:textId="77777777" w:rsidR="00216BAB" w:rsidRPr="00B01D79" w:rsidRDefault="00216BAB" w:rsidP="00B01D79">
      <w:pPr>
        <w:spacing w:line="264" w:lineRule="auto"/>
        <w:rPr>
          <w:rFonts w:ascii="Times New Roman" w:hAnsi="Times New Roman"/>
          <w:sz w:val="25"/>
          <w:szCs w:val="25"/>
        </w:rPr>
      </w:pPr>
    </w:p>
    <w:p w14:paraId="16A616DA" w14:textId="66B5C2CD" w:rsidR="009D6F5C" w:rsidRDefault="00172D1B" w:rsidP="00B01D7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Commission convened a</w:t>
      </w:r>
      <w:r w:rsidR="00B01D79">
        <w:rPr>
          <w:rFonts w:ascii="Times New Roman" w:hAnsi="Times New Roman"/>
          <w:sz w:val="25"/>
          <w:szCs w:val="25"/>
        </w:rPr>
        <w:t xml:space="preserve"> brief adjudicative proceeding</w:t>
      </w:r>
      <w:r w:rsidR="006E1040">
        <w:rPr>
          <w:rFonts w:ascii="Times New Roman" w:hAnsi="Times New Roman"/>
          <w:sz w:val="25"/>
          <w:szCs w:val="25"/>
        </w:rPr>
        <w:t xml:space="preserve"> before Administrative Law Judge (ALJ) Marguerite Friedlander</w:t>
      </w:r>
      <w:r w:rsidR="00B01D79">
        <w:rPr>
          <w:rFonts w:ascii="Times New Roman" w:hAnsi="Times New Roman"/>
          <w:sz w:val="25"/>
          <w:szCs w:val="25"/>
        </w:rPr>
        <w:t>, including a</w:t>
      </w:r>
      <w:r>
        <w:rPr>
          <w:rFonts w:ascii="Times New Roman" w:hAnsi="Times New Roman"/>
          <w:sz w:val="25"/>
          <w:szCs w:val="25"/>
        </w:rPr>
        <w:t>n evidentiary hearing</w:t>
      </w:r>
      <w:r w:rsidR="00B01D79">
        <w:rPr>
          <w:rFonts w:ascii="Times New Roman" w:hAnsi="Times New Roman"/>
          <w:sz w:val="25"/>
          <w:szCs w:val="25"/>
        </w:rPr>
        <w:t>,</w:t>
      </w:r>
      <w:r>
        <w:rPr>
          <w:rFonts w:ascii="Times New Roman" w:hAnsi="Times New Roman"/>
          <w:sz w:val="25"/>
          <w:szCs w:val="25"/>
        </w:rPr>
        <w:t xml:space="preserve"> </w:t>
      </w:r>
      <w:r w:rsidR="009D6F5C">
        <w:rPr>
          <w:rFonts w:ascii="Times New Roman" w:hAnsi="Times New Roman"/>
          <w:sz w:val="25"/>
          <w:szCs w:val="25"/>
        </w:rPr>
        <w:t xml:space="preserve">on </w:t>
      </w:r>
      <w:r w:rsidR="009B0CD8">
        <w:rPr>
          <w:rFonts w:ascii="Times New Roman" w:hAnsi="Times New Roman"/>
          <w:sz w:val="25"/>
          <w:szCs w:val="25"/>
        </w:rPr>
        <w:t xml:space="preserve">March </w:t>
      </w:r>
      <w:r>
        <w:rPr>
          <w:rFonts w:ascii="Times New Roman" w:hAnsi="Times New Roman"/>
          <w:sz w:val="25"/>
          <w:szCs w:val="25"/>
        </w:rPr>
        <w:t>9</w:t>
      </w:r>
      <w:r w:rsidR="009B0CD8">
        <w:rPr>
          <w:rFonts w:ascii="Times New Roman" w:hAnsi="Times New Roman"/>
          <w:sz w:val="25"/>
          <w:szCs w:val="25"/>
        </w:rPr>
        <w:t>, 2015</w:t>
      </w:r>
      <w:r w:rsidR="00B01D79">
        <w:rPr>
          <w:rFonts w:ascii="Times New Roman" w:hAnsi="Times New Roman"/>
          <w:sz w:val="25"/>
          <w:szCs w:val="25"/>
        </w:rPr>
        <w:t xml:space="preserve">, to address the </w:t>
      </w:r>
      <w:r w:rsidR="00DE025F">
        <w:rPr>
          <w:rFonts w:ascii="Times New Roman" w:hAnsi="Times New Roman"/>
          <w:sz w:val="25"/>
          <w:szCs w:val="25"/>
        </w:rPr>
        <w:t>alleg</w:t>
      </w:r>
      <w:r w:rsidR="00B01D79">
        <w:rPr>
          <w:rFonts w:ascii="Times New Roman" w:hAnsi="Times New Roman"/>
          <w:sz w:val="25"/>
          <w:szCs w:val="25"/>
        </w:rPr>
        <w:t>ations</w:t>
      </w:r>
      <w:r w:rsidR="00DE025F">
        <w:rPr>
          <w:rFonts w:ascii="Times New Roman" w:hAnsi="Times New Roman"/>
          <w:sz w:val="25"/>
          <w:szCs w:val="25"/>
        </w:rPr>
        <w:t xml:space="preserve"> </w:t>
      </w:r>
      <w:r w:rsidR="00CF4531">
        <w:rPr>
          <w:rFonts w:ascii="Times New Roman" w:hAnsi="Times New Roman"/>
          <w:sz w:val="25"/>
          <w:szCs w:val="25"/>
        </w:rPr>
        <w:t>in the complaint</w:t>
      </w:r>
      <w:r w:rsidR="00296E4C">
        <w:rPr>
          <w:rFonts w:ascii="Times New Roman" w:hAnsi="Times New Roman"/>
          <w:sz w:val="25"/>
          <w:szCs w:val="25"/>
        </w:rPr>
        <w:t>.</w:t>
      </w:r>
      <w:r w:rsidR="00A93573">
        <w:rPr>
          <w:rFonts w:ascii="Times New Roman" w:hAnsi="Times New Roman"/>
          <w:sz w:val="25"/>
          <w:szCs w:val="25"/>
        </w:rPr>
        <w:t xml:space="preserve">  </w:t>
      </w:r>
    </w:p>
    <w:p w14:paraId="4EB72CDF" w14:textId="4C06C702" w:rsidR="00B01D79" w:rsidRDefault="00B01D79" w:rsidP="00B01D79">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On April 10, 2015, the </w:t>
      </w:r>
      <w:r w:rsidR="00C26191">
        <w:rPr>
          <w:rFonts w:ascii="Times New Roman" w:hAnsi="Times New Roman"/>
          <w:sz w:val="25"/>
          <w:szCs w:val="25"/>
        </w:rPr>
        <w:t>ALJ</w:t>
      </w:r>
      <w:r>
        <w:rPr>
          <w:rFonts w:ascii="Times New Roman" w:hAnsi="Times New Roman"/>
          <w:sz w:val="25"/>
          <w:szCs w:val="25"/>
        </w:rPr>
        <w:t xml:space="preserve"> entered Order 02, Initial Order Imposing Penalties and Revoking Household Goods Permit (Order 02).  That order </w:t>
      </w:r>
      <w:r w:rsidR="00D25261">
        <w:rPr>
          <w:rFonts w:ascii="Times New Roman" w:hAnsi="Times New Roman"/>
          <w:sz w:val="25"/>
          <w:szCs w:val="25"/>
        </w:rPr>
        <w:t xml:space="preserve">assessed a penalty of $13,700 for 204 violations of Commission rules </w:t>
      </w:r>
      <w:r w:rsidR="0033021E">
        <w:rPr>
          <w:rFonts w:ascii="Times New Roman" w:hAnsi="Times New Roman"/>
          <w:sz w:val="25"/>
          <w:szCs w:val="25"/>
        </w:rPr>
        <w:t xml:space="preserve">and requirements </w:t>
      </w:r>
      <w:r w:rsidR="00D25261">
        <w:rPr>
          <w:rFonts w:ascii="Times New Roman" w:hAnsi="Times New Roman"/>
          <w:sz w:val="25"/>
          <w:szCs w:val="25"/>
        </w:rPr>
        <w:t xml:space="preserve">and </w:t>
      </w:r>
      <w:r w:rsidR="009B014D">
        <w:rPr>
          <w:rFonts w:ascii="Times New Roman" w:hAnsi="Times New Roman"/>
          <w:sz w:val="25"/>
          <w:szCs w:val="25"/>
        </w:rPr>
        <w:t>cancelled</w:t>
      </w:r>
      <w:r w:rsidR="00D25261">
        <w:rPr>
          <w:rFonts w:ascii="Times New Roman" w:hAnsi="Times New Roman"/>
          <w:sz w:val="25"/>
          <w:szCs w:val="25"/>
        </w:rPr>
        <w:t xml:space="preserve"> Best </w:t>
      </w:r>
      <w:r w:rsidR="00D25261">
        <w:rPr>
          <w:rFonts w:ascii="Times New Roman" w:hAnsi="Times New Roman"/>
          <w:sz w:val="25"/>
          <w:szCs w:val="25"/>
        </w:rPr>
        <w:lastRenderedPageBreak/>
        <w:t>Moving’s household goods carrier permit for repeated violations and falsification of records</w:t>
      </w:r>
      <w:r>
        <w:rPr>
          <w:rFonts w:ascii="Times New Roman" w:hAnsi="Times New Roman"/>
          <w:sz w:val="25"/>
          <w:szCs w:val="25"/>
        </w:rPr>
        <w:t>.</w:t>
      </w:r>
    </w:p>
    <w:p w14:paraId="6C2322FB" w14:textId="357E4443" w:rsidR="00190EA2" w:rsidRDefault="00B01D79" w:rsidP="00190EA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On April 29, 2015, Best Moving filed a timely petition for administrative review of Order 02</w:t>
      </w:r>
      <w:r w:rsidR="0081037F">
        <w:rPr>
          <w:rFonts w:ascii="Times New Roman" w:hAnsi="Times New Roman"/>
          <w:sz w:val="25"/>
          <w:szCs w:val="25"/>
        </w:rPr>
        <w:t xml:space="preserve"> (Petition)</w:t>
      </w:r>
      <w:r>
        <w:rPr>
          <w:rFonts w:ascii="Times New Roman" w:hAnsi="Times New Roman"/>
          <w:sz w:val="25"/>
          <w:szCs w:val="25"/>
        </w:rPr>
        <w:t xml:space="preserve">.  The Company contends that it </w:t>
      </w:r>
      <w:r w:rsidR="00D25261">
        <w:rPr>
          <w:rFonts w:ascii="Times New Roman" w:hAnsi="Times New Roman"/>
          <w:sz w:val="25"/>
          <w:szCs w:val="25"/>
        </w:rPr>
        <w:t xml:space="preserve">has corrected many of the violations on which the penalties were based and </w:t>
      </w:r>
      <w:r>
        <w:rPr>
          <w:rFonts w:ascii="Times New Roman" w:hAnsi="Times New Roman"/>
          <w:sz w:val="25"/>
          <w:szCs w:val="25"/>
        </w:rPr>
        <w:t>will be w</w:t>
      </w:r>
      <w:r w:rsidR="00D25261">
        <w:rPr>
          <w:rFonts w:ascii="Times New Roman" w:hAnsi="Times New Roman"/>
          <w:sz w:val="25"/>
          <w:szCs w:val="25"/>
        </w:rPr>
        <w:t xml:space="preserve">orking with Staff to ensure compliance </w:t>
      </w:r>
      <w:r w:rsidR="0033021E">
        <w:rPr>
          <w:rFonts w:ascii="Times New Roman" w:hAnsi="Times New Roman"/>
          <w:sz w:val="25"/>
          <w:szCs w:val="25"/>
        </w:rPr>
        <w:t>with applicable Commission requirements</w:t>
      </w:r>
      <w:r w:rsidR="00D25261">
        <w:rPr>
          <w:rFonts w:ascii="Times New Roman" w:hAnsi="Times New Roman"/>
          <w:sz w:val="25"/>
          <w:szCs w:val="25"/>
        </w:rPr>
        <w:t xml:space="preserve">.  </w:t>
      </w:r>
      <w:r w:rsidR="00190EA2">
        <w:rPr>
          <w:rFonts w:ascii="Times New Roman" w:hAnsi="Times New Roman"/>
          <w:sz w:val="25"/>
          <w:szCs w:val="25"/>
        </w:rPr>
        <w:t xml:space="preserve">Toward that end, </w:t>
      </w:r>
      <w:r w:rsidR="00D25261">
        <w:rPr>
          <w:rFonts w:ascii="Times New Roman" w:hAnsi="Times New Roman"/>
          <w:sz w:val="25"/>
          <w:szCs w:val="25"/>
        </w:rPr>
        <w:t xml:space="preserve">Best Moving represents that it will voluntarily attend </w:t>
      </w:r>
      <w:r w:rsidR="00190EA2">
        <w:rPr>
          <w:rFonts w:ascii="Times New Roman" w:hAnsi="Times New Roman"/>
          <w:sz w:val="25"/>
          <w:szCs w:val="25"/>
        </w:rPr>
        <w:t xml:space="preserve">the </w:t>
      </w:r>
      <w:r w:rsidR="009B014D">
        <w:rPr>
          <w:rFonts w:ascii="Times New Roman" w:hAnsi="Times New Roman"/>
          <w:sz w:val="25"/>
          <w:szCs w:val="25"/>
        </w:rPr>
        <w:t>next</w:t>
      </w:r>
      <w:r w:rsidR="00190EA2">
        <w:rPr>
          <w:rFonts w:ascii="Times New Roman" w:hAnsi="Times New Roman"/>
          <w:sz w:val="25"/>
          <w:szCs w:val="25"/>
        </w:rPr>
        <w:t xml:space="preserve"> </w:t>
      </w:r>
      <w:r w:rsidR="00D25261">
        <w:rPr>
          <w:rFonts w:ascii="Times New Roman" w:hAnsi="Times New Roman"/>
          <w:sz w:val="25"/>
          <w:szCs w:val="25"/>
        </w:rPr>
        <w:t xml:space="preserve">Commission training </w:t>
      </w:r>
      <w:r w:rsidR="00190EA2">
        <w:rPr>
          <w:rFonts w:ascii="Times New Roman" w:hAnsi="Times New Roman"/>
          <w:sz w:val="25"/>
          <w:szCs w:val="25"/>
        </w:rPr>
        <w:t xml:space="preserve">session </w:t>
      </w:r>
      <w:r w:rsidR="00D25261">
        <w:rPr>
          <w:rFonts w:ascii="Times New Roman" w:hAnsi="Times New Roman"/>
          <w:sz w:val="25"/>
          <w:szCs w:val="25"/>
        </w:rPr>
        <w:t>for household goods carriers</w:t>
      </w:r>
      <w:r w:rsidR="00190EA2">
        <w:rPr>
          <w:rFonts w:ascii="Times New Roman" w:hAnsi="Times New Roman"/>
          <w:sz w:val="25"/>
          <w:szCs w:val="25"/>
        </w:rPr>
        <w:t xml:space="preserve">.  </w:t>
      </w:r>
    </w:p>
    <w:p w14:paraId="5BB498F4" w14:textId="3333CDBD" w:rsidR="00190EA2" w:rsidRDefault="00190EA2" w:rsidP="00190EA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The Company denies that it falsified any records.  Rather, the owner, Ivan A. Ratko, asserts that he prepared an estimate for each of the 31 customers identified in the complaint prior to the move date based on information the customers provided over the telephone or in an email.  None of those customers requested a copy of the estimate, according to Best Moving, so the Company did not present a written copy to the customer or obtain the customer’s signature.</w:t>
      </w:r>
    </w:p>
    <w:p w14:paraId="732024E1" w14:textId="108D12FB" w:rsidR="00190EA2" w:rsidRDefault="00190EA2" w:rsidP="00190EA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Best Moving represents that it has received no complaints from customers about its practices and that the Company provides great value and customer service.  Best Moving</w:t>
      </w:r>
      <w:r w:rsidR="00867D2C">
        <w:rPr>
          <w:rFonts w:ascii="Times New Roman" w:hAnsi="Times New Roman"/>
          <w:sz w:val="25"/>
          <w:szCs w:val="25"/>
        </w:rPr>
        <w:t xml:space="preserve"> also </w:t>
      </w:r>
      <w:r>
        <w:rPr>
          <w:rFonts w:ascii="Times New Roman" w:hAnsi="Times New Roman"/>
          <w:sz w:val="25"/>
          <w:szCs w:val="25"/>
        </w:rPr>
        <w:t>claims</w:t>
      </w:r>
      <w:r w:rsidR="00867D2C">
        <w:rPr>
          <w:rFonts w:ascii="Times New Roman" w:hAnsi="Times New Roman"/>
          <w:sz w:val="25"/>
          <w:szCs w:val="25"/>
        </w:rPr>
        <w:t xml:space="preserve"> that as a small business in a slow economy, it</w:t>
      </w:r>
      <w:r>
        <w:rPr>
          <w:rFonts w:ascii="Times New Roman" w:hAnsi="Times New Roman"/>
          <w:sz w:val="25"/>
          <w:szCs w:val="25"/>
        </w:rPr>
        <w:t xml:space="preserve"> cannot afford to pay the penalties assessed in Order 02.</w:t>
      </w:r>
    </w:p>
    <w:p w14:paraId="23B0D954" w14:textId="638BDB19" w:rsidR="0081037F" w:rsidRPr="00190EA2" w:rsidRDefault="0081037F" w:rsidP="00190EA2">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On May 7, 2015, Staff timely filed its Answer to the Petition. Staff argues that the Commission should not consider the Petition because it fails to comply with the procedural requirements of a petition for administrative review.  In addition, Staff contends that the Petition states facts that are inconsistent with the record evidence, and that the record fully supports the findings and conclusions in Order 02.</w:t>
      </w:r>
    </w:p>
    <w:p w14:paraId="0A1DC2EC" w14:textId="7BB4C3D4" w:rsidR="003A331B" w:rsidRDefault="00172D1B" w:rsidP="005318FE">
      <w:pPr>
        <w:numPr>
          <w:ilvl w:val="0"/>
          <w:numId w:val="1"/>
        </w:numPr>
        <w:spacing w:line="264" w:lineRule="auto"/>
        <w:ind w:hanging="720"/>
        <w:rPr>
          <w:rFonts w:ascii="Times New Roman" w:hAnsi="Times New Roman"/>
          <w:sz w:val="25"/>
          <w:szCs w:val="25"/>
        </w:rPr>
      </w:pPr>
      <w:r>
        <w:rPr>
          <w:rFonts w:ascii="Times New Roman" w:hAnsi="Times New Roman"/>
          <w:sz w:val="25"/>
          <w:szCs w:val="25"/>
        </w:rPr>
        <w:t>Brad Shearer</w:t>
      </w:r>
      <w:r w:rsidR="009D6F5C" w:rsidRPr="003A331B">
        <w:rPr>
          <w:rFonts w:ascii="Times New Roman" w:hAnsi="Times New Roman"/>
          <w:sz w:val="25"/>
          <w:szCs w:val="25"/>
        </w:rPr>
        <w:t xml:space="preserve">, Assistant Attorney General, Olympia, </w:t>
      </w:r>
      <w:r w:rsidR="009F66C9">
        <w:rPr>
          <w:rFonts w:ascii="Times New Roman" w:hAnsi="Times New Roman"/>
          <w:sz w:val="25"/>
          <w:szCs w:val="25"/>
        </w:rPr>
        <w:t xml:space="preserve">Washington, </w:t>
      </w:r>
      <w:r w:rsidR="009D6F5C" w:rsidRPr="003A331B">
        <w:rPr>
          <w:rFonts w:ascii="Times New Roman" w:hAnsi="Times New Roman"/>
          <w:sz w:val="25"/>
          <w:szCs w:val="25"/>
        </w:rPr>
        <w:t>represents Staff.</w:t>
      </w:r>
      <w:r w:rsidR="00F654DB">
        <w:rPr>
          <w:rFonts w:ascii="Times New Roman" w:hAnsi="Times New Roman"/>
          <w:sz w:val="25"/>
          <w:szCs w:val="25"/>
        </w:rPr>
        <w:t xml:space="preserve"> </w:t>
      </w:r>
      <w:r w:rsidR="009D6F5C" w:rsidRPr="003A331B">
        <w:rPr>
          <w:rFonts w:ascii="Times New Roman" w:hAnsi="Times New Roman"/>
          <w:sz w:val="25"/>
          <w:szCs w:val="25"/>
        </w:rPr>
        <w:t xml:space="preserve"> </w:t>
      </w:r>
      <w:r>
        <w:rPr>
          <w:rFonts w:ascii="Times New Roman" w:hAnsi="Times New Roman"/>
          <w:sz w:val="25"/>
          <w:szCs w:val="25"/>
        </w:rPr>
        <w:t>Ivan Ratko</w:t>
      </w:r>
      <w:r w:rsidR="009D6F5C" w:rsidRPr="003A331B">
        <w:rPr>
          <w:rFonts w:ascii="Times New Roman" w:hAnsi="Times New Roman"/>
          <w:sz w:val="25"/>
          <w:szCs w:val="25"/>
        </w:rPr>
        <w:t xml:space="preserve">, </w:t>
      </w:r>
      <w:r w:rsidR="0088209F">
        <w:rPr>
          <w:rFonts w:ascii="Times New Roman" w:hAnsi="Times New Roman"/>
          <w:sz w:val="25"/>
          <w:szCs w:val="25"/>
        </w:rPr>
        <w:t xml:space="preserve">owner, </w:t>
      </w:r>
      <w:r w:rsidR="009F66C9">
        <w:rPr>
          <w:rFonts w:ascii="Times New Roman" w:hAnsi="Times New Roman"/>
          <w:i/>
          <w:sz w:val="25"/>
          <w:szCs w:val="25"/>
        </w:rPr>
        <w:t>pro se</w:t>
      </w:r>
      <w:r w:rsidR="009D6F5C" w:rsidRPr="003A331B">
        <w:rPr>
          <w:rFonts w:ascii="Times New Roman" w:hAnsi="Times New Roman"/>
          <w:sz w:val="25"/>
          <w:szCs w:val="25"/>
        </w:rPr>
        <w:t xml:space="preserve">, </w:t>
      </w:r>
      <w:r w:rsidR="009F66C9">
        <w:rPr>
          <w:rFonts w:ascii="Times New Roman" w:hAnsi="Times New Roman"/>
          <w:sz w:val="25"/>
          <w:szCs w:val="25"/>
        </w:rPr>
        <w:t>Federal Way, Washington</w:t>
      </w:r>
      <w:r w:rsidR="009D6F5C" w:rsidRPr="003A331B">
        <w:rPr>
          <w:rFonts w:ascii="Times New Roman" w:hAnsi="Times New Roman"/>
          <w:sz w:val="25"/>
          <w:szCs w:val="25"/>
        </w:rPr>
        <w:t xml:space="preserve">, represents </w:t>
      </w:r>
      <w:r w:rsidR="009F66C9">
        <w:rPr>
          <w:rFonts w:ascii="Times New Roman" w:hAnsi="Times New Roman"/>
          <w:sz w:val="25"/>
          <w:szCs w:val="25"/>
        </w:rPr>
        <w:t>Best</w:t>
      </w:r>
      <w:r w:rsidR="00CF4531">
        <w:rPr>
          <w:rFonts w:ascii="Times New Roman" w:hAnsi="Times New Roman"/>
          <w:sz w:val="25"/>
          <w:szCs w:val="25"/>
        </w:rPr>
        <w:t xml:space="preserve"> Moving</w:t>
      </w:r>
      <w:r w:rsidR="009D6F5C" w:rsidRPr="003A331B">
        <w:rPr>
          <w:rFonts w:ascii="Times New Roman" w:hAnsi="Times New Roman"/>
          <w:sz w:val="25"/>
          <w:szCs w:val="25"/>
        </w:rPr>
        <w:t>.</w:t>
      </w:r>
    </w:p>
    <w:p w14:paraId="41AC59EC" w14:textId="575C4625" w:rsidR="009A30A4" w:rsidRDefault="009A30A4" w:rsidP="005318FE">
      <w:pPr>
        <w:spacing w:line="264" w:lineRule="auto"/>
        <w:jc w:val="center"/>
        <w:rPr>
          <w:rFonts w:ascii="Times New Roman" w:hAnsi="Times New Roman"/>
          <w:b/>
          <w:sz w:val="25"/>
          <w:szCs w:val="25"/>
        </w:rPr>
      </w:pPr>
    </w:p>
    <w:p w14:paraId="32CB99E6" w14:textId="3FA8508E" w:rsidR="003A331B" w:rsidRDefault="003A331B" w:rsidP="005318FE">
      <w:pPr>
        <w:spacing w:line="264" w:lineRule="auto"/>
        <w:jc w:val="center"/>
        <w:rPr>
          <w:rFonts w:ascii="Times New Roman" w:hAnsi="Times New Roman"/>
          <w:b/>
          <w:sz w:val="25"/>
          <w:szCs w:val="25"/>
        </w:rPr>
      </w:pPr>
      <w:r w:rsidRPr="00E06E49">
        <w:rPr>
          <w:rFonts w:ascii="Times New Roman" w:hAnsi="Times New Roman"/>
          <w:b/>
          <w:sz w:val="25"/>
          <w:szCs w:val="25"/>
        </w:rPr>
        <w:t>DISCUSSION AND DECISION</w:t>
      </w:r>
    </w:p>
    <w:p w14:paraId="37272477" w14:textId="77777777" w:rsidR="00601D76" w:rsidRPr="003A331B" w:rsidRDefault="00601D76" w:rsidP="005318FE">
      <w:pPr>
        <w:spacing w:line="264" w:lineRule="auto"/>
        <w:jc w:val="center"/>
        <w:rPr>
          <w:rFonts w:ascii="Times New Roman" w:hAnsi="Times New Roman"/>
          <w:b/>
          <w:sz w:val="25"/>
          <w:szCs w:val="25"/>
        </w:rPr>
      </w:pPr>
    </w:p>
    <w:p w14:paraId="521321C8" w14:textId="0DF2F10A" w:rsidR="00631B9D" w:rsidRPr="00C56AA1" w:rsidRDefault="00C56AA1" w:rsidP="00C56AA1">
      <w:pPr>
        <w:numPr>
          <w:ilvl w:val="0"/>
          <w:numId w:val="1"/>
        </w:numPr>
        <w:spacing w:after="240" w:line="264" w:lineRule="auto"/>
        <w:ind w:hanging="720"/>
        <w:rPr>
          <w:rFonts w:ascii="Times New Roman" w:hAnsi="Times New Roman"/>
          <w:b/>
          <w:sz w:val="25"/>
          <w:szCs w:val="25"/>
        </w:rPr>
      </w:pPr>
      <w:r>
        <w:rPr>
          <w:rFonts w:ascii="Times New Roman" w:hAnsi="Times New Roman"/>
          <w:sz w:val="25"/>
          <w:szCs w:val="25"/>
        </w:rPr>
        <w:t>The Commission will review initial orders entered in brief adjudicative proceedings upon the filing of a written petition for review.</w:t>
      </w:r>
      <w:r>
        <w:rPr>
          <w:rStyle w:val="FootnoteReference"/>
          <w:rFonts w:ascii="Times New Roman" w:hAnsi="Times New Roman"/>
          <w:sz w:val="25"/>
          <w:szCs w:val="25"/>
        </w:rPr>
        <w:footnoteReference w:id="2"/>
      </w:r>
      <w:r>
        <w:rPr>
          <w:rFonts w:ascii="Times New Roman" w:hAnsi="Times New Roman"/>
          <w:sz w:val="25"/>
          <w:szCs w:val="25"/>
        </w:rPr>
        <w:t xml:space="preserve">  </w:t>
      </w:r>
      <w:r w:rsidR="00F40F98">
        <w:rPr>
          <w:rFonts w:ascii="Times New Roman" w:hAnsi="Times New Roman"/>
          <w:sz w:val="25"/>
          <w:szCs w:val="25"/>
        </w:rPr>
        <w:t xml:space="preserve">“The commission may adopt, modify, reject, or remand the initial order for further proceedings consistent with the </w:t>
      </w:r>
      <w:r w:rsidR="00F40F98">
        <w:rPr>
          <w:rFonts w:ascii="Times New Roman" w:hAnsi="Times New Roman"/>
          <w:sz w:val="25"/>
          <w:szCs w:val="25"/>
        </w:rPr>
        <w:lastRenderedPageBreak/>
        <w:t>terms of its final order.”</w:t>
      </w:r>
      <w:r w:rsidR="00F40F98">
        <w:rPr>
          <w:rStyle w:val="FootnoteReference"/>
          <w:rFonts w:ascii="Times New Roman" w:hAnsi="Times New Roman"/>
          <w:sz w:val="25"/>
          <w:szCs w:val="25"/>
        </w:rPr>
        <w:footnoteReference w:id="3"/>
      </w:r>
      <w:r w:rsidR="00F40F98">
        <w:rPr>
          <w:rFonts w:ascii="Times New Roman" w:hAnsi="Times New Roman"/>
          <w:sz w:val="25"/>
          <w:szCs w:val="25"/>
        </w:rPr>
        <w:t xml:space="preserve">  </w:t>
      </w:r>
      <w:r w:rsidR="00986822">
        <w:rPr>
          <w:rFonts w:ascii="Times New Roman" w:hAnsi="Times New Roman"/>
          <w:sz w:val="25"/>
          <w:szCs w:val="25"/>
        </w:rPr>
        <w:t xml:space="preserve">Here, we </w:t>
      </w:r>
      <w:r w:rsidR="00E437A4">
        <w:rPr>
          <w:rFonts w:ascii="Times New Roman" w:hAnsi="Times New Roman"/>
          <w:sz w:val="25"/>
          <w:szCs w:val="25"/>
        </w:rPr>
        <w:t xml:space="preserve">agree that Best Moving committed 204 violations of Commission regulations but modify the remedy in </w:t>
      </w:r>
      <w:r w:rsidR="00986822">
        <w:rPr>
          <w:rFonts w:ascii="Times New Roman" w:hAnsi="Times New Roman"/>
          <w:sz w:val="25"/>
          <w:szCs w:val="25"/>
        </w:rPr>
        <w:t xml:space="preserve">Order 02 </w:t>
      </w:r>
      <w:r w:rsidR="00E437A4">
        <w:rPr>
          <w:rFonts w:ascii="Times New Roman" w:hAnsi="Times New Roman"/>
          <w:sz w:val="25"/>
          <w:szCs w:val="25"/>
        </w:rPr>
        <w:t>for those violations</w:t>
      </w:r>
      <w:r w:rsidR="009562BE">
        <w:rPr>
          <w:rFonts w:ascii="Times New Roman" w:hAnsi="Times New Roman"/>
          <w:sz w:val="25"/>
          <w:szCs w:val="25"/>
        </w:rPr>
        <w:t xml:space="preserve">.  </w:t>
      </w:r>
    </w:p>
    <w:p w14:paraId="4327E86F" w14:textId="0D6E380C" w:rsidR="00986822" w:rsidRDefault="00986822" w:rsidP="00C56AA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With the exception of falsifying documents, Best Moving conceded the violations alleged in the complaint and found in Order 02.  The Company does not dispute these violations in its </w:t>
      </w:r>
      <w:r w:rsidR="000F261A">
        <w:rPr>
          <w:rFonts w:ascii="Times New Roman" w:hAnsi="Times New Roman"/>
          <w:sz w:val="25"/>
          <w:szCs w:val="25"/>
        </w:rPr>
        <w:t>P</w:t>
      </w:r>
      <w:r>
        <w:rPr>
          <w:rFonts w:ascii="Times New Roman" w:hAnsi="Times New Roman"/>
          <w:sz w:val="25"/>
          <w:szCs w:val="25"/>
        </w:rPr>
        <w:t xml:space="preserve">etition, but maintains that it has </w:t>
      </w:r>
      <w:r w:rsidR="00386193">
        <w:rPr>
          <w:rFonts w:ascii="Times New Roman" w:hAnsi="Times New Roman"/>
          <w:sz w:val="25"/>
          <w:szCs w:val="25"/>
        </w:rPr>
        <w:t>corrected</w:t>
      </w:r>
      <w:r>
        <w:rPr>
          <w:rFonts w:ascii="Times New Roman" w:hAnsi="Times New Roman"/>
          <w:sz w:val="25"/>
          <w:szCs w:val="25"/>
        </w:rPr>
        <w:t xml:space="preserve"> or is willing to </w:t>
      </w:r>
      <w:r w:rsidR="00386193">
        <w:rPr>
          <w:rFonts w:ascii="Times New Roman" w:hAnsi="Times New Roman"/>
          <w:sz w:val="25"/>
          <w:szCs w:val="25"/>
        </w:rPr>
        <w:t>correct</w:t>
      </w:r>
      <w:r>
        <w:rPr>
          <w:rFonts w:ascii="Times New Roman" w:hAnsi="Times New Roman"/>
          <w:sz w:val="25"/>
          <w:szCs w:val="25"/>
        </w:rPr>
        <w:t xml:space="preserve"> them.  Best Moving’</w:t>
      </w:r>
      <w:r w:rsidR="0033021E">
        <w:rPr>
          <w:rFonts w:ascii="Times New Roman" w:hAnsi="Times New Roman"/>
          <w:sz w:val="25"/>
          <w:szCs w:val="25"/>
        </w:rPr>
        <w:t xml:space="preserve">s </w:t>
      </w:r>
      <w:r w:rsidR="00730D3B">
        <w:rPr>
          <w:rFonts w:ascii="Times New Roman" w:hAnsi="Times New Roman"/>
          <w:sz w:val="25"/>
          <w:szCs w:val="25"/>
        </w:rPr>
        <w:t>subsequent</w:t>
      </w:r>
      <w:r w:rsidR="0033021E">
        <w:rPr>
          <w:rFonts w:ascii="Times New Roman" w:hAnsi="Times New Roman"/>
          <w:sz w:val="25"/>
          <w:szCs w:val="25"/>
        </w:rPr>
        <w:t xml:space="preserve"> </w:t>
      </w:r>
      <w:r w:rsidR="009B014D">
        <w:rPr>
          <w:rFonts w:ascii="Times New Roman" w:hAnsi="Times New Roman"/>
          <w:sz w:val="25"/>
          <w:szCs w:val="25"/>
        </w:rPr>
        <w:t xml:space="preserve">partial </w:t>
      </w:r>
      <w:r w:rsidR="0033021E">
        <w:rPr>
          <w:rFonts w:ascii="Times New Roman" w:hAnsi="Times New Roman"/>
          <w:sz w:val="25"/>
          <w:szCs w:val="25"/>
        </w:rPr>
        <w:t xml:space="preserve">compliance </w:t>
      </w:r>
      <w:r w:rsidR="009B014D">
        <w:rPr>
          <w:rFonts w:ascii="Times New Roman" w:hAnsi="Times New Roman"/>
          <w:sz w:val="25"/>
          <w:szCs w:val="25"/>
        </w:rPr>
        <w:t xml:space="preserve">and </w:t>
      </w:r>
      <w:r w:rsidR="0033021E">
        <w:rPr>
          <w:rFonts w:ascii="Times New Roman" w:hAnsi="Times New Roman"/>
          <w:sz w:val="25"/>
          <w:szCs w:val="25"/>
        </w:rPr>
        <w:t>promise</w:t>
      </w:r>
      <w:r>
        <w:rPr>
          <w:rFonts w:ascii="Times New Roman" w:hAnsi="Times New Roman"/>
          <w:sz w:val="25"/>
          <w:szCs w:val="25"/>
        </w:rPr>
        <w:t xml:space="preserve"> to </w:t>
      </w:r>
      <w:r w:rsidR="009B014D">
        <w:rPr>
          <w:rFonts w:ascii="Times New Roman" w:hAnsi="Times New Roman"/>
          <w:sz w:val="25"/>
          <w:szCs w:val="25"/>
        </w:rPr>
        <w:t xml:space="preserve">fully </w:t>
      </w:r>
      <w:r>
        <w:rPr>
          <w:rFonts w:ascii="Times New Roman" w:hAnsi="Times New Roman"/>
          <w:sz w:val="25"/>
          <w:szCs w:val="25"/>
        </w:rPr>
        <w:t>comply</w:t>
      </w:r>
      <w:r w:rsidR="00730D3B">
        <w:rPr>
          <w:rFonts w:ascii="Times New Roman" w:hAnsi="Times New Roman"/>
          <w:sz w:val="25"/>
          <w:szCs w:val="25"/>
        </w:rPr>
        <w:t xml:space="preserve"> with the regulations</w:t>
      </w:r>
      <w:r>
        <w:rPr>
          <w:rFonts w:ascii="Times New Roman" w:hAnsi="Times New Roman"/>
          <w:sz w:val="25"/>
          <w:szCs w:val="25"/>
        </w:rPr>
        <w:t xml:space="preserve"> </w:t>
      </w:r>
      <w:r w:rsidR="009B014D">
        <w:rPr>
          <w:rFonts w:ascii="Times New Roman" w:hAnsi="Times New Roman"/>
          <w:sz w:val="25"/>
          <w:szCs w:val="25"/>
        </w:rPr>
        <w:t>are</w:t>
      </w:r>
      <w:r>
        <w:rPr>
          <w:rFonts w:ascii="Times New Roman" w:hAnsi="Times New Roman"/>
          <w:sz w:val="25"/>
          <w:szCs w:val="25"/>
        </w:rPr>
        <w:t xml:space="preserve"> factor</w:t>
      </w:r>
      <w:r w:rsidR="009B014D">
        <w:rPr>
          <w:rFonts w:ascii="Times New Roman" w:hAnsi="Times New Roman"/>
          <w:sz w:val="25"/>
          <w:szCs w:val="25"/>
        </w:rPr>
        <w:t>s</w:t>
      </w:r>
      <w:r>
        <w:rPr>
          <w:rFonts w:ascii="Times New Roman" w:hAnsi="Times New Roman"/>
          <w:sz w:val="25"/>
          <w:szCs w:val="25"/>
        </w:rPr>
        <w:t xml:space="preserve"> the Commission will consider when assessing the amount of a penalty, but </w:t>
      </w:r>
      <w:r w:rsidR="009B014D">
        <w:rPr>
          <w:rFonts w:ascii="Times New Roman" w:hAnsi="Times New Roman"/>
          <w:sz w:val="25"/>
          <w:szCs w:val="25"/>
        </w:rPr>
        <w:t xml:space="preserve">we agree with Staff that </w:t>
      </w:r>
      <w:r>
        <w:rPr>
          <w:rFonts w:ascii="Times New Roman" w:hAnsi="Times New Roman"/>
          <w:sz w:val="25"/>
          <w:szCs w:val="25"/>
        </w:rPr>
        <w:t xml:space="preserve">they </w:t>
      </w:r>
      <w:r w:rsidR="00730D3B">
        <w:rPr>
          <w:rFonts w:ascii="Times New Roman" w:hAnsi="Times New Roman"/>
          <w:sz w:val="25"/>
          <w:szCs w:val="25"/>
        </w:rPr>
        <w:t xml:space="preserve">do not in any way excuse </w:t>
      </w:r>
      <w:r>
        <w:rPr>
          <w:rFonts w:ascii="Times New Roman" w:hAnsi="Times New Roman"/>
          <w:sz w:val="25"/>
          <w:szCs w:val="25"/>
        </w:rPr>
        <w:t xml:space="preserve">the Company’s </w:t>
      </w:r>
      <w:r w:rsidR="00730D3B">
        <w:rPr>
          <w:rFonts w:ascii="Times New Roman" w:hAnsi="Times New Roman"/>
          <w:sz w:val="25"/>
          <w:szCs w:val="25"/>
        </w:rPr>
        <w:t xml:space="preserve">past </w:t>
      </w:r>
      <w:r>
        <w:rPr>
          <w:rFonts w:ascii="Times New Roman" w:hAnsi="Times New Roman"/>
          <w:sz w:val="25"/>
          <w:szCs w:val="25"/>
        </w:rPr>
        <w:t>violations</w:t>
      </w:r>
      <w:r w:rsidR="004A1B68" w:rsidRPr="004A1B68">
        <w:rPr>
          <w:rFonts w:ascii="Times New Roman" w:hAnsi="Times New Roman"/>
          <w:sz w:val="25"/>
          <w:szCs w:val="25"/>
        </w:rPr>
        <w:t>.</w:t>
      </w:r>
      <w:r w:rsidR="00B26506">
        <w:rPr>
          <w:rFonts w:ascii="Times New Roman" w:hAnsi="Times New Roman"/>
          <w:sz w:val="25"/>
          <w:szCs w:val="25"/>
        </w:rPr>
        <w:t xml:space="preserve"> </w:t>
      </w:r>
    </w:p>
    <w:p w14:paraId="01240467" w14:textId="554C35FB" w:rsidR="00FC1339" w:rsidRDefault="00986822" w:rsidP="00C56AA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w:t>
      </w:r>
      <w:r w:rsidR="00E1675E">
        <w:rPr>
          <w:rFonts w:ascii="Times New Roman" w:hAnsi="Times New Roman"/>
          <w:sz w:val="25"/>
          <w:szCs w:val="25"/>
        </w:rPr>
        <w:t>ith respect to the cause</w:t>
      </w:r>
      <w:r w:rsidR="008820C6">
        <w:rPr>
          <w:rFonts w:ascii="Times New Roman" w:hAnsi="Times New Roman"/>
          <w:sz w:val="25"/>
          <w:szCs w:val="25"/>
        </w:rPr>
        <w:t xml:space="preserve"> of action for falsification of documents, w</w:t>
      </w:r>
      <w:r>
        <w:rPr>
          <w:rFonts w:ascii="Times New Roman" w:hAnsi="Times New Roman"/>
          <w:sz w:val="25"/>
          <w:szCs w:val="25"/>
        </w:rPr>
        <w:t xml:space="preserve">e </w:t>
      </w:r>
      <w:r w:rsidR="000F261A">
        <w:rPr>
          <w:rFonts w:ascii="Times New Roman" w:hAnsi="Times New Roman"/>
          <w:sz w:val="25"/>
          <w:szCs w:val="25"/>
        </w:rPr>
        <w:t xml:space="preserve">also </w:t>
      </w:r>
      <w:r w:rsidR="004624D7">
        <w:rPr>
          <w:rFonts w:ascii="Times New Roman" w:hAnsi="Times New Roman"/>
          <w:sz w:val="25"/>
          <w:szCs w:val="25"/>
        </w:rPr>
        <w:t xml:space="preserve">agree that </w:t>
      </w:r>
      <w:r w:rsidR="008820C6">
        <w:rPr>
          <w:rFonts w:ascii="Times New Roman" w:hAnsi="Times New Roman"/>
          <w:sz w:val="25"/>
          <w:szCs w:val="25"/>
        </w:rPr>
        <w:t xml:space="preserve">the record evidence supports the </w:t>
      </w:r>
      <w:r w:rsidR="00E43B36">
        <w:rPr>
          <w:rFonts w:ascii="Times New Roman" w:hAnsi="Times New Roman"/>
          <w:sz w:val="25"/>
          <w:szCs w:val="25"/>
        </w:rPr>
        <w:t xml:space="preserve">finding </w:t>
      </w:r>
      <w:r w:rsidR="008820C6">
        <w:rPr>
          <w:rFonts w:ascii="Times New Roman" w:hAnsi="Times New Roman"/>
          <w:sz w:val="25"/>
          <w:szCs w:val="25"/>
        </w:rPr>
        <w:t xml:space="preserve">that the </w:t>
      </w:r>
      <w:r w:rsidR="004624D7">
        <w:rPr>
          <w:rFonts w:ascii="Times New Roman" w:hAnsi="Times New Roman"/>
          <w:sz w:val="25"/>
          <w:szCs w:val="25"/>
        </w:rPr>
        <w:t>seven estimates</w:t>
      </w:r>
      <w:r w:rsidR="008820C6">
        <w:rPr>
          <w:rFonts w:ascii="Times New Roman" w:hAnsi="Times New Roman"/>
          <w:sz w:val="25"/>
          <w:szCs w:val="25"/>
        </w:rPr>
        <w:t xml:space="preserve"> Best Moving pro</w:t>
      </w:r>
      <w:r w:rsidR="00E43B36">
        <w:rPr>
          <w:rFonts w:ascii="Times New Roman" w:hAnsi="Times New Roman"/>
          <w:sz w:val="25"/>
          <w:szCs w:val="25"/>
        </w:rPr>
        <w:t>duced</w:t>
      </w:r>
      <w:r w:rsidR="008820C6">
        <w:rPr>
          <w:rFonts w:ascii="Times New Roman" w:hAnsi="Times New Roman"/>
          <w:sz w:val="25"/>
          <w:szCs w:val="25"/>
        </w:rPr>
        <w:t xml:space="preserve"> were not created prior to the moves in question</w:t>
      </w:r>
      <w:r w:rsidR="00E43B36">
        <w:rPr>
          <w:rFonts w:ascii="Times New Roman" w:hAnsi="Times New Roman"/>
          <w:sz w:val="25"/>
          <w:szCs w:val="25"/>
        </w:rPr>
        <w:t xml:space="preserve"> as described in Order 02</w:t>
      </w:r>
      <w:r w:rsidR="008820C6">
        <w:rPr>
          <w:rFonts w:ascii="Times New Roman" w:hAnsi="Times New Roman"/>
          <w:sz w:val="25"/>
          <w:szCs w:val="25"/>
        </w:rPr>
        <w:t>.</w:t>
      </w:r>
      <w:r w:rsidR="008820C6">
        <w:rPr>
          <w:rStyle w:val="FootnoteReference"/>
          <w:rFonts w:ascii="Times New Roman" w:hAnsi="Times New Roman"/>
          <w:sz w:val="25"/>
          <w:szCs w:val="25"/>
        </w:rPr>
        <w:footnoteReference w:id="4"/>
      </w:r>
      <w:r w:rsidR="008820C6">
        <w:rPr>
          <w:rFonts w:ascii="Times New Roman" w:hAnsi="Times New Roman"/>
          <w:sz w:val="25"/>
          <w:szCs w:val="25"/>
        </w:rPr>
        <w:t xml:space="preserve">  </w:t>
      </w:r>
      <w:r w:rsidR="00E43B36">
        <w:rPr>
          <w:rFonts w:ascii="Times New Roman" w:hAnsi="Times New Roman"/>
          <w:sz w:val="25"/>
          <w:szCs w:val="25"/>
        </w:rPr>
        <w:t>The uniformity</w:t>
      </w:r>
      <w:r w:rsidR="00E1675E">
        <w:rPr>
          <w:rFonts w:ascii="Times New Roman" w:hAnsi="Times New Roman"/>
          <w:sz w:val="25"/>
          <w:szCs w:val="25"/>
        </w:rPr>
        <w:t xml:space="preserve"> of ink, handwriting, and dates</w:t>
      </w:r>
      <w:r w:rsidR="00E43B36">
        <w:rPr>
          <w:rFonts w:ascii="Times New Roman" w:hAnsi="Times New Roman"/>
          <w:sz w:val="25"/>
          <w:szCs w:val="25"/>
        </w:rPr>
        <w:t xml:space="preserve"> cannot be dismissed as coincidence, particularly in the absence of customer signatures or any other indicia that the documents were </w:t>
      </w:r>
      <w:r w:rsidR="00FC1339">
        <w:rPr>
          <w:rFonts w:ascii="Times New Roman" w:hAnsi="Times New Roman"/>
          <w:sz w:val="25"/>
          <w:szCs w:val="25"/>
        </w:rPr>
        <w:t xml:space="preserve">created when the Company claims they were.  </w:t>
      </w:r>
      <w:r w:rsidR="00E1675E">
        <w:rPr>
          <w:rFonts w:ascii="Times New Roman" w:hAnsi="Times New Roman"/>
          <w:sz w:val="25"/>
          <w:szCs w:val="25"/>
        </w:rPr>
        <w:t xml:space="preserve">We also give substantial weight to the ALJ’s </w:t>
      </w:r>
      <w:r w:rsidR="00730D3B">
        <w:rPr>
          <w:rFonts w:ascii="Times New Roman" w:hAnsi="Times New Roman"/>
          <w:sz w:val="25"/>
          <w:szCs w:val="25"/>
        </w:rPr>
        <w:t>findings on this issue</w:t>
      </w:r>
      <w:r w:rsidR="00E1675E">
        <w:rPr>
          <w:rFonts w:ascii="Times New Roman" w:hAnsi="Times New Roman"/>
          <w:sz w:val="25"/>
          <w:szCs w:val="25"/>
        </w:rPr>
        <w:t xml:space="preserve"> because she heard the testimony and is in the best position to assess its credibility. </w:t>
      </w:r>
      <w:r w:rsidR="00FC1339">
        <w:rPr>
          <w:rFonts w:ascii="Times New Roman" w:hAnsi="Times New Roman"/>
          <w:sz w:val="25"/>
          <w:szCs w:val="25"/>
        </w:rPr>
        <w:t>Best Moving’s unsuppo</w:t>
      </w:r>
      <w:r w:rsidR="00E1675E">
        <w:rPr>
          <w:rFonts w:ascii="Times New Roman" w:hAnsi="Times New Roman"/>
          <w:sz w:val="25"/>
          <w:szCs w:val="25"/>
        </w:rPr>
        <w:t xml:space="preserve">rted statements in its petition for review </w:t>
      </w:r>
      <w:r w:rsidR="00FC1339">
        <w:rPr>
          <w:rFonts w:ascii="Times New Roman" w:hAnsi="Times New Roman"/>
          <w:sz w:val="25"/>
          <w:szCs w:val="25"/>
        </w:rPr>
        <w:t>do not outweigh this evidence</w:t>
      </w:r>
      <w:r w:rsidR="00730D3B">
        <w:rPr>
          <w:rFonts w:ascii="Times New Roman" w:hAnsi="Times New Roman"/>
          <w:sz w:val="25"/>
          <w:szCs w:val="25"/>
        </w:rPr>
        <w:t>, and we do not find those statements any more credible than the ALJ did</w:t>
      </w:r>
      <w:r w:rsidR="00FC1339">
        <w:rPr>
          <w:rFonts w:ascii="Times New Roman" w:hAnsi="Times New Roman"/>
          <w:sz w:val="25"/>
          <w:szCs w:val="25"/>
        </w:rPr>
        <w:t>.</w:t>
      </w:r>
    </w:p>
    <w:p w14:paraId="4A3E25A7" w14:textId="0038FA94" w:rsidR="00E1675E" w:rsidRDefault="00FC1339" w:rsidP="00C56AA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We therefore agree with</w:t>
      </w:r>
      <w:r w:rsidR="004648F8">
        <w:rPr>
          <w:rFonts w:ascii="Times New Roman" w:hAnsi="Times New Roman"/>
          <w:sz w:val="25"/>
          <w:szCs w:val="25"/>
        </w:rPr>
        <w:t xml:space="preserve"> and adopt</w:t>
      </w:r>
      <w:r>
        <w:rPr>
          <w:rFonts w:ascii="Times New Roman" w:hAnsi="Times New Roman"/>
          <w:sz w:val="25"/>
          <w:szCs w:val="25"/>
        </w:rPr>
        <w:t xml:space="preserve"> the findings and conclusions in Order 02 that Best Moving is liable for 204 violations of Commission rules, statutes, and Tariff 15-C. </w:t>
      </w:r>
      <w:r w:rsidR="008D5EEE">
        <w:rPr>
          <w:rFonts w:ascii="Times New Roman" w:hAnsi="Times New Roman"/>
          <w:sz w:val="25"/>
          <w:szCs w:val="25"/>
        </w:rPr>
        <w:t xml:space="preserve"> </w:t>
      </w:r>
      <w:r w:rsidR="00E437A4">
        <w:rPr>
          <w:rFonts w:ascii="Times New Roman" w:hAnsi="Times New Roman"/>
          <w:sz w:val="25"/>
          <w:szCs w:val="25"/>
        </w:rPr>
        <w:t xml:space="preserve">However, we </w:t>
      </w:r>
      <w:r w:rsidR="005C5C91">
        <w:rPr>
          <w:rFonts w:ascii="Times New Roman" w:hAnsi="Times New Roman"/>
          <w:sz w:val="25"/>
          <w:szCs w:val="25"/>
        </w:rPr>
        <w:t xml:space="preserve">modify </w:t>
      </w:r>
      <w:r w:rsidR="00E437A4">
        <w:rPr>
          <w:rFonts w:ascii="Times New Roman" w:hAnsi="Times New Roman"/>
          <w:sz w:val="25"/>
          <w:szCs w:val="25"/>
        </w:rPr>
        <w:t>the remedie</w:t>
      </w:r>
      <w:r w:rsidR="005C5C91">
        <w:rPr>
          <w:rFonts w:ascii="Times New Roman" w:hAnsi="Times New Roman"/>
          <w:sz w:val="25"/>
          <w:szCs w:val="25"/>
        </w:rPr>
        <w:t>s for those violations</w:t>
      </w:r>
      <w:r w:rsidR="00E437A4">
        <w:rPr>
          <w:rFonts w:ascii="Times New Roman" w:hAnsi="Times New Roman"/>
          <w:sz w:val="25"/>
          <w:szCs w:val="25"/>
        </w:rPr>
        <w:t>.</w:t>
      </w:r>
    </w:p>
    <w:p w14:paraId="7BF2ADE6" w14:textId="6FE4F284" w:rsidR="00F450D3" w:rsidRDefault="008D5EEE" w:rsidP="00C56AA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w:t>
      </w:r>
      <w:r w:rsidR="00E437A4">
        <w:rPr>
          <w:rFonts w:ascii="Times New Roman" w:hAnsi="Times New Roman"/>
          <w:sz w:val="25"/>
          <w:szCs w:val="25"/>
        </w:rPr>
        <w:t xml:space="preserve">share Staff’s and the ALJ’s concerns with </w:t>
      </w:r>
      <w:r>
        <w:rPr>
          <w:rFonts w:ascii="Times New Roman" w:hAnsi="Times New Roman"/>
          <w:sz w:val="25"/>
          <w:szCs w:val="25"/>
        </w:rPr>
        <w:t>the Com</w:t>
      </w:r>
      <w:r w:rsidR="004648F8">
        <w:rPr>
          <w:rFonts w:ascii="Times New Roman" w:hAnsi="Times New Roman"/>
          <w:sz w:val="25"/>
          <w:szCs w:val="25"/>
        </w:rPr>
        <w:t xml:space="preserve">pany’s </w:t>
      </w:r>
      <w:r>
        <w:rPr>
          <w:rFonts w:ascii="Times New Roman" w:hAnsi="Times New Roman"/>
          <w:sz w:val="25"/>
          <w:szCs w:val="25"/>
        </w:rPr>
        <w:t>repeated violations of the same legal obligations</w:t>
      </w:r>
      <w:r w:rsidR="00386193">
        <w:rPr>
          <w:rFonts w:ascii="Times New Roman" w:hAnsi="Times New Roman"/>
          <w:sz w:val="25"/>
          <w:szCs w:val="25"/>
        </w:rPr>
        <w:t xml:space="preserve"> but</w:t>
      </w:r>
      <w:r w:rsidR="006E1040">
        <w:rPr>
          <w:rFonts w:ascii="Times New Roman" w:hAnsi="Times New Roman"/>
          <w:sz w:val="25"/>
          <w:szCs w:val="25"/>
        </w:rPr>
        <w:t xml:space="preserve"> do not believe that this conduct warrant</w:t>
      </w:r>
      <w:r w:rsidR="00F450D3">
        <w:rPr>
          <w:rFonts w:ascii="Times New Roman" w:hAnsi="Times New Roman"/>
          <w:sz w:val="25"/>
          <w:szCs w:val="25"/>
        </w:rPr>
        <w:t>s</w:t>
      </w:r>
      <w:r w:rsidR="006E1040">
        <w:rPr>
          <w:rFonts w:ascii="Times New Roman" w:hAnsi="Times New Roman"/>
          <w:sz w:val="25"/>
          <w:szCs w:val="25"/>
        </w:rPr>
        <w:t xml:space="preserve"> </w:t>
      </w:r>
      <w:r w:rsidR="00F450D3">
        <w:rPr>
          <w:rFonts w:ascii="Times New Roman" w:hAnsi="Times New Roman"/>
          <w:sz w:val="25"/>
          <w:szCs w:val="25"/>
        </w:rPr>
        <w:t xml:space="preserve">cancellation </w:t>
      </w:r>
      <w:r w:rsidR="006E1040">
        <w:rPr>
          <w:rFonts w:ascii="Times New Roman" w:hAnsi="Times New Roman"/>
          <w:sz w:val="25"/>
          <w:szCs w:val="25"/>
        </w:rPr>
        <w:t>of Best Moving’s</w:t>
      </w:r>
      <w:r>
        <w:rPr>
          <w:rFonts w:ascii="Times New Roman" w:hAnsi="Times New Roman"/>
          <w:sz w:val="25"/>
          <w:szCs w:val="25"/>
        </w:rPr>
        <w:t xml:space="preserve"> household goods moving permit.  </w:t>
      </w:r>
      <w:r w:rsidR="00F450D3">
        <w:rPr>
          <w:rFonts w:ascii="Times New Roman" w:hAnsi="Times New Roman"/>
          <w:sz w:val="25"/>
          <w:szCs w:val="25"/>
        </w:rPr>
        <w:t>The Commission may cancel a permit when a carrier</w:t>
      </w:r>
      <w:r w:rsidR="00F450D3" w:rsidRPr="00D73BEB">
        <w:rPr>
          <w:rFonts w:ascii="Times New Roman" w:hAnsi="Times New Roman"/>
          <w:sz w:val="25"/>
          <w:szCs w:val="25"/>
        </w:rPr>
        <w:t xml:space="preserve"> </w:t>
      </w:r>
      <w:r w:rsidR="00F450D3">
        <w:rPr>
          <w:rFonts w:ascii="Times New Roman" w:hAnsi="Times New Roman"/>
          <w:sz w:val="25"/>
          <w:szCs w:val="25"/>
        </w:rPr>
        <w:t>“</w:t>
      </w:r>
      <w:r w:rsidR="00F450D3" w:rsidRPr="00D73BEB">
        <w:rPr>
          <w:rFonts w:ascii="Times New Roman" w:hAnsi="Times New Roman"/>
          <w:sz w:val="25"/>
          <w:szCs w:val="25"/>
        </w:rPr>
        <w:t>has repeatedly violated this chapter, the rules and regulations of the commission, or the motor laws of this state or of the United States, or the household goods carrier has made unlawful rebates or has not conducted its operation in accordance with the permit</w:t>
      </w:r>
      <w:r w:rsidR="00F450D3">
        <w:rPr>
          <w:rFonts w:ascii="Times New Roman" w:hAnsi="Times New Roman"/>
          <w:sz w:val="25"/>
          <w:szCs w:val="25"/>
        </w:rPr>
        <w:t>.”</w:t>
      </w:r>
      <w:r w:rsidR="00F450D3">
        <w:rPr>
          <w:rStyle w:val="FootnoteReference"/>
          <w:rFonts w:ascii="Times New Roman" w:hAnsi="Times New Roman"/>
          <w:sz w:val="25"/>
          <w:szCs w:val="25"/>
        </w:rPr>
        <w:footnoteReference w:id="5"/>
      </w:r>
      <w:r w:rsidR="00F450D3">
        <w:rPr>
          <w:rFonts w:ascii="Times New Roman" w:hAnsi="Times New Roman"/>
          <w:sz w:val="25"/>
          <w:szCs w:val="25"/>
        </w:rPr>
        <w:t xml:space="preserve">  </w:t>
      </w:r>
      <w:r w:rsidR="009B014D">
        <w:rPr>
          <w:rFonts w:ascii="Times New Roman" w:hAnsi="Times New Roman"/>
          <w:sz w:val="25"/>
          <w:szCs w:val="25"/>
        </w:rPr>
        <w:t>Cancellation</w:t>
      </w:r>
      <w:r w:rsidR="00FD5AAB">
        <w:rPr>
          <w:rFonts w:ascii="Times New Roman" w:hAnsi="Times New Roman"/>
          <w:sz w:val="25"/>
          <w:szCs w:val="25"/>
        </w:rPr>
        <w:t xml:space="preserve"> of a household goods moving company’s authority to </w:t>
      </w:r>
      <w:r w:rsidR="005C5C91">
        <w:rPr>
          <w:rFonts w:ascii="Times New Roman" w:hAnsi="Times New Roman"/>
          <w:sz w:val="25"/>
          <w:szCs w:val="25"/>
        </w:rPr>
        <w:t>provide regulated service</w:t>
      </w:r>
      <w:r w:rsidR="00F450D3">
        <w:rPr>
          <w:rFonts w:ascii="Times New Roman" w:hAnsi="Times New Roman"/>
          <w:sz w:val="25"/>
          <w:szCs w:val="25"/>
        </w:rPr>
        <w:t>, however,</w:t>
      </w:r>
      <w:r w:rsidR="00FD5AAB">
        <w:rPr>
          <w:rFonts w:ascii="Times New Roman" w:hAnsi="Times New Roman"/>
          <w:sz w:val="25"/>
          <w:szCs w:val="25"/>
        </w:rPr>
        <w:t xml:space="preserve"> is a drastic measure that should be reserved for circumstances in which that company’s </w:t>
      </w:r>
      <w:r w:rsidR="005C5C91">
        <w:rPr>
          <w:rFonts w:ascii="Times New Roman" w:hAnsi="Times New Roman"/>
          <w:sz w:val="25"/>
          <w:szCs w:val="25"/>
        </w:rPr>
        <w:t>operations have</w:t>
      </w:r>
      <w:r w:rsidR="00FD5AAB">
        <w:rPr>
          <w:rFonts w:ascii="Times New Roman" w:hAnsi="Times New Roman"/>
          <w:sz w:val="25"/>
          <w:szCs w:val="25"/>
        </w:rPr>
        <w:t xml:space="preserve"> </w:t>
      </w:r>
      <w:r w:rsidR="00FD5AAB">
        <w:rPr>
          <w:rFonts w:ascii="Times New Roman" w:hAnsi="Times New Roman"/>
          <w:sz w:val="25"/>
          <w:szCs w:val="25"/>
        </w:rPr>
        <w:lastRenderedPageBreak/>
        <w:t>caused, or pose a substantial risk of causing, significant harm to the public</w:t>
      </w:r>
      <w:r w:rsidR="005C5C91">
        <w:rPr>
          <w:rFonts w:ascii="Times New Roman" w:hAnsi="Times New Roman"/>
          <w:sz w:val="25"/>
          <w:szCs w:val="25"/>
        </w:rPr>
        <w:t xml:space="preserve"> or in which those operations demonstrate a willful disregard of Commission rules and regulations that is likely to continue as long as the company remains in business</w:t>
      </w:r>
      <w:r w:rsidR="00FD5AAB">
        <w:rPr>
          <w:rFonts w:ascii="Times New Roman" w:hAnsi="Times New Roman"/>
          <w:sz w:val="25"/>
          <w:szCs w:val="25"/>
        </w:rPr>
        <w:t xml:space="preserve">.  </w:t>
      </w:r>
    </w:p>
    <w:p w14:paraId="7E171135" w14:textId="4F85BF23" w:rsidR="008D5EEE" w:rsidRDefault="00C26191" w:rsidP="00C56AA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do not find such </w:t>
      </w:r>
      <w:r w:rsidR="00FD5AAB">
        <w:rPr>
          <w:rFonts w:ascii="Times New Roman" w:hAnsi="Times New Roman"/>
          <w:sz w:val="25"/>
          <w:szCs w:val="25"/>
        </w:rPr>
        <w:t xml:space="preserve">circumstances in this case.  </w:t>
      </w:r>
      <w:r w:rsidR="00F450D3">
        <w:rPr>
          <w:rFonts w:ascii="Times New Roman" w:hAnsi="Times New Roman"/>
          <w:sz w:val="25"/>
          <w:szCs w:val="25"/>
        </w:rPr>
        <w:t xml:space="preserve">The rules and regulations the Company violated are designed to protect consumers, but the record does not reflect that any of the Company’s customers suffered any direct harm or even complained about the service they received.  </w:t>
      </w:r>
      <w:r w:rsidR="00F905D9">
        <w:rPr>
          <w:rFonts w:ascii="Times New Roman" w:hAnsi="Times New Roman"/>
          <w:sz w:val="25"/>
          <w:szCs w:val="25"/>
        </w:rPr>
        <w:t xml:space="preserve">Best Moving has a track record of failing to comply with the same regulatory requirements despite technical assistance from Staff, which could support a finding that </w:t>
      </w:r>
      <w:r w:rsidR="00F905D9" w:rsidRPr="005C5C91">
        <w:rPr>
          <w:rFonts w:ascii="Times New Roman" w:hAnsi="Times New Roman"/>
          <w:sz w:val="25"/>
          <w:szCs w:val="25"/>
        </w:rPr>
        <w:t>the</w:t>
      </w:r>
      <w:r w:rsidR="00F905D9">
        <w:rPr>
          <w:rFonts w:ascii="Times New Roman" w:hAnsi="Times New Roman"/>
          <w:sz w:val="25"/>
          <w:szCs w:val="25"/>
        </w:rPr>
        <w:t xml:space="preserve"> repeated violations</w:t>
      </w:r>
      <w:r w:rsidR="00F905D9" w:rsidRPr="005C5C91">
        <w:rPr>
          <w:rFonts w:ascii="Times New Roman" w:hAnsi="Times New Roman"/>
          <w:sz w:val="25"/>
          <w:szCs w:val="25"/>
        </w:rPr>
        <w:t xml:space="preserve"> were willful and intentional</w:t>
      </w:r>
      <w:r w:rsidR="00F905D9">
        <w:rPr>
          <w:rFonts w:ascii="Times New Roman" w:hAnsi="Times New Roman"/>
          <w:sz w:val="25"/>
          <w:szCs w:val="25"/>
        </w:rPr>
        <w:t>, particularly in light of the</w:t>
      </w:r>
      <w:r w:rsidR="00F905D9" w:rsidRPr="005C5C91">
        <w:rPr>
          <w:rFonts w:ascii="Times New Roman" w:hAnsi="Times New Roman"/>
          <w:sz w:val="25"/>
          <w:szCs w:val="25"/>
        </w:rPr>
        <w:t xml:space="preserve"> falsification of required estimates. </w:t>
      </w:r>
      <w:r w:rsidR="00F905D9">
        <w:rPr>
          <w:rFonts w:ascii="Times New Roman" w:hAnsi="Times New Roman"/>
          <w:sz w:val="25"/>
          <w:szCs w:val="25"/>
        </w:rPr>
        <w:t xml:space="preserve"> We nevertheless believe that the Company</w:t>
      </w:r>
      <w:r w:rsidR="00A062A5">
        <w:rPr>
          <w:rFonts w:ascii="Times New Roman" w:hAnsi="Times New Roman"/>
          <w:sz w:val="25"/>
          <w:szCs w:val="25"/>
        </w:rPr>
        <w:t>’s recent efforts to comply, in part, with its regulatory obligations and its representation of full compliance merits</w:t>
      </w:r>
      <w:r w:rsidR="00F905D9">
        <w:rPr>
          <w:rFonts w:ascii="Times New Roman" w:hAnsi="Times New Roman"/>
          <w:sz w:val="25"/>
          <w:szCs w:val="25"/>
        </w:rPr>
        <w:t xml:space="preserve"> afford</w:t>
      </w:r>
      <w:r w:rsidR="00A062A5">
        <w:rPr>
          <w:rFonts w:ascii="Times New Roman" w:hAnsi="Times New Roman"/>
          <w:sz w:val="25"/>
          <w:szCs w:val="25"/>
        </w:rPr>
        <w:t>ing Best Moving</w:t>
      </w:r>
      <w:r w:rsidR="00F905D9">
        <w:rPr>
          <w:rFonts w:ascii="Times New Roman" w:hAnsi="Times New Roman"/>
          <w:sz w:val="25"/>
          <w:szCs w:val="25"/>
        </w:rPr>
        <w:t xml:space="preserve"> one more chance to bring its operations into compliance </w:t>
      </w:r>
      <w:r w:rsidR="00A062A5">
        <w:rPr>
          <w:rFonts w:ascii="Times New Roman" w:hAnsi="Times New Roman"/>
          <w:sz w:val="25"/>
          <w:szCs w:val="25"/>
        </w:rPr>
        <w:t>before terminating</w:t>
      </w:r>
      <w:r w:rsidR="00F905D9">
        <w:rPr>
          <w:rFonts w:ascii="Times New Roman" w:hAnsi="Times New Roman"/>
          <w:sz w:val="25"/>
          <w:szCs w:val="25"/>
        </w:rPr>
        <w:t xml:space="preserve"> the Company’s authority to provide household goods moving service.  </w:t>
      </w:r>
      <w:r w:rsidR="00FD5AAB">
        <w:rPr>
          <w:rFonts w:ascii="Times New Roman" w:hAnsi="Times New Roman"/>
          <w:sz w:val="25"/>
          <w:szCs w:val="25"/>
        </w:rPr>
        <w:t xml:space="preserve">Accordingly, we do not adopt the conclusion in Order 02 that the Commission should </w:t>
      </w:r>
      <w:r w:rsidR="009B014D">
        <w:rPr>
          <w:rFonts w:ascii="Times New Roman" w:hAnsi="Times New Roman"/>
          <w:sz w:val="25"/>
          <w:szCs w:val="25"/>
        </w:rPr>
        <w:t>cancel</w:t>
      </w:r>
      <w:r w:rsidR="00FD5AAB">
        <w:rPr>
          <w:rFonts w:ascii="Times New Roman" w:hAnsi="Times New Roman"/>
          <w:sz w:val="25"/>
          <w:szCs w:val="25"/>
        </w:rPr>
        <w:t xml:space="preserve"> Best Moving</w:t>
      </w:r>
      <w:r w:rsidR="008D5EEE">
        <w:rPr>
          <w:rFonts w:ascii="Times New Roman" w:hAnsi="Times New Roman"/>
          <w:sz w:val="25"/>
          <w:szCs w:val="25"/>
        </w:rPr>
        <w:t>’s permit.</w:t>
      </w:r>
    </w:p>
    <w:p w14:paraId="33A29B6E" w14:textId="0D11CAAD" w:rsidR="005C5C91" w:rsidRDefault="005C5C91" w:rsidP="005C5C9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also agree with the Company that the penalty amount in Order 02 is too high.  </w:t>
      </w:r>
      <w:r w:rsidR="00C21A93" w:rsidRPr="005C5C91">
        <w:rPr>
          <w:rFonts w:ascii="Times New Roman" w:hAnsi="Times New Roman"/>
          <w:sz w:val="25"/>
          <w:szCs w:val="25"/>
        </w:rPr>
        <w:t xml:space="preserve">We weigh various factors in determining the appropriate penalty amount. </w:t>
      </w:r>
      <w:r w:rsidR="00EE23BE" w:rsidRPr="005C5C91">
        <w:rPr>
          <w:rFonts w:ascii="Times New Roman" w:hAnsi="Times New Roman"/>
          <w:sz w:val="25"/>
          <w:szCs w:val="25"/>
        </w:rPr>
        <w:t>Many of t</w:t>
      </w:r>
      <w:r w:rsidR="00C21A93" w:rsidRPr="005C5C91">
        <w:rPr>
          <w:rFonts w:ascii="Times New Roman" w:hAnsi="Times New Roman"/>
          <w:sz w:val="25"/>
          <w:szCs w:val="25"/>
        </w:rPr>
        <w:t xml:space="preserve">he violations here </w:t>
      </w:r>
      <w:r w:rsidR="00EE23BE" w:rsidRPr="005C5C91">
        <w:rPr>
          <w:rFonts w:ascii="Times New Roman" w:hAnsi="Times New Roman"/>
          <w:sz w:val="25"/>
          <w:szCs w:val="25"/>
        </w:rPr>
        <w:t>a</w:t>
      </w:r>
      <w:r w:rsidR="00C21A93" w:rsidRPr="005C5C91">
        <w:rPr>
          <w:rFonts w:ascii="Times New Roman" w:hAnsi="Times New Roman"/>
          <w:sz w:val="25"/>
          <w:szCs w:val="25"/>
        </w:rPr>
        <w:t xml:space="preserve">re </w:t>
      </w:r>
      <w:r w:rsidR="00F450D3">
        <w:rPr>
          <w:rFonts w:ascii="Times New Roman" w:hAnsi="Times New Roman"/>
          <w:sz w:val="25"/>
          <w:szCs w:val="25"/>
        </w:rPr>
        <w:t xml:space="preserve">based on the same set of facts and are </w:t>
      </w:r>
      <w:r w:rsidR="00C21A93" w:rsidRPr="005C5C91">
        <w:rPr>
          <w:rFonts w:ascii="Times New Roman" w:hAnsi="Times New Roman"/>
          <w:sz w:val="25"/>
          <w:szCs w:val="25"/>
        </w:rPr>
        <w:t>the same violations Best Moving has committed previously</w:t>
      </w:r>
      <w:r w:rsidR="00F450D3">
        <w:rPr>
          <w:rFonts w:ascii="Times New Roman" w:hAnsi="Times New Roman"/>
          <w:sz w:val="25"/>
          <w:szCs w:val="25"/>
        </w:rPr>
        <w:t xml:space="preserve">.  While we are very concerned about such conduct, </w:t>
      </w:r>
      <w:r w:rsidR="00C21A93" w:rsidRPr="005C5C91">
        <w:rPr>
          <w:rFonts w:ascii="Times New Roman" w:hAnsi="Times New Roman"/>
          <w:sz w:val="25"/>
          <w:szCs w:val="25"/>
        </w:rPr>
        <w:t xml:space="preserve">neither the Commission nor the Company received any complaints about the moves at issue from the affected customers, </w:t>
      </w:r>
      <w:r>
        <w:rPr>
          <w:rFonts w:ascii="Times New Roman" w:hAnsi="Times New Roman"/>
          <w:sz w:val="25"/>
          <w:szCs w:val="25"/>
        </w:rPr>
        <w:t xml:space="preserve">none of those customers were harmed, </w:t>
      </w:r>
      <w:r w:rsidR="00C21A93" w:rsidRPr="005C5C91">
        <w:rPr>
          <w:rFonts w:ascii="Times New Roman" w:hAnsi="Times New Roman"/>
          <w:sz w:val="25"/>
          <w:szCs w:val="25"/>
        </w:rPr>
        <w:t>and</w:t>
      </w:r>
      <w:r w:rsidR="00EE23BE" w:rsidRPr="005C5C91">
        <w:rPr>
          <w:rFonts w:ascii="Times New Roman" w:hAnsi="Times New Roman"/>
          <w:sz w:val="25"/>
          <w:szCs w:val="25"/>
        </w:rPr>
        <w:t xml:space="preserve"> Best Moving is a small company.  We therefore reduce the assessed penalty to $</w:t>
      </w:r>
      <w:r>
        <w:rPr>
          <w:rFonts w:ascii="Times New Roman" w:hAnsi="Times New Roman"/>
          <w:sz w:val="25"/>
          <w:szCs w:val="25"/>
        </w:rPr>
        <w:t>7</w:t>
      </w:r>
      <w:r w:rsidR="00EE23BE" w:rsidRPr="005C5C91">
        <w:rPr>
          <w:rFonts w:ascii="Times New Roman" w:hAnsi="Times New Roman"/>
          <w:sz w:val="25"/>
          <w:szCs w:val="25"/>
        </w:rPr>
        <w:t xml:space="preserve">,000, which is </w:t>
      </w:r>
      <w:r w:rsidR="000F261A">
        <w:rPr>
          <w:rFonts w:ascii="Times New Roman" w:hAnsi="Times New Roman"/>
          <w:sz w:val="25"/>
          <w:szCs w:val="25"/>
        </w:rPr>
        <w:t>approximately</w:t>
      </w:r>
      <w:r w:rsidR="00EE23BE" w:rsidRPr="005C5C91">
        <w:rPr>
          <w:rFonts w:ascii="Times New Roman" w:hAnsi="Times New Roman"/>
          <w:sz w:val="25"/>
          <w:szCs w:val="25"/>
        </w:rPr>
        <w:t xml:space="preserve"> </w:t>
      </w:r>
      <w:r w:rsidR="002E35C9">
        <w:rPr>
          <w:rFonts w:ascii="Times New Roman" w:hAnsi="Times New Roman"/>
          <w:sz w:val="25"/>
          <w:szCs w:val="25"/>
        </w:rPr>
        <w:t xml:space="preserve">one </w:t>
      </w:r>
      <w:r>
        <w:rPr>
          <w:rFonts w:ascii="Times New Roman" w:hAnsi="Times New Roman"/>
          <w:sz w:val="25"/>
          <w:szCs w:val="25"/>
        </w:rPr>
        <w:t xml:space="preserve">half </w:t>
      </w:r>
      <w:r w:rsidR="00EE23BE" w:rsidRPr="005C5C91">
        <w:rPr>
          <w:rFonts w:ascii="Times New Roman" w:hAnsi="Times New Roman"/>
          <w:sz w:val="25"/>
          <w:szCs w:val="25"/>
        </w:rPr>
        <w:t xml:space="preserve">of the penalty assessed in Order 02.  </w:t>
      </w:r>
    </w:p>
    <w:p w14:paraId="7489960D" w14:textId="7ABD0C77" w:rsidR="00C21A93" w:rsidRDefault="00F450D3" w:rsidP="005C5C9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want the companies we regulate to succeed in </w:t>
      </w:r>
      <w:r w:rsidR="002E35C9">
        <w:rPr>
          <w:rFonts w:ascii="Times New Roman" w:hAnsi="Times New Roman"/>
          <w:sz w:val="25"/>
          <w:szCs w:val="25"/>
        </w:rPr>
        <w:t>operating</w:t>
      </w:r>
      <w:r>
        <w:rPr>
          <w:rFonts w:ascii="Times New Roman" w:hAnsi="Times New Roman"/>
          <w:sz w:val="25"/>
          <w:szCs w:val="25"/>
        </w:rPr>
        <w:t xml:space="preserve"> a viable business that provides safe, affordable, and effective service to customers</w:t>
      </w:r>
      <w:r w:rsidR="00713D35">
        <w:rPr>
          <w:rFonts w:ascii="Times New Roman" w:hAnsi="Times New Roman"/>
          <w:sz w:val="25"/>
          <w:szCs w:val="25"/>
        </w:rPr>
        <w:t xml:space="preserve"> consistent with</w:t>
      </w:r>
      <w:r>
        <w:rPr>
          <w:rFonts w:ascii="Times New Roman" w:hAnsi="Times New Roman"/>
          <w:sz w:val="25"/>
          <w:szCs w:val="25"/>
        </w:rPr>
        <w:t xml:space="preserve"> Commission rules and regulations. </w:t>
      </w:r>
      <w:r w:rsidR="00386193">
        <w:rPr>
          <w:rFonts w:ascii="Times New Roman" w:hAnsi="Times New Roman"/>
          <w:sz w:val="25"/>
          <w:szCs w:val="25"/>
        </w:rPr>
        <w:t>T</w:t>
      </w:r>
      <w:r w:rsidR="005C5C91">
        <w:rPr>
          <w:rFonts w:ascii="Times New Roman" w:hAnsi="Times New Roman"/>
          <w:sz w:val="25"/>
          <w:szCs w:val="25"/>
        </w:rPr>
        <w:t>he primary purpose of penalties is to provide an incentive to correct past violations</w:t>
      </w:r>
      <w:r w:rsidR="00713D35">
        <w:rPr>
          <w:rFonts w:ascii="Times New Roman" w:hAnsi="Times New Roman"/>
          <w:sz w:val="25"/>
          <w:szCs w:val="25"/>
        </w:rPr>
        <w:t xml:space="preserve"> of those rules and regulations</w:t>
      </w:r>
      <w:r w:rsidR="005C5C91">
        <w:rPr>
          <w:rFonts w:ascii="Times New Roman" w:hAnsi="Times New Roman"/>
          <w:sz w:val="25"/>
          <w:szCs w:val="25"/>
        </w:rPr>
        <w:t xml:space="preserve"> and </w:t>
      </w:r>
      <w:r w:rsidR="00713D35">
        <w:rPr>
          <w:rFonts w:ascii="Times New Roman" w:hAnsi="Times New Roman"/>
          <w:sz w:val="25"/>
          <w:szCs w:val="25"/>
        </w:rPr>
        <w:t xml:space="preserve">to </w:t>
      </w:r>
      <w:r w:rsidR="005C5C91">
        <w:rPr>
          <w:rFonts w:ascii="Times New Roman" w:hAnsi="Times New Roman"/>
          <w:sz w:val="25"/>
          <w:szCs w:val="25"/>
        </w:rPr>
        <w:t>ensure future compliance</w:t>
      </w:r>
      <w:r w:rsidR="00386193">
        <w:rPr>
          <w:rFonts w:ascii="Times New Roman" w:hAnsi="Times New Roman"/>
          <w:sz w:val="25"/>
          <w:szCs w:val="25"/>
        </w:rPr>
        <w:t>.  Accordingly</w:t>
      </w:r>
      <w:r w:rsidR="005C5C91">
        <w:rPr>
          <w:rFonts w:ascii="Times New Roman" w:hAnsi="Times New Roman"/>
          <w:sz w:val="25"/>
          <w:szCs w:val="25"/>
        </w:rPr>
        <w:t xml:space="preserve">, we suspend $5,000 of the penalty amount on condition that Best Moving </w:t>
      </w:r>
      <w:r w:rsidR="00663AB7">
        <w:rPr>
          <w:rFonts w:ascii="Times New Roman" w:hAnsi="Times New Roman"/>
          <w:sz w:val="25"/>
          <w:szCs w:val="25"/>
        </w:rPr>
        <w:t xml:space="preserve">promptly </w:t>
      </w:r>
      <w:r w:rsidR="005C5C91">
        <w:rPr>
          <w:rFonts w:ascii="Times New Roman" w:hAnsi="Times New Roman"/>
          <w:sz w:val="25"/>
          <w:szCs w:val="25"/>
        </w:rPr>
        <w:t>bring</w:t>
      </w:r>
      <w:r w:rsidR="009B014D">
        <w:rPr>
          <w:rFonts w:ascii="Times New Roman" w:hAnsi="Times New Roman"/>
          <w:sz w:val="25"/>
          <w:szCs w:val="25"/>
        </w:rPr>
        <w:t>s</w:t>
      </w:r>
      <w:r w:rsidR="005C5C91">
        <w:rPr>
          <w:rFonts w:ascii="Times New Roman" w:hAnsi="Times New Roman"/>
          <w:sz w:val="25"/>
          <w:szCs w:val="25"/>
        </w:rPr>
        <w:t xml:space="preserve"> its operations into compliance with </w:t>
      </w:r>
      <w:r w:rsidR="0063387A">
        <w:rPr>
          <w:rFonts w:ascii="Times New Roman" w:hAnsi="Times New Roman"/>
          <w:sz w:val="25"/>
          <w:szCs w:val="25"/>
        </w:rPr>
        <w:t xml:space="preserve">the </w:t>
      </w:r>
      <w:r w:rsidR="00713D35">
        <w:rPr>
          <w:rFonts w:ascii="Times New Roman" w:hAnsi="Times New Roman"/>
          <w:sz w:val="25"/>
          <w:szCs w:val="25"/>
        </w:rPr>
        <w:t>legal requirements</w:t>
      </w:r>
      <w:r w:rsidR="0063387A">
        <w:rPr>
          <w:rFonts w:ascii="Times New Roman" w:hAnsi="Times New Roman"/>
          <w:sz w:val="25"/>
          <w:szCs w:val="25"/>
        </w:rPr>
        <w:t xml:space="preserve"> underlying the 204 violations at issue in this docket and remain</w:t>
      </w:r>
      <w:r w:rsidR="009B014D">
        <w:rPr>
          <w:rFonts w:ascii="Times New Roman" w:hAnsi="Times New Roman"/>
          <w:sz w:val="25"/>
          <w:szCs w:val="25"/>
        </w:rPr>
        <w:t>s</w:t>
      </w:r>
      <w:r w:rsidR="0063387A">
        <w:rPr>
          <w:rFonts w:ascii="Times New Roman" w:hAnsi="Times New Roman"/>
          <w:sz w:val="25"/>
          <w:szCs w:val="25"/>
        </w:rPr>
        <w:t xml:space="preserve"> in compliance for six months.  The Company apparently has already made some efforts </w:t>
      </w:r>
      <w:r w:rsidR="00A062A5">
        <w:rPr>
          <w:rFonts w:ascii="Times New Roman" w:hAnsi="Times New Roman"/>
          <w:sz w:val="25"/>
          <w:szCs w:val="25"/>
        </w:rPr>
        <w:t>in that regard</w:t>
      </w:r>
      <w:r w:rsidR="0063387A">
        <w:rPr>
          <w:rFonts w:ascii="Times New Roman" w:hAnsi="Times New Roman"/>
          <w:sz w:val="25"/>
          <w:szCs w:val="25"/>
        </w:rPr>
        <w:t xml:space="preserve"> and should work with Staff to complete that process</w:t>
      </w:r>
      <w:r w:rsidR="00EE23BE" w:rsidRPr="005C5C91">
        <w:rPr>
          <w:rFonts w:ascii="Times New Roman" w:hAnsi="Times New Roman"/>
          <w:sz w:val="25"/>
          <w:szCs w:val="25"/>
        </w:rPr>
        <w:t>.</w:t>
      </w:r>
      <w:r w:rsidR="00C21A93" w:rsidRPr="005C5C91">
        <w:rPr>
          <w:rFonts w:ascii="Times New Roman" w:hAnsi="Times New Roman"/>
          <w:sz w:val="25"/>
          <w:szCs w:val="25"/>
        </w:rPr>
        <w:t xml:space="preserve"> </w:t>
      </w:r>
      <w:r w:rsidR="0063387A">
        <w:rPr>
          <w:rFonts w:ascii="Times New Roman" w:hAnsi="Times New Roman"/>
          <w:sz w:val="25"/>
          <w:szCs w:val="25"/>
        </w:rPr>
        <w:t xml:space="preserve"> </w:t>
      </w:r>
    </w:p>
    <w:p w14:paraId="6D38D6E9" w14:textId="5E66E574" w:rsidR="0063387A" w:rsidRDefault="0063387A" w:rsidP="005C5C91">
      <w:pPr>
        <w:numPr>
          <w:ilvl w:val="0"/>
          <w:numId w:val="1"/>
        </w:numPr>
        <w:spacing w:after="240" w:line="264" w:lineRule="auto"/>
        <w:ind w:hanging="720"/>
        <w:rPr>
          <w:rFonts w:ascii="Times New Roman" w:hAnsi="Times New Roman"/>
          <w:sz w:val="25"/>
          <w:szCs w:val="25"/>
        </w:rPr>
      </w:pPr>
      <w:r>
        <w:rPr>
          <w:rFonts w:ascii="Times New Roman" w:hAnsi="Times New Roman"/>
          <w:sz w:val="25"/>
          <w:szCs w:val="25"/>
        </w:rPr>
        <w:t xml:space="preserve">We impose two additional conditions.  First, Best Moving must pay the $2,000 portion of the penalty that is not suspended within 10 days from the date of this Order.  </w:t>
      </w:r>
      <w:r w:rsidR="00713D35">
        <w:rPr>
          <w:rFonts w:ascii="Times New Roman" w:hAnsi="Times New Roman"/>
          <w:sz w:val="25"/>
          <w:szCs w:val="25"/>
        </w:rPr>
        <w:t xml:space="preserve">Second, Mr. Ratko, Best Moving’s owner, must work cooperatively and </w:t>
      </w:r>
      <w:r w:rsidR="00713D35">
        <w:rPr>
          <w:rFonts w:ascii="Times New Roman" w:hAnsi="Times New Roman"/>
          <w:sz w:val="25"/>
          <w:szCs w:val="25"/>
        </w:rPr>
        <w:lastRenderedPageBreak/>
        <w:t xml:space="preserve">respectfully with Staff.  Staff is responsible for </w:t>
      </w:r>
      <w:r w:rsidR="00A062A5">
        <w:rPr>
          <w:rFonts w:ascii="Times New Roman" w:hAnsi="Times New Roman"/>
          <w:sz w:val="25"/>
          <w:szCs w:val="25"/>
        </w:rPr>
        <w:t xml:space="preserve">investigating regulatory compliance with the laws and rules governing household goods movers, assisting companies </w:t>
      </w:r>
      <w:r w:rsidR="009B014D">
        <w:rPr>
          <w:rFonts w:ascii="Times New Roman" w:hAnsi="Times New Roman"/>
          <w:sz w:val="25"/>
          <w:szCs w:val="25"/>
        </w:rPr>
        <w:t>with</w:t>
      </w:r>
      <w:r w:rsidR="00A062A5">
        <w:rPr>
          <w:rFonts w:ascii="Times New Roman" w:hAnsi="Times New Roman"/>
          <w:sz w:val="25"/>
          <w:szCs w:val="25"/>
        </w:rPr>
        <w:t xml:space="preserve"> their compliance efforts,</w:t>
      </w:r>
      <w:r w:rsidR="00713D35">
        <w:rPr>
          <w:rFonts w:ascii="Times New Roman" w:hAnsi="Times New Roman"/>
          <w:sz w:val="25"/>
          <w:szCs w:val="25"/>
        </w:rPr>
        <w:t xml:space="preserve"> and </w:t>
      </w:r>
      <w:r w:rsidR="00A062A5">
        <w:rPr>
          <w:rFonts w:ascii="Times New Roman" w:hAnsi="Times New Roman"/>
          <w:sz w:val="25"/>
          <w:szCs w:val="25"/>
        </w:rPr>
        <w:t>safeguarding</w:t>
      </w:r>
      <w:r w:rsidR="00713D35">
        <w:rPr>
          <w:rFonts w:ascii="Times New Roman" w:hAnsi="Times New Roman"/>
          <w:sz w:val="25"/>
          <w:szCs w:val="25"/>
        </w:rPr>
        <w:t xml:space="preserve"> consumers who hire such carriers to move their household goods.  Uncooperative and disrespectful behavior in working with Staff indicates a substantial likelihood of similar treatment of consumers.  Such behavior is never acceptable.  </w:t>
      </w:r>
    </w:p>
    <w:p w14:paraId="5140B41F" w14:textId="71D53CB5" w:rsidR="00713D35" w:rsidRDefault="00713D35" w:rsidP="00900CEA">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Staff must </w:t>
      </w:r>
      <w:r w:rsidR="00506D1B">
        <w:rPr>
          <w:rFonts w:ascii="Times New Roman" w:hAnsi="Times New Roman"/>
          <w:sz w:val="25"/>
          <w:szCs w:val="25"/>
        </w:rPr>
        <w:t xml:space="preserve">investigate </w:t>
      </w:r>
      <w:r>
        <w:rPr>
          <w:rFonts w:ascii="Times New Roman" w:hAnsi="Times New Roman"/>
          <w:sz w:val="25"/>
          <w:szCs w:val="25"/>
        </w:rPr>
        <w:t>Best Moving’s operations after six months</w:t>
      </w:r>
      <w:r w:rsidR="00506D1B">
        <w:rPr>
          <w:rFonts w:ascii="Times New Roman" w:hAnsi="Times New Roman"/>
          <w:sz w:val="25"/>
          <w:szCs w:val="25"/>
        </w:rPr>
        <w:t xml:space="preserve">, and the Company must cooperate with that investigation.  Staff must </w:t>
      </w:r>
      <w:r w:rsidR="009B014D">
        <w:rPr>
          <w:rFonts w:ascii="Times New Roman" w:hAnsi="Times New Roman"/>
          <w:sz w:val="25"/>
          <w:szCs w:val="25"/>
        </w:rPr>
        <w:t xml:space="preserve">then </w:t>
      </w:r>
      <w:r>
        <w:rPr>
          <w:rFonts w:ascii="Times New Roman" w:hAnsi="Times New Roman"/>
          <w:sz w:val="25"/>
          <w:szCs w:val="25"/>
        </w:rPr>
        <w:t>provide the Commission with a</w:t>
      </w:r>
      <w:r w:rsidR="007D59C2">
        <w:rPr>
          <w:rFonts w:ascii="Times New Roman" w:hAnsi="Times New Roman"/>
          <w:sz w:val="25"/>
          <w:szCs w:val="25"/>
        </w:rPr>
        <w:t>n investigation</w:t>
      </w:r>
      <w:r>
        <w:rPr>
          <w:rFonts w:ascii="Times New Roman" w:hAnsi="Times New Roman"/>
          <w:sz w:val="25"/>
          <w:szCs w:val="25"/>
        </w:rPr>
        <w:t xml:space="preserve"> report on whether Best Moving has complied with the conditions in this Order.  </w:t>
      </w:r>
      <w:r w:rsidR="00C26191">
        <w:rPr>
          <w:rFonts w:ascii="Times New Roman" w:hAnsi="Times New Roman"/>
          <w:sz w:val="25"/>
          <w:szCs w:val="25"/>
        </w:rPr>
        <w:t xml:space="preserve">We will reconsider whether to </w:t>
      </w:r>
      <w:r w:rsidR="009B014D">
        <w:rPr>
          <w:rFonts w:ascii="Times New Roman" w:hAnsi="Times New Roman"/>
          <w:sz w:val="25"/>
          <w:szCs w:val="25"/>
        </w:rPr>
        <w:t>cancel</w:t>
      </w:r>
      <w:r w:rsidR="00C26191">
        <w:rPr>
          <w:rFonts w:ascii="Times New Roman" w:hAnsi="Times New Roman"/>
          <w:sz w:val="25"/>
          <w:szCs w:val="25"/>
        </w:rPr>
        <w:t xml:space="preserve"> the Company’s permit i</w:t>
      </w:r>
      <w:r>
        <w:rPr>
          <w:rFonts w:ascii="Times New Roman" w:hAnsi="Times New Roman"/>
          <w:sz w:val="25"/>
          <w:szCs w:val="25"/>
        </w:rPr>
        <w:t>f Best Moving has not met th</w:t>
      </w:r>
      <w:r w:rsidR="00C26191">
        <w:rPr>
          <w:rFonts w:ascii="Times New Roman" w:hAnsi="Times New Roman"/>
          <w:sz w:val="25"/>
          <w:szCs w:val="25"/>
        </w:rPr>
        <w:t>os</w:t>
      </w:r>
      <w:r>
        <w:rPr>
          <w:rFonts w:ascii="Times New Roman" w:hAnsi="Times New Roman"/>
          <w:sz w:val="25"/>
          <w:szCs w:val="25"/>
        </w:rPr>
        <w:t xml:space="preserve">e conditions, </w:t>
      </w:r>
      <w:r w:rsidR="009B014D">
        <w:rPr>
          <w:rFonts w:ascii="Times New Roman" w:hAnsi="Times New Roman"/>
          <w:sz w:val="25"/>
          <w:szCs w:val="25"/>
        </w:rPr>
        <w:t>including</w:t>
      </w:r>
      <w:r>
        <w:rPr>
          <w:rFonts w:ascii="Times New Roman" w:hAnsi="Times New Roman"/>
          <w:sz w:val="25"/>
          <w:szCs w:val="25"/>
        </w:rPr>
        <w:t xml:space="preserve"> </w:t>
      </w:r>
      <w:r w:rsidR="00A062A5">
        <w:rPr>
          <w:rFonts w:ascii="Times New Roman" w:hAnsi="Times New Roman"/>
          <w:sz w:val="25"/>
          <w:szCs w:val="25"/>
        </w:rPr>
        <w:t xml:space="preserve">promptly </w:t>
      </w:r>
      <w:r>
        <w:rPr>
          <w:rFonts w:ascii="Times New Roman" w:hAnsi="Times New Roman"/>
          <w:sz w:val="25"/>
          <w:szCs w:val="25"/>
        </w:rPr>
        <w:t>bringing its operations into compliance with the rules and regulations underlying the violations at issue in this proceeding</w:t>
      </w:r>
      <w:r w:rsidR="002E35C9">
        <w:rPr>
          <w:rFonts w:ascii="Times New Roman" w:hAnsi="Times New Roman"/>
          <w:sz w:val="25"/>
          <w:szCs w:val="25"/>
        </w:rPr>
        <w:t xml:space="preserve"> and maintaining that compliance for six months</w:t>
      </w:r>
      <w:r>
        <w:rPr>
          <w:rFonts w:ascii="Times New Roman" w:hAnsi="Times New Roman"/>
          <w:sz w:val="25"/>
          <w:szCs w:val="25"/>
        </w:rPr>
        <w:t xml:space="preserve">, timely paying the $2000 portion of the penalty that is not suspended, and demonstrating </w:t>
      </w:r>
      <w:r w:rsidR="002E35C9">
        <w:rPr>
          <w:rFonts w:ascii="Times New Roman" w:hAnsi="Times New Roman"/>
          <w:sz w:val="25"/>
          <w:szCs w:val="25"/>
        </w:rPr>
        <w:t xml:space="preserve">respectful </w:t>
      </w:r>
      <w:r>
        <w:rPr>
          <w:rFonts w:ascii="Times New Roman" w:hAnsi="Times New Roman"/>
          <w:sz w:val="25"/>
          <w:szCs w:val="25"/>
        </w:rPr>
        <w:t>cooperation with Staff.</w:t>
      </w:r>
    </w:p>
    <w:p w14:paraId="7B11A4F8" w14:textId="77777777" w:rsidR="00900CEA" w:rsidRPr="005C5C91" w:rsidRDefault="00900CEA" w:rsidP="00900CEA">
      <w:pPr>
        <w:spacing w:line="264" w:lineRule="auto"/>
        <w:rPr>
          <w:rFonts w:ascii="Times New Roman" w:hAnsi="Times New Roman"/>
          <w:sz w:val="25"/>
          <w:szCs w:val="25"/>
        </w:rPr>
      </w:pPr>
    </w:p>
    <w:p w14:paraId="063AF5BF" w14:textId="77777777" w:rsidR="00161023" w:rsidRDefault="00161023" w:rsidP="00900CEA">
      <w:pPr>
        <w:spacing w:line="264" w:lineRule="auto"/>
        <w:jc w:val="center"/>
        <w:rPr>
          <w:rFonts w:ascii="Times New Roman" w:hAnsi="Times New Roman"/>
          <w:b/>
          <w:sz w:val="25"/>
          <w:szCs w:val="25"/>
        </w:rPr>
      </w:pPr>
      <w:r w:rsidRPr="007A62BB">
        <w:rPr>
          <w:rFonts w:ascii="Times New Roman" w:hAnsi="Times New Roman"/>
          <w:b/>
          <w:sz w:val="25"/>
          <w:szCs w:val="25"/>
        </w:rPr>
        <w:t>ORDER</w:t>
      </w:r>
    </w:p>
    <w:p w14:paraId="21BD996D" w14:textId="77777777" w:rsidR="005318FE" w:rsidRPr="007A62BB" w:rsidRDefault="005318FE" w:rsidP="00900CEA">
      <w:pPr>
        <w:spacing w:line="264" w:lineRule="auto"/>
        <w:jc w:val="center"/>
        <w:rPr>
          <w:rFonts w:ascii="Times New Roman" w:hAnsi="Times New Roman"/>
          <w:sz w:val="25"/>
          <w:szCs w:val="25"/>
        </w:rPr>
      </w:pPr>
    </w:p>
    <w:p w14:paraId="1EF251C4" w14:textId="77777777" w:rsidR="00161023" w:rsidRPr="007A62BB" w:rsidRDefault="00161023" w:rsidP="00900CEA">
      <w:pPr>
        <w:spacing w:line="264" w:lineRule="auto"/>
        <w:rPr>
          <w:rFonts w:ascii="Times New Roman" w:hAnsi="Times New Roman"/>
          <w:sz w:val="25"/>
          <w:szCs w:val="25"/>
        </w:rPr>
      </w:pPr>
      <w:r w:rsidRPr="007A62BB">
        <w:rPr>
          <w:rFonts w:ascii="Times New Roman" w:hAnsi="Times New Roman"/>
          <w:sz w:val="25"/>
          <w:szCs w:val="25"/>
        </w:rPr>
        <w:t xml:space="preserve">THE COMMISSION ORDERS </w:t>
      </w:r>
      <w:r w:rsidR="00CC6999">
        <w:rPr>
          <w:rFonts w:ascii="Times New Roman" w:hAnsi="Times New Roman"/>
          <w:sz w:val="25"/>
          <w:szCs w:val="25"/>
        </w:rPr>
        <w:t>T</w:t>
      </w:r>
      <w:r w:rsidRPr="007A62BB">
        <w:rPr>
          <w:rFonts w:ascii="Times New Roman" w:hAnsi="Times New Roman"/>
          <w:sz w:val="25"/>
          <w:szCs w:val="25"/>
        </w:rPr>
        <w:t>hat</w:t>
      </w:r>
    </w:p>
    <w:p w14:paraId="51379A94" w14:textId="77777777" w:rsidR="00161023" w:rsidRPr="007A62BB" w:rsidRDefault="00161023" w:rsidP="005318FE">
      <w:pPr>
        <w:pStyle w:val="ListParagraph"/>
        <w:spacing w:line="264" w:lineRule="auto"/>
        <w:rPr>
          <w:rFonts w:ascii="Times New Roman" w:hAnsi="Times New Roman"/>
          <w:sz w:val="25"/>
          <w:szCs w:val="25"/>
        </w:rPr>
      </w:pPr>
    </w:p>
    <w:p w14:paraId="5D31F974" w14:textId="0FE264B0" w:rsidR="000B37F7" w:rsidRDefault="00161023" w:rsidP="005318FE">
      <w:pPr>
        <w:numPr>
          <w:ilvl w:val="0"/>
          <w:numId w:val="1"/>
        </w:numPr>
        <w:spacing w:line="264" w:lineRule="auto"/>
        <w:ind w:left="720" w:hanging="1440"/>
        <w:rPr>
          <w:rFonts w:ascii="Times New Roman" w:hAnsi="Times New Roman"/>
          <w:sz w:val="25"/>
          <w:szCs w:val="25"/>
        </w:rPr>
      </w:pPr>
      <w:r w:rsidRPr="007A62BB">
        <w:rPr>
          <w:rFonts w:ascii="Times New Roman" w:hAnsi="Times New Roman"/>
          <w:sz w:val="25"/>
          <w:szCs w:val="25"/>
        </w:rPr>
        <w:t>(1)</w:t>
      </w:r>
      <w:r w:rsidRPr="007A62BB">
        <w:rPr>
          <w:rFonts w:ascii="Times New Roman" w:hAnsi="Times New Roman"/>
          <w:sz w:val="25"/>
          <w:szCs w:val="25"/>
        </w:rPr>
        <w:tab/>
      </w:r>
      <w:r w:rsidR="004418F4">
        <w:rPr>
          <w:rFonts w:ascii="Times New Roman" w:hAnsi="Times New Roman"/>
          <w:sz w:val="25"/>
          <w:szCs w:val="25"/>
        </w:rPr>
        <w:t xml:space="preserve">The Commission assesses a penalty on </w:t>
      </w:r>
      <w:r w:rsidR="000216E6">
        <w:rPr>
          <w:rFonts w:ascii="Times New Roman" w:hAnsi="Times New Roman"/>
          <w:sz w:val="25"/>
          <w:szCs w:val="25"/>
        </w:rPr>
        <w:t>Best</w:t>
      </w:r>
      <w:r w:rsidR="004A1B68">
        <w:rPr>
          <w:rFonts w:ascii="Times New Roman" w:hAnsi="Times New Roman"/>
          <w:sz w:val="25"/>
          <w:szCs w:val="25"/>
        </w:rPr>
        <w:t xml:space="preserve"> Moving</w:t>
      </w:r>
      <w:r w:rsidR="00C22D4F">
        <w:rPr>
          <w:rFonts w:ascii="Times New Roman" w:hAnsi="Times New Roman"/>
          <w:sz w:val="25"/>
          <w:szCs w:val="25"/>
        </w:rPr>
        <w:t xml:space="preserve"> and Delivery</w:t>
      </w:r>
      <w:r w:rsidR="004A1B68">
        <w:rPr>
          <w:rFonts w:ascii="Times New Roman" w:hAnsi="Times New Roman"/>
          <w:sz w:val="25"/>
          <w:szCs w:val="25"/>
        </w:rPr>
        <w:t xml:space="preserve">, LLC </w:t>
      </w:r>
      <w:r w:rsidR="004418F4">
        <w:rPr>
          <w:rFonts w:ascii="Times New Roman" w:hAnsi="Times New Roman"/>
          <w:sz w:val="25"/>
          <w:szCs w:val="25"/>
        </w:rPr>
        <w:t>of</w:t>
      </w:r>
      <w:r w:rsidR="004A1B68">
        <w:rPr>
          <w:rFonts w:ascii="Times New Roman" w:hAnsi="Times New Roman"/>
          <w:sz w:val="25"/>
          <w:szCs w:val="25"/>
        </w:rPr>
        <w:t xml:space="preserve"> $</w:t>
      </w:r>
      <w:r w:rsidR="006E1040">
        <w:rPr>
          <w:rFonts w:ascii="Times New Roman" w:hAnsi="Times New Roman"/>
          <w:sz w:val="25"/>
          <w:szCs w:val="25"/>
        </w:rPr>
        <w:t>7</w:t>
      </w:r>
      <w:r w:rsidR="004418F4">
        <w:rPr>
          <w:rFonts w:ascii="Times New Roman" w:hAnsi="Times New Roman"/>
          <w:sz w:val="25"/>
          <w:szCs w:val="25"/>
        </w:rPr>
        <w:t>,0</w:t>
      </w:r>
      <w:r w:rsidR="000216E6">
        <w:rPr>
          <w:rFonts w:ascii="Times New Roman" w:hAnsi="Times New Roman"/>
          <w:sz w:val="25"/>
          <w:szCs w:val="25"/>
        </w:rPr>
        <w:t xml:space="preserve">00 for </w:t>
      </w:r>
      <w:r w:rsidR="005A4C78">
        <w:rPr>
          <w:rFonts w:ascii="Times New Roman" w:hAnsi="Times New Roman"/>
          <w:sz w:val="25"/>
          <w:szCs w:val="25"/>
        </w:rPr>
        <w:t xml:space="preserve">204 </w:t>
      </w:r>
      <w:r w:rsidR="000216E6">
        <w:rPr>
          <w:rFonts w:ascii="Times New Roman" w:hAnsi="Times New Roman"/>
          <w:sz w:val="25"/>
          <w:szCs w:val="25"/>
        </w:rPr>
        <w:t>violations of the Commission’s rules and regulations</w:t>
      </w:r>
      <w:r w:rsidR="006E1040">
        <w:rPr>
          <w:rFonts w:ascii="Times New Roman" w:hAnsi="Times New Roman"/>
          <w:sz w:val="25"/>
          <w:szCs w:val="25"/>
        </w:rPr>
        <w:t xml:space="preserve">, $5,000 of which is suspended on condition that Best Moving and Delivery, LLC </w:t>
      </w:r>
      <w:r w:rsidR="00090276">
        <w:rPr>
          <w:rFonts w:ascii="Times New Roman" w:hAnsi="Times New Roman"/>
          <w:sz w:val="25"/>
          <w:szCs w:val="25"/>
        </w:rPr>
        <w:t xml:space="preserve">timely pays the $2,000 that is not suspended, </w:t>
      </w:r>
      <w:r w:rsidR="00663AB7">
        <w:rPr>
          <w:rFonts w:ascii="Times New Roman" w:hAnsi="Times New Roman"/>
          <w:sz w:val="25"/>
          <w:szCs w:val="25"/>
        </w:rPr>
        <w:t xml:space="preserve">promptly </w:t>
      </w:r>
      <w:r w:rsidR="006E1040">
        <w:rPr>
          <w:rFonts w:ascii="Times New Roman" w:hAnsi="Times New Roman"/>
          <w:sz w:val="25"/>
          <w:szCs w:val="25"/>
        </w:rPr>
        <w:t xml:space="preserve">corrects </w:t>
      </w:r>
      <w:r w:rsidR="00090276">
        <w:rPr>
          <w:rFonts w:ascii="Times New Roman" w:hAnsi="Times New Roman"/>
          <w:sz w:val="25"/>
          <w:szCs w:val="25"/>
        </w:rPr>
        <w:t xml:space="preserve">its non-compliance with </w:t>
      </w:r>
      <w:r w:rsidR="006E1040">
        <w:rPr>
          <w:rFonts w:ascii="Times New Roman" w:hAnsi="Times New Roman"/>
          <w:sz w:val="25"/>
          <w:szCs w:val="25"/>
        </w:rPr>
        <w:t>the rules and regulations at issue in this docket</w:t>
      </w:r>
      <w:r w:rsidR="007D59C2">
        <w:rPr>
          <w:rFonts w:ascii="Times New Roman" w:hAnsi="Times New Roman"/>
          <w:sz w:val="25"/>
          <w:szCs w:val="25"/>
        </w:rPr>
        <w:t xml:space="preserve"> in respectful cooperation with Commission Staff</w:t>
      </w:r>
      <w:r w:rsidR="00090276">
        <w:rPr>
          <w:rFonts w:ascii="Times New Roman" w:hAnsi="Times New Roman"/>
          <w:sz w:val="25"/>
          <w:szCs w:val="25"/>
        </w:rPr>
        <w:t>, and complies with those rules and regulations</w:t>
      </w:r>
      <w:r w:rsidR="006E1040">
        <w:rPr>
          <w:rFonts w:ascii="Times New Roman" w:hAnsi="Times New Roman"/>
          <w:sz w:val="25"/>
          <w:szCs w:val="25"/>
        </w:rPr>
        <w:t xml:space="preserve"> for six months from the date of this Order</w:t>
      </w:r>
      <w:r w:rsidR="004A1B68">
        <w:rPr>
          <w:rFonts w:ascii="Times New Roman" w:hAnsi="Times New Roman"/>
          <w:sz w:val="25"/>
          <w:szCs w:val="25"/>
        </w:rPr>
        <w:t>.</w:t>
      </w:r>
    </w:p>
    <w:p w14:paraId="285BFD5E" w14:textId="77777777" w:rsidR="005318FE" w:rsidRPr="000B37F7" w:rsidRDefault="005318FE" w:rsidP="005318FE">
      <w:pPr>
        <w:spacing w:line="264" w:lineRule="auto"/>
        <w:ind w:left="720"/>
        <w:rPr>
          <w:rFonts w:ascii="Times New Roman" w:hAnsi="Times New Roman"/>
          <w:sz w:val="25"/>
          <w:szCs w:val="25"/>
        </w:rPr>
      </w:pPr>
    </w:p>
    <w:p w14:paraId="613BC13D" w14:textId="01A52505" w:rsidR="00C22D4F" w:rsidRDefault="00161023" w:rsidP="004418F4">
      <w:pPr>
        <w:numPr>
          <w:ilvl w:val="0"/>
          <w:numId w:val="1"/>
        </w:numPr>
        <w:spacing w:after="240" w:line="264" w:lineRule="auto"/>
        <w:ind w:left="720" w:hanging="1440"/>
        <w:rPr>
          <w:rFonts w:ascii="Times New Roman" w:hAnsi="Times New Roman"/>
          <w:sz w:val="25"/>
          <w:szCs w:val="25"/>
        </w:rPr>
      </w:pPr>
      <w:r w:rsidRPr="00C22D4F">
        <w:rPr>
          <w:rFonts w:ascii="Times New Roman" w:hAnsi="Times New Roman"/>
          <w:sz w:val="25"/>
          <w:szCs w:val="25"/>
        </w:rPr>
        <w:t>(2)</w:t>
      </w:r>
      <w:r w:rsidRPr="00C22D4F">
        <w:rPr>
          <w:rFonts w:ascii="Times New Roman" w:hAnsi="Times New Roman"/>
          <w:sz w:val="25"/>
          <w:szCs w:val="25"/>
        </w:rPr>
        <w:tab/>
      </w:r>
      <w:r w:rsidR="006E1040">
        <w:rPr>
          <w:rFonts w:ascii="Times New Roman" w:hAnsi="Times New Roman"/>
          <w:sz w:val="25"/>
          <w:szCs w:val="25"/>
        </w:rPr>
        <w:t xml:space="preserve">Commission Staff shall </w:t>
      </w:r>
      <w:r w:rsidR="00386193">
        <w:rPr>
          <w:rFonts w:ascii="Times New Roman" w:hAnsi="Times New Roman"/>
          <w:sz w:val="25"/>
          <w:szCs w:val="25"/>
        </w:rPr>
        <w:t>investigate</w:t>
      </w:r>
      <w:r w:rsidR="006E1040">
        <w:rPr>
          <w:rFonts w:ascii="Times New Roman" w:hAnsi="Times New Roman"/>
          <w:sz w:val="25"/>
          <w:szCs w:val="25"/>
        </w:rPr>
        <w:t xml:space="preserve"> the operations of Best Moving and Delivery, LLC</w:t>
      </w:r>
      <w:r w:rsidR="00090276">
        <w:rPr>
          <w:rFonts w:ascii="Times New Roman" w:hAnsi="Times New Roman"/>
          <w:sz w:val="25"/>
          <w:szCs w:val="25"/>
        </w:rPr>
        <w:t xml:space="preserve"> </w:t>
      </w:r>
      <w:r w:rsidR="0063387A">
        <w:rPr>
          <w:rFonts w:ascii="Times New Roman" w:hAnsi="Times New Roman"/>
          <w:sz w:val="25"/>
          <w:szCs w:val="25"/>
        </w:rPr>
        <w:t>after</w:t>
      </w:r>
      <w:r w:rsidR="00090276">
        <w:rPr>
          <w:rFonts w:ascii="Times New Roman" w:hAnsi="Times New Roman"/>
          <w:sz w:val="25"/>
          <w:szCs w:val="25"/>
        </w:rPr>
        <w:t xml:space="preserve"> six months </w:t>
      </w:r>
      <w:r w:rsidR="006E1040">
        <w:rPr>
          <w:rFonts w:ascii="Times New Roman" w:hAnsi="Times New Roman"/>
          <w:sz w:val="25"/>
          <w:szCs w:val="25"/>
        </w:rPr>
        <w:t xml:space="preserve">to determine whether </w:t>
      </w:r>
      <w:r w:rsidR="00386193">
        <w:rPr>
          <w:rFonts w:ascii="Times New Roman" w:hAnsi="Times New Roman"/>
          <w:sz w:val="25"/>
          <w:szCs w:val="25"/>
        </w:rPr>
        <w:t>it</w:t>
      </w:r>
      <w:r w:rsidR="00090276">
        <w:rPr>
          <w:rFonts w:ascii="Times New Roman" w:hAnsi="Times New Roman"/>
          <w:sz w:val="25"/>
          <w:szCs w:val="25"/>
        </w:rPr>
        <w:t xml:space="preserve"> </w:t>
      </w:r>
      <w:r w:rsidR="006E1040">
        <w:rPr>
          <w:rFonts w:ascii="Times New Roman" w:hAnsi="Times New Roman"/>
          <w:sz w:val="25"/>
          <w:szCs w:val="25"/>
        </w:rPr>
        <w:t>has complied with the conditions in this Order.  If Best Moving and Delivery, LLC</w:t>
      </w:r>
      <w:r w:rsidR="00386193">
        <w:rPr>
          <w:rFonts w:ascii="Times New Roman" w:hAnsi="Times New Roman"/>
          <w:sz w:val="25"/>
          <w:szCs w:val="25"/>
        </w:rPr>
        <w:t>,</w:t>
      </w:r>
      <w:r w:rsidR="006E1040">
        <w:rPr>
          <w:rFonts w:ascii="Times New Roman" w:hAnsi="Times New Roman"/>
          <w:sz w:val="25"/>
          <w:szCs w:val="25"/>
        </w:rPr>
        <w:t xml:space="preserve"> has complied</w:t>
      </w:r>
      <w:r w:rsidR="00090276">
        <w:rPr>
          <w:rFonts w:ascii="Times New Roman" w:hAnsi="Times New Roman"/>
          <w:sz w:val="25"/>
          <w:szCs w:val="25"/>
        </w:rPr>
        <w:t xml:space="preserve"> with these conditions</w:t>
      </w:r>
      <w:r w:rsidR="006E1040">
        <w:rPr>
          <w:rFonts w:ascii="Times New Roman" w:hAnsi="Times New Roman"/>
          <w:sz w:val="25"/>
          <w:szCs w:val="25"/>
        </w:rPr>
        <w:t>, the Commission will waive the suspended</w:t>
      </w:r>
      <w:r w:rsidR="00090276">
        <w:rPr>
          <w:rFonts w:ascii="Times New Roman" w:hAnsi="Times New Roman"/>
          <w:sz w:val="25"/>
          <w:szCs w:val="25"/>
        </w:rPr>
        <w:t xml:space="preserve"> portion of the penalty</w:t>
      </w:r>
      <w:r w:rsidR="00C22D4F" w:rsidRPr="00C22D4F">
        <w:rPr>
          <w:rFonts w:ascii="Times New Roman" w:hAnsi="Times New Roman"/>
          <w:sz w:val="25"/>
          <w:szCs w:val="25"/>
        </w:rPr>
        <w:t xml:space="preserve">. </w:t>
      </w:r>
      <w:r w:rsidR="00386193">
        <w:rPr>
          <w:rFonts w:ascii="Times New Roman" w:hAnsi="Times New Roman"/>
          <w:sz w:val="25"/>
          <w:szCs w:val="25"/>
        </w:rPr>
        <w:t xml:space="preserve"> </w:t>
      </w:r>
      <w:r w:rsidR="00090276">
        <w:rPr>
          <w:rFonts w:ascii="Times New Roman" w:hAnsi="Times New Roman"/>
          <w:sz w:val="25"/>
          <w:szCs w:val="25"/>
        </w:rPr>
        <w:t>If Best Moving and Delivery, LLC</w:t>
      </w:r>
      <w:r w:rsidR="00386193">
        <w:rPr>
          <w:rFonts w:ascii="Times New Roman" w:hAnsi="Times New Roman"/>
          <w:sz w:val="25"/>
          <w:szCs w:val="25"/>
        </w:rPr>
        <w:t>,</w:t>
      </w:r>
      <w:r w:rsidR="00090276">
        <w:rPr>
          <w:rFonts w:ascii="Times New Roman" w:hAnsi="Times New Roman"/>
          <w:sz w:val="25"/>
          <w:szCs w:val="25"/>
        </w:rPr>
        <w:t xml:space="preserve"> has not complied with the conditions, the $5,000 portion of the penalty that has been suspended will be due and payable, and the Commission will reconsider whether to </w:t>
      </w:r>
      <w:r w:rsidR="001C4491">
        <w:rPr>
          <w:rFonts w:ascii="Times New Roman" w:hAnsi="Times New Roman"/>
          <w:sz w:val="25"/>
          <w:szCs w:val="25"/>
        </w:rPr>
        <w:t>cancel</w:t>
      </w:r>
      <w:r w:rsidR="00090276">
        <w:rPr>
          <w:rFonts w:ascii="Times New Roman" w:hAnsi="Times New Roman"/>
          <w:sz w:val="25"/>
          <w:szCs w:val="25"/>
        </w:rPr>
        <w:t xml:space="preserve"> the </w:t>
      </w:r>
      <w:r w:rsidR="00663AB7">
        <w:rPr>
          <w:rFonts w:ascii="Times New Roman" w:hAnsi="Times New Roman"/>
          <w:sz w:val="25"/>
          <w:szCs w:val="25"/>
        </w:rPr>
        <w:t xml:space="preserve">Company’s </w:t>
      </w:r>
      <w:r w:rsidR="00090276">
        <w:rPr>
          <w:rFonts w:ascii="Times New Roman" w:hAnsi="Times New Roman"/>
          <w:sz w:val="25"/>
          <w:szCs w:val="25"/>
        </w:rPr>
        <w:t>household goods moving permit</w:t>
      </w:r>
      <w:r w:rsidR="00663AB7">
        <w:rPr>
          <w:rFonts w:ascii="Times New Roman" w:hAnsi="Times New Roman"/>
          <w:sz w:val="25"/>
          <w:szCs w:val="25"/>
        </w:rPr>
        <w:t>.</w:t>
      </w:r>
    </w:p>
    <w:p w14:paraId="7C45ABD4" w14:textId="30DF0E47" w:rsidR="004418F4" w:rsidRDefault="004418F4" w:rsidP="005318FE">
      <w:pPr>
        <w:numPr>
          <w:ilvl w:val="0"/>
          <w:numId w:val="1"/>
        </w:numPr>
        <w:spacing w:line="264" w:lineRule="auto"/>
        <w:ind w:left="720" w:hanging="1440"/>
        <w:rPr>
          <w:rFonts w:ascii="Times New Roman" w:hAnsi="Times New Roman"/>
          <w:sz w:val="25"/>
          <w:szCs w:val="25"/>
        </w:rPr>
      </w:pPr>
      <w:r>
        <w:rPr>
          <w:rFonts w:ascii="Times New Roman" w:hAnsi="Times New Roman"/>
          <w:sz w:val="25"/>
          <w:szCs w:val="25"/>
        </w:rPr>
        <w:lastRenderedPageBreak/>
        <w:t>(3)</w:t>
      </w:r>
      <w:r>
        <w:rPr>
          <w:rFonts w:ascii="Times New Roman" w:hAnsi="Times New Roman"/>
          <w:sz w:val="25"/>
          <w:szCs w:val="25"/>
        </w:rPr>
        <w:tab/>
      </w:r>
      <w:r w:rsidR="00090276">
        <w:rPr>
          <w:rFonts w:ascii="Times New Roman" w:hAnsi="Times New Roman"/>
          <w:sz w:val="25"/>
          <w:szCs w:val="25"/>
        </w:rPr>
        <w:t>The $2,000 portion of the penalty that is not suspended is due and payable within 10 days of the date of this Order</w:t>
      </w:r>
      <w:r>
        <w:rPr>
          <w:rFonts w:ascii="Times New Roman" w:hAnsi="Times New Roman"/>
          <w:sz w:val="25"/>
          <w:szCs w:val="25"/>
        </w:rPr>
        <w:t>.</w:t>
      </w:r>
      <w:r w:rsidR="00090276">
        <w:rPr>
          <w:rFonts w:ascii="Times New Roman" w:hAnsi="Times New Roman"/>
          <w:sz w:val="25"/>
          <w:szCs w:val="25"/>
        </w:rPr>
        <w:t xml:space="preserve">  If Best Moving and Delivery, LLC</w:t>
      </w:r>
      <w:r w:rsidR="00386193">
        <w:rPr>
          <w:rFonts w:ascii="Times New Roman" w:hAnsi="Times New Roman"/>
          <w:sz w:val="25"/>
          <w:szCs w:val="25"/>
        </w:rPr>
        <w:t>,</w:t>
      </w:r>
      <w:r w:rsidR="00090276">
        <w:rPr>
          <w:rFonts w:ascii="Times New Roman" w:hAnsi="Times New Roman"/>
          <w:sz w:val="25"/>
          <w:szCs w:val="25"/>
        </w:rPr>
        <w:t xml:space="preserve"> does not pay this amount within that time, the </w:t>
      </w:r>
      <w:r w:rsidR="00C27741">
        <w:rPr>
          <w:rFonts w:ascii="Times New Roman" w:hAnsi="Times New Roman"/>
          <w:sz w:val="25"/>
          <w:szCs w:val="25"/>
        </w:rPr>
        <w:t>$5,000 suspended portion of the penalty will be immediately due and payable without further order from the Commission.</w:t>
      </w:r>
    </w:p>
    <w:p w14:paraId="6C13B8D7" w14:textId="77777777" w:rsidR="005318FE" w:rsidRDefault="005318FE" w:rsidP="005318FE">
      <w:pPr>
        <w:spacing w:line="264" w:lineRule="auto"/>
        <w:rPr>
          <w:rFonts w:ascii="Times New Roman" w:hAnsi="Times New Roman"/>
          <w:sz w:val="25"/>
          <w:szCs w:val="25"/>
        </w:rPr>
      </w:pPr>
    </w:p>
    <w:p w14:paraId="2B509339" w14:textId="72494BA2" w:rsidR="00244353" w:rsidRPr="00CB7F45" w:rsidRDefault="00244353" w:rsidP="005318FE">
      <w:pPr>
        <w:spacing w:line="264" w:lineRule="auto"/>
        <w:rPr>
          <w:rFonts w:ascii="Times New Roman" w:hAnsi="Times New Roman"/>
          <w:sz w:val="25"/>
          <w:szCs w:val="25"/>
        </w:rPr>
      </w:pPr>
      <w:r w:rsidRPr="00CB7F45">
        <w:rPr>
          <w:rFonts w:ascii="Times New Roman" w:hAnsi="Times New Roman"/>
          <w:sz w:val="25"/>
          <w:szCs w:val="25"/>
        </w:rPr>
        <w:t xml:space="preserve">DATED at Olympia, Washington, and effective </w:t>
      </w:r>
      <w:r w:rsidR="00867D2C">
        <w:rPr>
          <w:rFonts w:ascii="Times New Roman" w:hAnsi="Times New Roman"/>
          <w:sz w:val="25"/>
          <w:szCs w:val="25"/>
        </w:rPr>
        <w:t xml:space="preserve">May </w:t>
      </w:r>
      <w:r w:rsidR="00D27769">
        <w:rPr>
          <w:rFonts w:ascii="Times New Roman" w:hAnsi="Times New Roman"/>
          <w:sz w:val="25"/>
          <w:szCs w:val="25"/>
        </w:rPr>
        <w:t>8</w:t>
      </w:r>
      <w:r w:rsidR="005C1EAB">
        <w:rPr>
          <w:rFonts w:ascii="Times New Roman" w:hAnsi="Times New Roman"/>
          <w:sz w:val="25"/>
          <w:szCs w:val="25"/>
        </w:rPr>
        <w:t>, 2015</w:t>
      </w:r>
      <w:r w:rsidRPr="00CB7F45">
        <w:rPr>
          <w:rFonts w:ascii="Times New Roman" w:hAnsi="Times New Roman"/>
          <w:sz w:val="25"/>
          <w:szCs w:val="25"/>
        </w:rPr>
        <w:t>.</w:t>
      </w:r>
    </w:p>
    <w:p w14:paraId="4D2CC481" w14:textId="77777777" w:rsidR="00244353" w:rsidRPr="00900CEA" w:rsidRDefault="00244353" w:rsidP="005318FE">
      <w:pPr>
        <w:spacing w:line="264" w:lineRule="auto"/>
        <w:rPr>
          <w:rFonts w:ascii="Times New Roman" w:hAnsi="Times New Roman"/>
          <w:sz w:val="25"/>
          <w:szCs w:val="25"/>
        </w:rPr>
      </w:pPr>
    </w:p>
    <w:p w14:paraId="11893B24" w14:textId="77777777" w:rsidR="005B7C32" w:rsidRPr="00900CEA" w:rsidRDefault="005B7C32" w:rsidP="005B7C32">
      <w:pPr>
        <w:spacing w:line="264" w:lineRule="auto"/>
        <w:jc w:val="center"/>
        <w:rPr>
          <w:rFonts w:ascii="Times New Roman" w:hAnsi="Times New Roman"/>
          <w:sz w:val="25"/>
          <w:szCs w:val="25"/>
        </w:rPr>
      </w:pPr>
      <w:r w:rsidRPr="00900CEA">
        <w:rPr>
          <w:rFonts w:ascii="Times New Roman" w:hAnsi="Times New Roman"/>
          <w:sz w:val="25"/>
          <w:szCs w:val="25"/>
        </w:rPr>
        <w:t>WASHINGTON UTILITIES AND TRANSPORTATION COMMISSION</w:t>
      </w:r>
    </w:p>
    <w:p w14:paraId="58AE7D5D" w14:textId="77777777" w:rsidR="005B7C32" w:rsidRPr="00900CEA" w:rsidRDefault="005B7C32" w:rsidP="005B7C32">
      <w:pPr>
        <w:spacing w:line="264" w:lineRule="auto"/>
        <w:jc w:val="center"/>
        <w:rPr>
          <w:rFonts w:ascii="Times New Roman" w:hAnsi="Times New Roman"/>
          <w:sz w:val="25"/>
          <w:szCs w:val="25"/>
        </w:rPr>
      </w:pPr>
    </w:p>
    <w:p w14:paraId="390C35D9" w14:textId="77777777" w:rsidR="005B7C32" w:rsidRPr="00900CEA" w:rsidRDefault="005B7C32" w:rsidP="005B7C32">
      <w:pPr>
        <w:spacing w:line="264" w:lineRule="auto"/>
        <w:jc w:val="center"/>
        <w:rPr>
          <w:rFonts w:ascii="Times New Roman" w:hAnsi="Times New Roman"/>
          <w:sz w:val="25"/>
          <w:szCs w:val="25"/>
        </w:rPr>
      </w:pPr>
    </w:p>
    <w:p w14:paraId="247A903D" w14:textId="77777777" w:rsidR="005B7C32" w:rsidRPr="00900CEA" w:rsidRDefault="005B7C32" w:rsidP="005B7C32">
      <w:pPr>
        <w:pStyle w:val="Header"/>
        <w:tabs>
          <w:tab w:val="clear" w:pos="4320"/>
          <w:tab w:val="clear" w:pos="8640"/>
        </w:tabs>
        <w:spacing w:line="264" w:lineRule="auto"/>
        <w:rPr>
          <w:rFonts w:ascii="Times New Roman" w:hAnsi="Times New Roman"/>
          <w:sz w:val="25"/>
          <w:szCs w:val="25"/>
        </w:rPr>
      </w:pPr>
    </w:p>
    <w:p w14:paraId="0CFC35CD" w14:textId="77777777" w:rsidR="005B7C32" w:rsidRPr="00900CEA" w:rsidRDefault="005B7C32" w:rsidP="005B7C32">
      <w:pPr>
        <w:spacing w:line="264" w:lineRule="auto"/>
        <w:ind w:firstLine="4320"/>
        <w:rPr>
          <w:rFonts w:ascii="Times New Roman" w:hAnsi="Times New Roman"/>
          <w:sz w:val="25"/>
          <w:szCs w:val="25"/>
        </w:rPr>
      </w:pPr>
      <w:r w:rsidRPr="00900CEA">
        <w:rPr>
          <w:rFonts w:ascii="Times New Roman" w:hAnsi="Times New Roman"/>
          <w:sz w:val="25"/>
          <w:szCs w:val="25"/>
        </w:rPr>
        <w:t>DAVID W. DANNER, Chairman</w:t>
      </w:r>
    </w:p>
    <w:p w14:paraId="42A8B172" w14:textId="77777777" w:rsidR="005B7C32" w:rsidRPr="00900CEA" w:rsidRDefault="005B7C32" w:rsidP="005B7C32">
      <w:pPr>
        <w:spacing w:line="264" w:lineRule="auto"/>
        <w:ind w:firstLine="4320"/>
        <w:rPr>
          <w:rFonts w:ascii="Times New Roman" w:hAnsi="Times New Roman"/>
          <w:sz w:val="25"/>
          <w:szCs w:val="25"/>
        </w:rPr>
      </w:pPr>
    </w:p>
    <w:p w14:paraId="5CAC3030" w14:textId="77777777" w:rsidR="005B7C32" w:rsidRPr="00900CEA" w:rsidRDefault="005B7C32" w:rsidP="005B7C32">
      <w:pPr>
        <w:spacing w:line="264" w:lineRule="auto"/>
        <w:ind w:firstLine="4320"/>
        <w:rPr>
          <w:rFonts w:ascii="Times New Roman" w:hAnsi="Times New Roman"/>
          <w:sz w:val="25"/>
          <w:szCs w:val="25"/>
        </w:rPr>
      </w:pPr>
    </w:p>
    <w:p w14:paraId="54C1901B" w14:textId="77777777" w:rsidR="005B7C32" w:rsidRPr="00900CEA" w:rsidRDefault="005B7C32" w:rsidP="005B7C32">
      <w:pPr>
        <w:spacing w:line="264" w:lineRule="auto"/>
        <w:ind w:firstLine="4320"/>
        <w:rPr>
          <w:rFonts w:ascii="Times New Roman" w:hAnsi="Times New Roman"/>
          <w:sz w:val="25"/>
          <w:szCs w:val="25"/>
        </w:rPr>
      </w:pPr>
    </w:p>
    <w:p w14:paraId="20C24084" w14:textId="77777777" w:rsidR="005B7C32" w:rsidRPr="00900CEA" w:rsidRDefault="005B7C32" w:rsidP="005B7C32">
      <w:pPr>
        <w:spacing w:line="264" w:lineRule="auto"/>
        <w:ind w:firstLine="4320"/>
        <w:rPr>
          <w:rFonts w:ascii="Times New Roman" w:hAnsi="Times New Roman"/>
          <w:sz w:val="25"/>
          <w:szCs w:val="25"/>
        </w:rPr>
      </w:pPr>
      <w:r w:rsidRPr="00900CEA">
        <w:rPr>
          <w:rFonts w:ascii="Times New Roman" w:hAnsi="Times New Roman"/>
          <w:sz w:val="25"/>
          <w:szCs w:val="25"/>
        </w:rPr>
        <w:t>PHILIP B. JONES, Commissioner</w:t>
      </w:r>
    </w:p>
    <w:p w14:paraId="5731C039" w14:textId="77777777" w:rsidR="005B7C32" w:rsidRPr="00900CEA" w:rsidRDefault="005B7C32" w:rsidP="005B7C32">
      <w:pPr>
        <w:spacing w:line="264" w:lineRule="auto"/>
        <w:rPr>
          <w:rFonts w:ascii="Times New Roman" w:hAnsi="Times New Roman"/>
          <w:sz w:val="25"/>
          <w:szCs w:val="25"/>
        </w:rPr>
      </w:pPr>
    </w:p>
    <w:p w14:paraId="2AA8345C" w14:textId="77777777" w:rsidR="005B7C32" w:rsidRPr="00900CEA" w:rsidRDefault="005B7C32" w:rsidP="005B7C32">
      <w:pPr>
        <w:spacing w:line="264" w:lineRule="auto"/>
        <w:rPr>
          <w:rFonts w:ascii="Times New Roman" w:hAnsi="Times New Roman"/>
          <w:sz w:val="25"/>
          <w:szCs w:val="25"/>
        </w:rPr>
      </w:pPr>
    </w:p>
    <w:p w14:paraId="11ED653F" w14:textId="77777777" w:rsidR="005B7C32" w:rsidRPr="00900CEA" w:rsidRDefault="005B7C32" w:rsidP="005B7C32">
      <w:pPr>
        <w:spacing w:line="264" w:lineRule="auto"/>
        <w:rPr>
          <w:rFonts w:ascii="Times New Roman" w:hAnsi="Times New Roman"/>
          <w:sz w:val="25"/>
          <w:szCs w:val="25"/>
        </w:rPr>
      </w:pPr>
    </w:p>
    <w:p w14:paraId="5B51E1B9" w14:textId="77777777" w:rsidR="005B7C32" w:rsidRPr="00900CEA" w:rsidRDefault="005B7C32" w:rsidP="005B7C32">
      <w:pPr>
        <w:spacing w:line="264" w:lineRule="auto"/>
        <w:ind w:firstLine="4320"/>
        <w:rPr>
          <w:rFonts w:ascii="Times New Roman" w:hAnsi="Times New Roman"/>
          <w:sz w:val="25"/>
          <w:szCs w:val="25"/>
        </w:rPr>
      </w:pPr>
      <w:r w:rsidRPr="00900CEA">
        <w:rPr>
          <w:rFonts w:ascii="Times New Roman" w:hAnsi="Times New Roman"/>
          <w:sz w:val="25"/>
          <w:szCs w:val="25"/>
        </w:rPr>
        <w:t>ANN E. RENDAHL, Commissioner</w:t>
      </w:r>
    </w:p>
    <w:p w14:paraId="6F4D6D1E" w14:textId="77777777" w:rsidR="005B7C32" w:rsidRPr="00900CEA" w:rsidRDefault="005B7C32" w:rsidP="005B7C32">
      <w:pPr>
        <w:spacing w:line="264" w:lineRule="auto"/>
        <w:rPr>
          <w:rFonts w:ascii="Times New Roman" w:hAnsi="Times New Roman"/>
          <w:sz w:val="25"/>
          <w:szCs w:val="25"/>
        </w:rPr>
      </w:pPr>
    </w:p>
    <w:p w14:paraId="085FFBDB" w14:textId="77777777" w:rsidR="005B7C32" w:rsidRPr="00900CEA" w:rsidRDefault="005B7C32" w:rsidP="005B7C32">
      <w:pPr>
        <w:spacing w:line="264" w:lineRule="auto"/>
        <w:rPr>
          <w:rFonts w:ascii="Times New Roman" w:hAnsi="Times New Roman"/>
          <w:sz w:val="25"/>
          <w:szCs w:val="25"/>
        </w:rPr>
      </w:pPr>
    </w:p>
    <w:p w14:paraId="654DC005" w14:textId="77777777" w:rsidR="005B7C32" w:rsidRPr="00900CEA" w:rsidRDefault="005B7C32" w:rsidP="005B7C32">
      <w:pPr>
        <w:spacing w:line="264" w:lineRule="auto"/>
        <w:rPr>
          <w:rFonts w:ascii="Times New Roman" w:hAnsi="Times New Roman"/>
          <w:sz w:val="25"/>
          <w:szCs w:val="25"/>
        </w:rPr>
      </w:pPr>
    </w:p>
    <w:p w14:paraId="3D2EB0FD" w14:textId="77269993" w:rsidR="00FD0989" w:rsidRPr="00663AB7" w:rsidRDefault="005B7C32" w:rsidP="00663AB7">
      <w:pPr>
        <w:pStyle w:val="BodyText2"/>
        <w:spacing w:after="0" w:line="264" w:lineRule="auto"/>
        <w:rPr>
          <w:b/>
          <w:sz w:val="25"/>
          <w:szCs w:val="25"/>
        </w:rPr>
      </w:pPr>
      <w:r w:rsidRPr="002F6186">
        <w:rPr>
          <w:b/>
          <w:sz w:val="25"/>
          <w:szCs w:val="25"/>
        </w:rPr>
        <w:t xml:space="preserve">NOTICE TO PARTIES:  This is a final order of the Commission.  </w:t>
      </w:r>
      <w:r w:rsidR="00663AB7">
        <w:rPr>
          <w:b/>
          <w:sz w:val="25"/>
          <w:szCs w:val="25"/>
        </w:rPr>
        <w:t xml:space="preserve">No further Commission review is available.  </w:t>
      </w:r>
      <w:r>
        <w:rPr>
          <w:b/>
          <w:sz w:val="25"/>
          <w:szCs w:val="25"/>
        </w:rPr>
        <w:t>Parties may seek</w:t>
      </w:r>
      <w:r w:rsidRPr="005F7571">
        <w:rPr>
          <w:b/>
          <w:sz w:val="25"/>
          <w:szCs w:val="25"/>
        </w:rPr>
        <w:t xml:space="preserve"> </w:t>
      </w:r>
      <w:r>
        <w:rPr>
          <w:b/>
          <w:sz w:val="25"/>
          <w:szCs w:val="25"/>
        </w:rPr>
        <w:t xml:space="preserve">judicial </w:t>
      </w:r>
      <w:r w:rsidRPr="005F7571">
        <w:rPr>
          <w:b/>
          <w:sz w:val="25"/>
          <w:szCs w:val="25"/>
        </w:rPr>
        <w:t xml:space="preserve">review </w:t>
      </w:r>
      <w:r>
        <w:rPr>
          <w:b/>
          <w:sz w:val="25"/>
          <w:szCs w:val="25"/>
        </w:rPr>
        <w:t>pursuant to</w:t>
      </w:r>
      <w:r w:rsidRPr="005F7571">
        <w:rPr>
          <w:b/>
          <w:sz w:val="25"/>
          <w:szCs w:val="25"/>
        </w:rPr>
        <w:t xml:space="preserve"> RCW 34.04.542.</w:t>
      </w:r>
      <w:r w:rsidR="00244353" w:rsidRPr="00CB7F45">
        <w:rPr>
          <w:sz w:val="25"/>
          <w:szCs w:val="25"/>
        </w:rPr>
        <w:tab/>
      </w:r>
      <w:r w:rsidR="00244353" w:rsidRPr="00CB7F45">
        <w:rPr>
          <w:sz w:val="25"/>
          <w:szCs w:val="25"/>
        </w:rPr>
        <w:tab/>
      </w:r>
      <w:r w:rsidR="00244353" w:rsidRPr="00CB7F45">
        <w:rPr>
          <w:sz w:val="25"/>
          <w:szCs w:val="25"/>
        </w:rPr>
        <w:tab/>
      </w:r>
      <w:r w:rsidR="00244353" w:rsidRPr="00CB7F45">
        <w:rPr>
          <w:sz w:val="25"/>
          <w:szCs w:val="25"/>
        </w:rPr>
        <w:tab/>
      </w:r>
      <w:r w:rsidR="00244353" w:rsidRPr="00CB7F45">
        <w:rPr>
          <w:sz w:val="25"/>
          <w:szCs w:val="25"/>
        </w:rPr>
        <w:tab/>
      </w:r>
      <w:r w:rsidR="00244353" w:rsidRPr="00CB7F45">
        <w:rPr>
          <w:sz w:val="25"/>
          <w:szCs w:val="25"/>
        </w:rPr>
        <w:tab/>
      </w:r>
    </w:p>
    <w:sectPr w:rsidR="00FD0989" w:rsidRPr="00663AB7" w:rsidSect="00900CEA">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6E586" w14:textId="77777777" w:rsidR="001F5618" w:rsidRDefault="001F5618">
      <w:r>
        <w:separator/>
      </w:r>
    </w:p>
  </w:endnote>
  <w:endnote w:type="continuationSeparator" w:id="0">
    <w:p w14:paraId="736918C5" w14:textId="77777777" w:rsidR="001F5618" w:rsidRDefault="001F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65740" w14:textId="77777777" w:rsidR="001F5618" w:rsidRDefault="001F5618">
      <w:r>
        <w:separator/>
      </w:r>
    </w:p>
  </w:footnote>
  <w:footnote w:type="continuationSeparator" w:id="0">
    <w:p w14:paraId="41003C89" w14:textId="77777777" w:rsidR="001F5618" w:rsidRDefault="001F5618">
      <w:r>
        <w:continuationSeparator/>
      </w:r>
    </w:p>
  </w:footnote>
  <w:footnote w:id="1">
    <w:p w14:paraId="53749845" w14:textId="77777777" w:rsidR="001828F3" w:rsidRPr="00900CEA" w:rsidRDefault="001828F3" w:rsidP="00601D76">
      <w:pPr>
        <w:spacing w:after="120"/>
        <w:rPr>
          <w:rFonts w:ascii="Times New Roman" w:hAnsi="Times New Roman"/>
          <w:i/>
          <w:iCs/>
          <w:sz w:val="22"/>
          <w:szCs w:val="22"/>
        </w:rPr>
      </w:pPr>
      <w:r w:rsidRPr="00900CEA">
        <w:rPr>
          <w:rStyle w:val="FootnoteReference"/>
          <w:rFonts w:ascii="Times New Roman" w:hAnsi="Times New Roman"/>
          <w:sz w:val="22"/>
          <w:szCs w:val="22"/>
        </w:rPr>
        <w:footnoteRef/>
      </w:r>
      <w:r w:rsidRPr="00900CEA">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00CEA">
        <w:rPr>
          <w:rFonts w:ascii="Times New Roman" w:hAnsi="Times New Roman"/>
          <w:i/>
          <w:sz w:val="22"/>
          <w:szCs w:val="22"/>
        </w:rPr>
        <w:t xml:space="preserve">See </w:t>
      </w:r>
      <w:r w:rsidRPr="00900CEA">
        <w:rPr>
          <w:rFonts w:ascii="Times New Roman" w:hAnsi="Times New Roman"/>
          <w:sz w:val="22"/>
          <w:szCs w:val="22"/>
        </w:rPr>
        <w:t>RCW 34.05.455.</w:t>
      </w:r>
    </w:p>
  </w:footnote>
  <w:footnote w:id="2">
    <w:p w14:paraId="25F9C541" w14:textId="4C4931BF" w:rsidR="00C56AA1" w:rsidRPr="0081037F" w:rsidRDefault="00C56AA1">
      <w:pPr>
        <w:pStyle w:val="FootnoteText"/>
      </w:pPr>
      <w:r w:rsidRPr="00900CEA">
        <w:rPr>
          <w:rStyle w:val="FootnoteReference"/>
        </w:rPr>
        <w:footnoteRef/>
      </w:r>
      <w:r>
        <w:t xml:space="preserve"> </w:t>
      </w:r>
      <w:r w:rsidR="00F40F98">
        <w:t>WAC 480-07-610(7</w:t>
      </w:r>
      <w:proofErr w:type="gramStart"/>
      <w:r w:rsidR="00F40F98">
        <w:t>)(</w:t>
      </w:r>
      <w:proofErr w:type="gramEnd"/>
      <w:r w:rsidR="00F40F98">
        <w:t>a).</w:t>
      </w:r>
      <w:r w:rsidR="0081037F">
        <w:t xml:space="preserve">  The standards for such a petition are more relaxed tha</w:t>
      </w:r>
      <w:r w:rsidR="009B014D">
        <w:t>n</w:t>
      </w:r>
      <w:r w:rsidR="0081037F">
        <w:t xml:space="preserve"> petitions for administrative review under WAC 480-07-825(3). </w:t>
      </w:r>
      <w:r w:rsidR="0081037F">
        <w:rPr>
          <w:i/>
        </w:rPr>
        <w:t>See</w:t>
      </w:r>
      <w:r w:rsidR="0081037F">
        <w:t xml:space="preserve"> WAC 480-07-610(7</w:t>
      </w:r>
      <w:proofErr w:type="gramStart"/>
      <w:r w:rsidR="0081037F">
        <w:t>)(</w:t>
      </w:r>
      <w:proofErr w:type="gramEnd"/>
      <w:r w:rsidR="0081037F">
        <w:t>b).  Accordingly, we overrule Staff’s procedural objection and will consider the Petition.</w:t>
      </w:r>
    </w:p>
  </w:footnote>
  <w:footnote w:id="3">
    <w:p w14:paraId="3C475490" w14:textId="6CDB00F5" w:rsidR="00F40F98" w:rsidRDefault="00F40F98" w:rsidP="00F40F98">
      <w:pPr>
        <w:pStyle w:val="FootnoteText"/>
      </w:pPr>
      <w:r>
        <w:rPr>
          <w:rStyle w:val="FootnoteReference"/>
        </w:rPr>
        <w:footnoteRef/>
      </w:r>
      <w:r>
        <w:t xml:space="preserve"> WAC 480-07-610(8).</w:t>
      </w:r>
    </w:p>
  </w:footnote>
  <w:footnote w:id="4">
    <w:p w14:paraId="2D1E2F9E" w14:textId="565DF5FF" w:rsidR="008820C6" w:rsidRDefault="008820C6" w:rsidP="008820C6">
      <w:pPr>
        <w:pStyle w:val="FootnoteText"/>
      </w:pPr>
      <w:r w:rsidRPr="00900CEA">
        <w:rPr>
          <w:rStyle w:val="FootnoteReference"/>
        </w:rPr>
        <w:footnoteRef/>
      </w:r>
      <w:r>
        <w:t xml:space="preserve"> Order 02 ¶¶ 10-11.</w:t>
      </w:r>
    </w:p>
  </w:footnote>
  <w:footnote w:id="5">
    <w:p w14:paraId="6841C156" w14:textId="732B43A6" w:rsidR="00F450D3" w:rsidRPr="00F450D3" w:rsidRDefault="00F450D3">
      <w:pPr>
        <w:pStyle w:val="FootnoteText"/>
        <w:rPr>
          <w:szCs w:val="22"/>
        </w:rPr>
      </w:pPr>
      <w:r w:rsidRPr="00900CEA">
        <w:rPr>
          <w:rStyle w:val="FootnoteReference"/>
        </w:rPr>
        <w:footnoteRef/>
      </w:r>
      <w:r>
        <w:t xml:space="preserve"> </w:t>
      </w:r>
      <w:r w:rsidRPr="00F450D3">
        <w:rPr>
          <w:szCs w:val="22"/>
        </w:rPr>
        <w:t>RCW 81.80.280(1)</w:t>
      </w:r>
      <w:r>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D793" w14:textId="183E304F" w:rsidR="008A7817" w:rsidRPr="00DE41B1" w:rsidRDefault="008A781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9A30A4">
      <w:rPr>
        <w:rFonts w:ascii="Times New Roman" w:hAnsi="Times New Roman"/>
        <w:b/>
        <w:bCs/>
        <w:sz w:val="20"/>
      </w:rPr>
      <w:t>TV-1</w:t>
    </w:r>
    <w:r w:rsidR="009F66C9">
      <w:rPr>
        <w:rFonts w:ascii="Times New Roman" w:hAnsi="Times New Roman"/>
        <w:b/>
        <w:bCs/>
        <w:sz w:val="20"/>
      </w:rPr>
      <w:t>32030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227EBA">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44642048" w14:textId="6CC5F7E5" w:rsidR="008A7817" w:rsidRDefault="00601D76">
    <w:pPr>
      <w:pStyle w:val="Header"/>
      <w:tabs>
        <w:tab w:val="clear" w:pos="8640"/>
        <w:tab w:val="right" w:pos="8460"/>
      </w:tabs>
      <w:rPr>
        <w:rFonts w:ascii="Times New Roman" w:hAnsi="Times New Roman"/>
        <w:b/>
        <w:bCs/>
        <w:sz w:val="20"/>
      </w:rPr>
    </w:pPr>
    <w:r>
      <w:rPr>
        <w:rFonts w:ascii="Times New Roman" w:hAnsi="Times New Roman"/>
        <w:b/>
        <w:bCs/>
        <w:sz w:val="20"/>
      </w:rPr>
      <w:t>ORDER 0</w:t>
    </w:r>
    <w:r w:rsidR="00D25261">
      <w:rPr>
        <w:rFonts w:ascii="Times New Roman" w:hAnsi="Times New Roman"/>
        <w:b/>
        <w:bCs/>
        <w:sz w:val="20"/>
      </w:rPr>
      <w:t>3</w:t>
    </w:r>
  </w:p>
  <w:p w14:paraId="59DA20BA" w14:textId="77777777" w:rsidR="00601D76" w:rsidRPr="00DE41B1" w:rsidRDefault="00601D76" w:rsidP="00601D76">
    <w:pPr>
      <w:pStyle w:val="Header"/>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4F6" w14:textId="73D809C4" w:rsidR="008A7817" w:rsidRPr="002E21F8" w:rsidRDefault="004F073A" w:rsidP="004F073A">
    <w:pPr>
      <w:pStyle w:val="Header"/>
      <w:jc w:val="right"/>
      <w:rPr>
        <w:rFonts w:ascii="Times New Roman" w:hAnsi="Times New Roman"/>
        <w:b/>
        <w:bCs/>
        <w:sz w:val="20"/>
      </w:rPr>
    </w:pPr>
    <w:r>
      <w:rPr>
        <w:rFonts w:ascii="Times New Roman" w:hAnsi="Times New Roman"/>
        <w:b/>
        <w:bCs/>
        <w:sz w:val="20"/>
      </w:rPr>
      <w:t xml:space="preserve">[Service date </w:t>
    </w:r>
    <w:r w:rsidR="00D25261">
      <w:rPr>
        <w:rFonts w:ascii="Times New Roman" w:hAnsi="Times New Roman"/>
        <w:b/>
        <w:bCs/>
        <w:sz w:val="20"/>
      </w:rPr>
      <w:t xml:space="preserve">May </w:t>
    </w:r>
    <w:r w:rsidR="00900CEA">
      <w:rPr>
        <w:rFonts w:ascii="Times New Roman" w:hAnsi="Times New Roman"/>
        <w:b/>
        <w:bCs/>
        <w:sz w:val="20"/>
      </w:rPr>
      <w:t>8</w:t>
    </w:r>
    <w:r>
      <w:rPr>
        <w:rFonts w:ascii="Times New Roman" w:hAnsi="Times New Roman"/>
        <w:b/>
        <w:bCs/>
        <w:sz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163616"/>
    <w:multiLevelType w:val="hybridMultilevel"/>
    <w:tmpl w:val="3A8691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AC42950"/>
    <w:multiLevelType w:val="hybridMultilevel"/>
    <w:tmpl w:val="4D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F529BA"/>
    <w:multiLevelType w:val="hybridMultilevel"/>
    <w:tmpl w:val="2206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F03213"/>
    <w:multiLevelType w:val="hybridMultilevel"/>
    <w:tmpl w:val="635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805"/>
    <w:rsid w:val="00014893"/>
    <w:rsid w:val="0001495D"/>
    <w:rsid w:val="000216E6"/>
    <w:rsid w:val="000247ED"/>
    <w:rsid w:val="00026C43"/>
    <w:rsid w:val="000302F9"/>
    <w:rsid w:val="0003687A"/>
    <w:rsid w:val="00037C5F"/>
    <w:rsid w:val="00040E37"/>
    <w:rsid w:val="00042379"/>
    <w:rsid w:val="0004510B"/>
    <w:rsid w:val="00054D19"/>
    <w:rsid w:val="00055848"/>
    <w:rsid w:val="00070E67"/>
    <w:rsid w:val="00082A7A"/>
    <w:rsid w:val="00082E92"/>
    <w:rsid w:val="00086105"/>
    <w:rsid w:val="00087067"/>
    <w:rsid w:val="00090276"/>
    <w:rsid w:val="00090EED"/>
    <w:rsid w:val="000940D6"/>
    <w:rsid w:val="00094803"/>
    <w:rsid w:val="00096D70"/>
    <w:rsid w:val="000A3443"/>
    <w:rsid w:val="000A44F1"/>
    <w:rsid w:val="000A6748"/>
    <w:rsid w:val="000B15C2"/>
    <w:rsid w:val="000B1D4D"/>
    <w:rsid w:val="000B2D05"/>
    <w:rsid w:val="000B37F7"/>
    <w:rsid w:val="000B729B"/>
    <w:rsid w:val="000C296A"/>
    <w:rsid w:val="000C3247"/>
    <w:rsid w:val="000D2896"/>
    <w:rsid w:val="000D5550"/>
    <w:rsid w:val="000D760E"/>
    <w:rsid w:val="000E1314"/>
    <w:rsid w:val="000E1C61"/>
    <w:rsid w:val="000E2D04"/>
    <w:rsid w:val="000E32D5"/>
    <w:rsid w:val="000E5587"/>
    <w:rsid w:val="000F261A"/>
    <w:rsid w:val="000F3F3F"/>
    <w:rsid w:val="000F6918"/>
    <w:rsid w:val="00102FF7"/>
    <w:rsid w:val="001044B8"/>
    <w:rsid w:val="00104A14"/>
    <w:rsid w:val="00113B62"/>
    <w:rsid w:val="00113DA8"/>
    <w:rsid w:val="001212B6"/>
    <w:rsid w:val="00124915"/>
    <w:rsid w:val="001303B7"/>
    <w:rsid w:val="001315ED"/>
    <w:rsid w:val="00136004"/>
    <w:rsid w:val="00145584"/>
    <w:rsid w:val="001470B9"/>
    <w:rsid w:val="00150CA1"/>
    <w:rsid w:val="00151F8B"/>
    <w:rsid w:val="0015224D"/>
    <w:rsid w:val="00152694"/>
    <w:rsid w:val="00153044"/>
    <w:rsid w:val="00154107"/>
    <w:rsid w:val="00157E12"/>
    <w:rsid w:val="00161023"/>
    <w:rsid w:val="001654F1"/>
    <w:rsid w:val="00170C40"/>
    <w:rsid w:val="00171D5C"/>
    <w:rsid w:val="00172D1B"/>
    <w:rsid w:val="00181BC5"/>
    <w:rsid w:val="001828F3"/>
    <w:rsid w:val="00190EA2"/>
    <w:rsid w:val="00191021"/>
    <w:rsid w:val="001922D2"/>
    <w:rsid w:val="0019347B"/>
    <w:rsid w:val="001A054A"/>
    <w:rsid w:val="001B3159"/>
    <w:rsid w:val="001B701C"/>
    <w:rsid w:val="001C00E4"/>
    <w:rsid w:val="001C0BE6"/>
    <w:rsid w:val="001C4093"/>
    <w:rsid w:val="001C4491"/>
    <w:rsid w:val="001C7C16"/>
    <w:rsid w:val="001C7D58"/>
    <w:rsid w:val="001D0AB7"/>
    <w:rsid w:val="001D0C17"/>
    <w:rsid w:val="001D0F7B"/>
    <w:rsid w:val="001D42BE"/>
    <w:rsid w:val="001D499F"/>
    <w:rsid w:val="001D6741"/>
    <w:rsid w:val="001F200F"/>
    <w:rsid w:val="001F4A8F"/>
    <w:rsid w:val="001F4F38"/>
    <w:rsid w:val="001F5618"/>
    <w:rsid w:val="001F69DE"/>
    <w:rsid w:val="00201803"/>
    <w:rsid w:val="0020479F"/>
    <w:rsid w:val="002052B5"/>
    <w:rsid w:val="002064AA"/>
    <w:rsid w:val="00206639"/>
    <w:rsid w:val="0021016E"/>
    <w:rsid w:val="002103CA"/>
    <w:rsid w:val="00213612"/>
    <w:rsid w:val="00213AA3"/>
    <w:rsid w:val="002140DE"/>
    <w:rsid w:val="002164E5"/>
    <w:rsid w:val="00216BAB"/>
    <w:rsid w:val="00217A53"/>
    <w:rsid w:val="00220956"/>
    <w:rsid w:val="0022124C"/>
    <w:rsid w:val="00221AAB"/>
    <w:rsid w:val="00223CD9"/>
    <w:rsid w:val="00224CA7"/>
    <w:rsid w:val="00227EBA"/>
    <w:rsid w:val="00232986"/>
    <w:rsid w:val="002437EE"/>
    <w:rsid w:val="00244353"/>
    <w:rsid w:val="00247ECF"/>
    <w:rsid w:val="002512B6"/>
    <w:rsid w:val="00254715"/>
    <w:rsid w:val="00254D60"/>
    <w:rsid w:val="00256D72"/>
    <w:rsid w:val="00257B38"/>
    <w:rsid w:val="00260C2E"/>
    <w:rsid w:val="00262B08"/>
    <w:rsid w:val="00262CB6"/>
    <w:rsid w:val="00263144"/>
    <w:rsid w:val="00264102"/>
    <w:rsid w:val="002668EE"/>
    <w:rsid w:val="0027228D"/>
    <w:rsid w:val="00272754"/>
    <w:rsid w:val="00273186"/>
    <w:rsid w:val="00280F08"/>
    <w:rsid w:val="00283969"/>
    <w:rsid w:val="00284672"/>
    <w:rsid w:val="00286608"/>
    <w:rsid w:val="00295C89"/>
    <w:rsid w:val="00296E4C"/>
    <w:rsid w:val="002A2105"/>
    <w:rsid w:val="002A3535"/>
    <w:rsid w:val="002A7E36"/>
    <w:rsid w:val="002B46D9"/>
    <w:rsid w:val="002C671A"/>
    <w:rsid w:val="002D0467"/>
    <w:rsid w:val="002D18D2"/>
    <w:rsid w:val="002D613D"/>
    <w:rsid w:val="002E1EF7"/>
    <w:rsid w:val="002E21F8"/>
    <w:rsid w:val="002E2AFB"/>
    <w:rsid w:val="002E35C9"/>
    <w:rsid w:val="002E3620"/>
    <w:rsid w:val="002E3AC7"/>
    <w:rsid w:val="002E5EC8"/>
    <w:rsid w:val="002F1522"/>
    <w:rsid w:val="002F2FB3"/>
    <w:rsid w:val="002F5BFF"/>
    <w:rsid w:val="002F5EDA"/>
    <w:rsid w:val="00303449"/>
    <w:rsid w:val="00305C84"/>
    <w:rsid w:val="00305F96"/>
    <w:rsid w:val="00307DFB"/>
    <w:rsid w:val="0031172F"/>
    <w:rsid w:val="003167CF"/>
    <w:rsid w:val="00321D34"/>
    <w:rsid w:val="0032466E"/>
    <w:rsid w:val="00325F87"/>
    <w:rsid w:val="00327952"/>
    <w:rsid w:val="0033021E"/>
    <w:rsid w:val="003306C3"/>
    <w:rsid w:val="00330D73"/>
    <w:rsid w:val="00332575"/>
    <w:rsid w:val="00332DF7"/>
    <w:rsid w:val="00337A69"/>
    <w:rsid w:val="003435BA"/>
    <w:rsid w:val="00356255"/>
    <w:rsid w:val="0036332A"/>
    <w:rsid w:val="00367033"/>
    <w:rsid w:val="003773A0"/>
    <w:rsid w:val="00383176"/>
    <w:rsid w:val="00384C0C"/>
    <w:rsid w:val="00384EAF"/>
    <w:rsid w:val="00386193"/>
    <w:rsid w:val="003915AD"/>
    <w:rsid w:val="00391CF3"/>
    <w:rsid w:val="00392C11"/>
    <w:rsid w:val="00394AC8"/>
    <w:rsid w:val="003A331B"/>
    <w:rsid w:val="003B33A4"/>
    <w:rsid w:val="003B6764"/>
    <w:rsid w:val="003B7D89"/>
    <w:rsid w:val="003C6F81"/>
    <w:rsid w:val="003C7986"/>
    <w:rsid w:val="003C7BBB"/>
    <w:rsid w:val="003D264A"/>
    <w:rsid w:val="003D3625"/>
    <w:rsid w:val="003D4BF3"/>
    <w:rsid w:val="003D67EE"/>
    <w:rsid w:val="003D6E0E"/>
    <w:rsid w:val="003E037B"/>
    <w:rsid w:val="003E12A3"/>
    <w:rsid w:val="003E3593"/>
    <w:rsid w:val="003E3864"/>
    <w:rsid w:val="003E74A9"/>
    <w:rsid w:val="003F025E"/>
    <w:rsid w:val="003F028B"/>
    <w:rsid w:val="003F0BD9"/>
    <w:rsid w:val="003F49F3"/>
    <w:rsid w:val="003F6A5A"/>
    <w:rsid w:val="003F79F7"/>
    <w:rsid w:val="00403AB7"/>
    <w:rsid w:val="00404793"/>
    <w:rsid w:val="00405FBF"/>
    <w:rsid w:val="00416F9A"/>
    <w:rsid w:val="00417E4B"/>
    <w:rsid w:val="00422275"/>
    <w:rsid w:val="00422651"/>
    <w:rsid w:val="004239F3"/>
    <w:rsid w:val="00425BAD"/>
    <w:rsid w:val="00426401"/>
    <w:rsid w:val="00430714"/>
    <w:rsid w:val="004418F4"/>
    <w:rsid w:val="00442B5B"/>
    <w:rsid w:val="0044446B"/>
    <w:rsid w:val="00451427"/>
    <w:rsid w:val="004532B7"/>
    <w:rsid w:val="00453B84"/>
    <w:rsid w:val="00453DC9"/>
    <w:rsid w:val="0045528B"/>
    <w:rsid w:val="004560FC"/>
    <w:rsid w:val="00461EDE"/>
    <w:rsid w:val="004622AA"/>
    <w:rsid w:val="004624D7"/>
    <w:rsid w:val="00463184"/>
    <w:rsid w:val="004648F8"/>
    <w:rsid w:val="00465071"/>
    <w:rsid w:val="0046617A"/>
    <w:rsid w:val="00470B3A"/>
    <w:rsid w:val="004732AD"/>
    <w:rsid w:val="0047470E"/>
    <w:rsid w:val="00476E4E"/>
    <w:rsid w:val="00484CAD"/>
    <w:rsid w:val="00486A23"/>
    <w:rsid w:val="00487BDA"/>
    <w:rsid w:val="004A05BA"/>
    <w:rsid w:val="004A11E2"/>
    <w:rsid w:val="004A1B68"/>
    <w:rsid w:val="004A2099"/>
    <w:rsid w:val="004B1546"/>
    <w:rsid w:val="004B66E3"/>
    <w:rsid w:val="004D2258"/>
    <w:rsid w:val="004D75C9"/>
    <w:rsid w:val="004E1293"/>
    <w:rsid w:val="004E2153"/>
    <w:rsid w:val="004E67EC"/>
    <w:rsid w:val="004F073A"/>
    <w:rsid w:val="004F3606"/>
    <w:rsid w:val="004F4265"/>
    <w:rsid w:val="004F7867"/>
    <w:rsid w:val="005043D8"/>
    <w:rsid w:val="0050698F"/>
    <w:rsid w:val="005069FF"/>
    <w:rsid w:val="00506D1B"/>
    <w:rsid w:val="005129EE"/>
    <w:rsid w:val="00512AAF"/>
    <w:rsid w:val="00515690"/>
    <w:rsid w:val="00524026"/>
    <w:rsid w:val="00524195"/>
    <w:rsid w:val="00524FAD"/>
    <w:rsid w:val="00525963"/>
    <w:rsid w:val="00526FEE"/>
    <w:rsid w:val="005277C7"/>
    <w:rsid w:val="005318FE"/>
    <w:rsid w:val="00535388"/>
    <w:rsid w:val="005361DE"/>
    <w:rsid w:val="00544A9C"/>
    <w:rsid w:val="00551427"/>
    <w:rsid w:val="00551DE3"/>
    <w:rsid w:val="00551EEE"/>
    <w:rsid w:val="005544D5"/>
    <w:rsid w:val="00554F1A"/>
    <w:rsid w:val="00556E62"/>
    <w:rsid w:val="00564BC0"/>
    <w:rsid w:val="00567BDE"/>
    <w:rsid w:val="0057415E"/>
    <w:rsid w:val="005816D1"/>
    <w:rsid w:val="00584F60"/>
    <w:rsid w:val="0058764F"/>
    <w:rsid w:val="0059239D"/>
    <w:rsid w:val="00594E57"/>
    <w:rsid w:val="00596F5E"/>
    <w:rsid w:val="00597106"/>
    <w:rsid w:val="005977CD"/>
    <w:rsid w:val="005A1C25"/>
    <w:rsid w:val="005A4A72"/>
    <w:rsid w:val="005A4C78"/>
    <w:rsid w:val="005A693F"/>
    <w:rsid w:val="005A6EF9"/>
    <w:rsid w:val="005B3F9C"/>
    <w:rsid w:val="005B7C32"/>
    <w:rsid w:val="005C1EAB"/>
    <w:rsid w:val="005C3BC5"/>
    <w:rsid w:val="005C4DC9"/>
    <w:rsid w:val="005C5C91"/>
    <w:rsid w:val="005D0964"/>
    <w:rsid w:val="005D2581"/>
    <w:rsid w:val="005D28E0"/>
    <w:rsid w:val="005D522E"/>
    <w:rsid w:val="005D606A"/>
    <w:rsid w:val="005E7E5F"/>
    <w:rsid w:val="005F00FD"/>
    <w:rsid w:val="00601D76"/>
    <w:rsid w:val="00602954"/>
    <w:rsid w:val="00604282"/>
    <w:rsid w:val="006129A7"/>
    <w:rsid w:val="006225B7"/>
    <w:rsid w:val="00623777"/>
    <w:rsid w:val="00631B9D"/>
    <w:rsid w:val="00632F17"/>
    <w:rsid w:val="0063387A"/>
    <w:rsid w:val="006369A1"/>
    <w:rsid w:val="00643308"/>
    <w:rsid w:val="0064715A"/>
    <w:rsid w:val="00650D92"/>
    <w:rsid w:val="006512D4"/>
    <w:rsid w:val="00652263"/>
    <w:rsid w:val="00657251"/>
    <w:rsid w:val="00660446"/>
    <w:rsid w:val="00660F3C"/>
    <w:rsid w:val="006632C0"/>
    <w:rsid w:val="00663AB7"/>
    <w:rsid w:val="0066708B"/>
    <w:rsid w:val="0067026D"/>
    <w:rsid w:val="00670B75"/>
    <w:rsid w:val="00673050"/>
    <w:rsid w:val="00674DA7"/>
    <w:rsid w:val="00676E5B"/>
    <w:rsid w:val="006775AC"/>
    <w:rsid w:val="00686121"/>
    <w:rsid w:val="00696214"/>
    <w:rsid w:val="006A05F3"/>
    <w:rsid w:val="006A382D"/>
    <w:rsid w:val="006A3B1F"/>
    <w:rsid w:val="006A48E8"/>
    <w:rsid w:val="006A690B"/>
    <w:rsid w:val="006B09B4"/>
    <w:rsid w:val="006B0BF0"/>
    <w:rsid w:val="006B4199"/>
    <w:rsid w:val="006C0762"/>
    <w:rsid w:val="006C37B6"/>
    <w:rsid w:val="006C48ED"/>
    <w:rsid w:val="006C58B4"/>
    <w:rsid w:val="006C7B34"/>
    <w:rsid w:val="006D2879"/>
    <w:rsid w:val="006D6528"/>
    <w:rsid w:val="006E1040"/>
    <w:rsid w:val="006E230B"/>
    <w:rsid w:val="006E68BC"/>
    <w:rsid w:val="006E7862"/>
    <w:rsid w:val="006F12C9"/>
    <w:rsid w:val="006F197A"/>
    <w:rsid w:val="007043A6"/>
    <w:rsid w:val="00704E03"/>
    <w:rsid w:val="0070731E"/>
    <w:rsid w:val="00707AA6"/>
    <w:rsid w:val="00707C61"/>
    <w:rsid w:val="00711CCE"/>
    <w:rsid w:val="00713D35"/>
    <w:rsid w:val="0071419F"/>
    <w:rsid w:val="0071435C"/>
    <w:rsid w:val="00714EA5"/>
    <w:rsid w:val="00717B99"/>
    <w:rsid w:val="007201BC"/>
    <w:rsid w:val="00720C80"/>
    <w:rsid w:val="00721A70"/>
    <w:rsid w:val="007266AC"/>
    <w:rsid w:val="00726A82"/>
    <w:rsid w:val="00730387"/>
    <w:rsid w:val="00730D3B"/>
    <w:rsid w:val="00732F96"/>
    <w:rsid w:val="00746E79"/>
    <w:rsid w:val="00755C90"/>
    <w:rsid w:val="00763565"/>
    <w:rsid w:val="0076392D"/>
    <w:rsid w:val="0077548E"/>
    <w:rsid w:val="0077618D"/>
    <w:rsid w:val="00777E14"/>
    <w:rsid w:val="00781164"/>
    <w:rsid w:val="00786BD9"/>
    <w:rsid w:val="00791CA0"/>
    <w:rsid w:val="00792851"/>
    <w:rsid w:val="00794EA9"/>
    <w:rsid w:val="007A1E25"/>
    <w:rsid w:val="007A2110"/>
    <w:rsid w:val="007A5A47"/>
    <w:rsid w:val="007B0BE7"/>
    <w:rsid w:val="007B576D"/>
    <w:rsid w:val="007B7608"/>
    <w:rsid w:val="007C264E"/>
    <w:rsid w:val="007C6309"/>
    <w:rsid w:val="007C7DD1"/>
    <w:rsid w:val="007D36F2"/>
    <w:rsid w:val="007D42EA"/>
    <w:rsid w:val="007D4DB1"/>
    <w:rsid w:val="007D59C2"/>
    <w:rsid w:val="007D5C8D"/>
    <w:rsid w:val="007D5E00"/>
    <w:rsid w:val="007D736E"/>
    <w:rsid w:val="007E7C6F"/>
    <w:rsid w:val="007E7F2D"/>
    <w:rsid w:val="007F29D4"/>
    <w:rsid w:val="007F3F7F"/>
    <w:rsid w:val="0081037F"/>
    <w:rsid w:val="00815655"/>
    <w:rsid w:val="008156DC"/>
    <w:rsid w:val="00816B17"/>
    <w:rsid w:val="0082486D"/>
    <w:rsid w:val="00827233"/>
    <w:rsid w:val="008305B2"/>
    <w:rsid w:val="00832894"/>
    <w:rsid w:val="00842F68"/>
    <w:rsid w:val="00844004"/>
    <w:rsid w:val="00852649"/>
    <w:rsid w:val="008545FC"/>
    <w:rsid w:val="00862108"/>
    <w:rsid w:val="008664CC"/>
    <w:rsid w:val="00867D2C"/>
    <w:rsid w:val="00871299"/>
    <w:rsid w:val="008720C7"/>
    <w:rsid w:val="00874182"/>
    <w:rsid w:val="0088040C"/>
    <w:rsid w:val="008806CA"/>
    <w:rsid w:val="0088209F"/>
    <w:rsid w:val="008820C6"/>
    <w:rsid w:val="0088341C"/>
    <w:rsid w:val="00883A7B"/>
    <w:rsid w:val="008A0C58"/>
    <w:rsid w:val="008A138B"/>
    <w:rsid w:val="008A1755"/>
    <w:rsid w:val="008A1D8B"/>
    <w:rsid w:val="008A1F86"/>
    <w:rsid w:val="008A4C6C"/>
    <w:rsid w:val="008A687E"/>
    <w:rsid w:val="008A6F8C"/>
    <w:rsid w:val="008A7817"/>
    <w:rsid w:val="008B0D38"/>
    <w:rsid w:val="008B7A05"/>
    <w:rsid w:val="008B7C83"/>
    <w:rsid w:val="008C1A22"/>
    <w:rsid w:val="008C25A2"/>
    <w:rsid w:val="008C412C"/>
    <w:rsid w:val="008C4CFB"/>
    <w:rsid w:val="008D2E7A"/>
    <w:rsid w:val="008D3581"/>
    <w:rsid w:val="008D38A5"/>
    <w:rsid w:val="008D5EEE"/>
    <w:rsid w:val="008E74AB"/>
    <w:rsid w:val="008F1E39"/>
    <w:rsid w:val="008F3671"/>
    <w:rsid w:val="008F36D9"/>
    <w:rsid w:val="00900CEA"/>
    <w:rsid w:val="0090249B"/>
    <w:rsid w:val="00916710"/>
    <w:rsid w:val="0093176C"/>
    <w:rsid w:val="00933297"/>
    <w:rsid w:val="0093451E"/>
    <w:rsid w:val="00944271"/>
    <w:rsid w:val="00944355"/>
    <w:rsid w:val="00946651"/>
    <w:rsid w:val="009507D2"/>
    <w:rsid w:val="00953593"/>
    <w:rsid w:val="009539D9"/>
    <w:rsid w:val="00954AC6"/>
    <w:rsid w:val="009562BE"/>
    <w:rsid w:val="0096187A"/>
    <w:rsid w:val="00962C35"/>
    <w:rsid w:val="00962DDA"/>
    <w:rsid w:val="00970CBD"/>
    <w:rsid w:val="00972D7E"/>
    <w:rsid w:val="00986822"/>
    <w:rsid w:val="00992191"/>
    <w:rsid w:val="00992486"/>
    <w:rsid w:val="00992DDF"/>
    <w:rsid w:val="00994AD9"/>
    <w:rsid w:val="0099688B"/>
    <w:rsid w:val="0099732C"/>
    <w:rsid w:val="00997894"/>
    <w:rsid w:val="009A0ACD"/>
    <w:rsid w:val="009A10F0"/>
    <w:rsid w:val="009A30A4"/>
    <w:rsid w:val="009A3CCC"/>
    <w:rsid w:val="009B014D"/>
    <w:rsid w:val="009B0CD8"/>
    <w:rsid w:val="009B0FAF"/>
    <w:rsid w:val="009B5F28"/>
    <w:rsid w:val="009B674A"/>
    <w:rsid w:val="009B733F"/>
    <w:rsid w:val="009B7E4B"/>
    <w:rsid w:val="009C034D"/>
    <w:rsid w:val="009C2B8D"/>
    <w:rsid w:val="009C3F88"/>
    <w:rsid w:val="009C7490"/>
    <w:rsid w:val="009D05D6"/>
    <w:rsid w:val="009D1691"/>
    <w:rsid w:val="009D4EF2"/>
    <w:rsid w:val="009D6F5C"/>
    <w:rsid w:val="009D7FB3"/>
    <w:rsid w:val="009E01A5"/>
    <w:rsid w:val="009E04D5"/>
    <w:rsid w:val="009E3647"/>
    <w:rsid w:val="009E6ADE"/>
    <w:rsid w:val="009E7EEF"/>
    <w:rsid w:val="009E7F90"/>
    <w:rsid w:val="009F0A4E"/>
    <w:rsid w:val="009F0CEB"/>
    <w:rsid w:val="009F66C9"/>
    <w:rsid w:val="00A00F53"/>
    <w:rsid w:val="00A062A5"/>
    <w:rsid w:val="00A10227"/>
    <w:rsid w:val="00A17290"/>
    <w:rsid w:val="00A2274E"/>
    <w:rsid w:val="00A37E38"/>
    <w:rsid w:val="00A460F4"/>
    <w:rsid w:val="00A51030"/>
    <w:rsid w:val="00A51535"/>
    <w:rsid w:val="00A57CEE"/>
    <w:rsid w:val="00A6599D"/>
    <w:rsid w:val="00A666C7"/>
    <w:rsid w:val="00A6690E"/>
    <w:rsid w:val="00A71B99"/>
    <w:rsid w:val="00A73D1F"/>
    <w:rsid w:val="00A75804"/>
    <w:rsid w:val="00A75A2B"/>
    <w:rsid w:val="00A81198"/>
    <w:rsid w:val="00A86525"/>
    <w:rsid w:val="00A93573"/>
    <w:rsid w:val="00A94F1F"/>
    <w:rsid w:val="00A94FB5"/>
    <w:rsid w:val="00A95875"/>
    <w:rsid w:val="00A95F4B"/>
    <w:rsid w:val="00AA2342"/>
    <w:rsid w:val="00AA3BCA"/>
    <w:rsid w:val="00AA6469"/>
    <w:rsid w:val="00AA7157"/>
    <w:rsid w:val="00AA76F6"/>
    <w:rsid w:val="00AB2862"/>
    <w:rsid w:val="00AB2DE7"/>
    <w:rsid w:val="00AB6EC3"/>
    <w:rsid w:val="00AB76CF"/>
    <w:rsid w:val="00AC0902"/>
    <w:rsid w:val="00AC6396"/>
    <w:rsid w:val="00AD3A65"/>
    <w:rsid w:val="00AD4477"/>
    <w:rsid w:val="00AD4EC8"/>
    <w:rsid w:val="00AE0644"/>
    <w:rsid w:val="00AE5F9A"/>
    <w:rsid w:val="00AF0348"/>
    <w:rsid w:val="00AF2559"/>
    <w:rsid w:val="00AF5B3C"/>
    <w:rsid w:val="00B01D79"/>
    <w:rsid w:val="00B03D95"/>
    <w:rsid w:val="00B1243F"/>
    <w:rsid w:val="00B178E8"/>
    <w:rsid w:val="00B21577"/>
    <w:rsid w:val="00B238C3"/>
    <w:rsid w:val="00B26506"/>
    <w:rsid w:val="00B3174B"/>
    <w:rsid w:val="00B31A46"/>
    <w:rsid w:val="00B328DC"/>
    <w:rsid w:val="00B35DA8"/>
    <w:rsid w:val="00B369F3"/>
    <w:rsid w:val="00B42B5C"/>
    <w:rsid w:val="00B431A4"/>
    <w:rsid w:val="00B46228"/>
    <w:rsid w:val="00B52A89"/>
    <w:rsid w:val="00B52D93"/>
    <w:rsid w:val="00B60CBE"/>
    <w:rsid w:val="00B647DC"/>
    <w:rsid w:val="00B64D29"/>
    <w:rsid w:val="00B666E6"/>
    <w:rsid w:val="00B66818"/>
    <w:rsid w:val="00B725B3"/>
    <w:rsid w:val="00B73B02"/>
    <w:rsid w:val="00B762C7"/>
    <w:rsid w:val="00B80150"/>
    <w:rsid w:val="00B821F6"/>
    <w:rsid w:val="00B8257A"/>
    <w:rsid w:val="00B947A0"/>
    <w:rsid w:val="00B95BCE"/>
    <w:rsid w:val="00BA0DA4"/>
    <w:rsid w:val="00BA6C87"/>
    <w:rsid w:val="00BA7FB8"/>
    <w:rsid w:val="00BB6743"/>
    <w:rsid w:val="00BB7ACB"/>
    <w:rsid w:val="00BC03F0"/>
    <w:rsid w:val="00BC7A61"/>
    <w:rsid w:val="00BC7B73"/>
    <w:rsid w:val="00BD0F02"/>
    <w:rsid w:val="00BD311E"/>
    <w:rsid w:val="00BD33A1"/>
    <w:rsid w:val="00BD3995"/>
    <w:rsid w:val="00BD56D5"/>
    <w:rsid w:val="00BD775B"/>
    <w:rsid w:val="00BF1686"/>
    <w:rsid w:val="00BF445C"/>
    <w:rsid w:val="00BF586E"/>
    <w:rsid w:val="00C01235"/>
    <w:rsid w:val="00C01CC8"/>
    <w:rsid w:val="00C07866"/>
    <w:rsid w:val="00C10997"/>
    <w:rsid w:val="00C15979"/>
    <w:rsid w:val="00C20740"/>
    <w:rsid w:val="00C21A93"/>
    <w:rsid w:val="00C22D4F"/>
    <w:rsid w:val="00C26191"/>
    <w:rsid w:val="00C27741"/>
    <w:rsid w:val="00C3134E"/>
    <w:rsid w:val="00C3240E"/>
    <w:rsid w:val="00C32BF4"/>
    <w:rsid w:val="00C35033"/>
    <w:rsid w:val="00C40FB3"/>
    <w:rsid w:val="00C42688"/>
    <w:rsid w:val="00C43F0D"/>
    <w:rsid w:val="00C44555"/>
    <w:rsid w:val="00C4712D"/>
    <w:rsid w:val="00C56AA1"/>
    <w:rsid w:val="00C56B5D"/>
    <w:rsid w:val="00C655EA"/>
    <w:rsid w:val="00C66769"/>
    <w:rsid w:val="00C7061C"/>
    <w:rsid w:val="00C7500B"/>
    <w:rsid w:val="00C7502B"/>
    <w:rsid w:val="00C84FA4"/>
    <w:rsid w:val="00C951EF"/>
    <w:rsid w:val="00C9630C"/>
    <w:rsid w:val="00C96C63"/>
    <w:rsid w:val="00CA5058"/>
    <w:rsid w:val="00CB3A7A"/>
    <w:rsid w:val="00CB7F45"/>
    <w:rsid w:val="00CC1C3A"/>
    <w:rsid w:val="00CC6999"/>
    <w:rsid w:val="00CD37B3"/>
    <w:rsid w:val="00CE1AB1"/>
    <w:rsid w:val="00CE2DAB"/>
    <w:rsid w:val="00CE57C0"/>
    <w:rsid w:val="00CF4531"/>
    <w:rsid w:val="00CF68D0"/>
    <w:rsid w:val="00D1211B"/>
    <w:rsid w:val="00D16389"/>
    <w:rsid w:val="00D200E8"/>
    <w:rsid w:val="00D25261"/>
    <w:rsid w:val="00D27769"/>
    <w:rsid w:val="00D30B8B"/>
    <w:rsid w:val="00D31EDB"/>
    <w:rsid w:val="00D32609"/>
    <w:rsid w:val="00D346F0"/>
    <w:rsid w:val="00D35A83"/>
    <w:rsid w:val="00D36082"/>
    <w:rsid w:val="00D37051"/>
    <w:rsid w:val="00D37751"/>
    <w:rsid w:val="00D46609"/>
    <w:rsid w:val="00D46DF0"/>
    <w:rsid w:val="00D55B32"/>
    <w:rsid w:val="00D6131B"/>
    <w:rsid w:val="00D617B2"/>
    <w:rsid w:val="00D64C64"/>
    <w:rsid w:val="00D65038"/>
    <w:rsid w:val="00D66C5B"/>
    <w:rsid w:val="00D7154E"/>
    <w:rsid w:val="00D82035"/>
    <w:rsid w:val="00D91981"/>
    <w:rsid w:val="00D91C61"/>
    <w:rsid w:val="00D97484"/>
    <w:rsid w:val="00DA07D4"/>
    <w:rsid w:val="00DA3C37"/>
    <w:rsid w:val="00DA7AEC"/>
    <w:rsid w:val="00DB1A79"/>
    <w:rsid w:val="00DB2499"/>
    <w:rsid w:val="00DB45BC"/>
    <w:rsid w:val="00DB46A8"/>
    <w:rsid w:val="00DC30B8"/>
    <w:rsid w:val="00DC4763"/>
    <w:rsid w:val="00DD1478"/>
    <w:rsid w:val="00DD4FAB"/>
    <w:rsid w:val="00DD55E4"/>
    <w:rsid w:val="00DD79AF"/>
    <w:rsid w:val="00DE025F"/>
    <w:rsid w:val="00DE41B1"/>
    <w:rsid w:val="00DE593C"/>
    <w:rsid w:val="00DE69E6"/>
    <w:rsid w:val="00DF07A3"/>
    <w:rsid w:val="00DF0F25"/>
    <w:rsid w:val="00DF4F46"/>
    <w:rsid w:val="00DF75E1"/>
    <w:rsid w:val="00DF76AB"/>
    <w:rsid w:val="00E012FC"/>
    <w:rsid w:val="00E06E49"/>
    <w:rsid w:val="00E12ADB"/>
    <w:rsid w:val="00E13A07"/>
    <w:rsid w:val="00E15E79"/>
    <w:rsid w:val="00E1623B"/>
    <w:rsid w:val="00E1675E"/>
    <w:rsid w:val="00E16ED7"/>
    <w:rsid w:val="00E17031"/>
    <w:rsid w:val="00E173DC"/>
    <w:rsid w:val="00E17587"/>
    <w:rsid w:val="00E179B9"/>
    <w:rsid w:val="00E2159F"/>
    <w:rsid w:val="00E32F96"/>
    <w:rsid w:val="00E4339E"/>
    <w:rsid w:val="00E437A4"/>
    <w:rsid w:val="00E43B36"/>
    <w:rsid w:val="00E44114"/>
    <w:rsid w:val="00E46F39"/>
    <w:rsid w:val="00E55181"/>
    <w:rsid w:val="00E55EDE"/>
    <w:rsid w:val="00E56887"/>
    <w:rsid w:val="00E618F0"/>
    <w:rsid w:val="00E64AEC"/>
    <w:rsid w:val="00E74EB4"/>
    <w:rsid w:val="00E83C2C"/>
    <w:rsid w:val="00E87C19"/>
    <w:rsid w:val="00EA5F9E"/>
    <w:rsid w:val="00EB0632"/>
    <w:rsid w:val="00EB2208"/>
    <w:rsid w:val="00EB3293"/>
    <w:rsid w:val="00EC175B"/>
    <w:rsid w:val="00EC2279"/>
    <w:rsid w:val="00ED054B"/>
    <w:rsid w:val="00ED2F67"/>
    <w:rsid w:val="00ED5998"/>
    <w:rsid w:val="00EE02B1"/>
    <w:rsid w:val="00EE23BE"/>
    <w:rsid w:val="00EE23C3"/>
    <w:rsid w:val="00EE6812"/>
    <w:rsid w:val="00EF1919"/>
    <w:rsid w:val="00EF2340"/>
    <w:rsid w:val="00EF42FC"/>
    <w:rsid w:val="00F00BFA"/>
    <w:rsid w:val="00F01D90"/>
    <w:rsid w:val="00F024C9"/>
    <w:rsid w:val="00F0719E"/>
    <w:rsid w:val="00F125E9"/>
    <w:rsid w:val="00F1400F"/>
    <w:rsid w:val="00F17924"/>
    <w:rsid w:val="00F2755E"/>
    <w:rsid w:val="00F311D4"/>
    <w:rsid w:val="00F316BE"/>
    <w:rsid w:val="00F3353A"/>
    <w:rsid w:val="00F35DB9"/>
    <w:rsid w:val="00F3651D"/>
    <w:rsid w:val="00F40F98"/>
    <w:rsid w:val="00F42B08"/>
    <w:rsid w:val="00F43C0E"/>
    <w:rsid w:val="00F450D3"/>
    <w:rsid w:val="00F45DD3"/>
    <w:rsid w:val="00F51AEF"/>
    <w:rsid w:val="00F5324A"/>
    <w:rsid w:val="00F55771"/>
    <w:rsid w:val="00F61908"/>
    <w:rsid w:val="00F654DB"/>
    <w:rsid w:val="00F70E34"/>
    <w:rsid w:val="00F71AED"/>
    <w:rsid w:val="00F774EF"/>
    <w:rsid w:val="00F8372B"/>
    <w:rsid w:val="00F85DAA"/>
    <w:rsid w:val="00F8638F"/>
    <w:rsid w:val="00F905D9"/>
    <w:rsid w:val="00F91A5E"/>
    <w:rsid w:val="00FA31BE"/>
    <w:rsid w:val="00FA3547"/>
    <w:rsid w:val="00FA38CC"/>
    <w:rsid w:val="00FB3401"/>
    <w:rsid w:val="00FC1339"/>
    <w:rsid w:val="00FC4DF5"/>
    <w:rsid w:val="00FC5CB2"/>
    <w:rsid w:val="00FD0989"/>
    <w:rsid w:val="00FD1021"/>
    <w:rsid w:val="00FD49C1"/>
    <w:rsid w:val="00FD5AAB"/>
    <w:rsid w:val="00FE3114"/>
    <w:rsid w:val="00FE4B11"/>
    <w:rsid w:val="00FE5A83"/>
    <w:rsid w:val="00FF30FD"/>
    <w:rsid w:val="00FF6A1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6B5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sid w:val="00B947A0"/>
    <w:pPr>
      <w:spacing w:before="120" w:after="120"/>
    </w:pPr>
    <w:rPr>
      <w:rFonts w:ascii="Times New Roman" w:hAnsi="Times New Roman"/>
      <w:sz w:val="22"/>
      <w:szCs w:val="20"/>
    </w:rPr>
  </w:style>
  <w:style w:type="character" w:styleId="Hyperlink">
    <w:name w:val="Hyperlink"/>
    <w:rsid w:val="000B2D05"/>
    <w:rPr>
      <w:color w:val="0000FF"/>
      <w:u w:val="single"/>
    </w:rPr>
  </w:style>
  <w:style w:type="paragraph" w:styleId="ListParagraph">
    <w:name w:val="List Paragraph"/>
    <w:basedOn w:val="Normal"/>
    <w:uiPriority w:val="34"/>
    <w:qFormat/>
    <w:rsid w:val="001C7D58"/>
    <w:pPr>
      <w:ind w:left="720"/>
    </w:pPr>
  </w:style>
  <w:style w:type="paragraph" w:styleId="BalloonText">
    <w:name w:val="Balloon Text"/>
    <w:basedOn w:val="Normal"/>
    <w:link w:val="BalloonTextChar"/>
    <w:rsid w:val="00094803"/>
    <w:rPr>
      <w:rFonts w:ascii="Tahoma" w:hAnsi="Tahoma" w:cs="Tahoma"/>
      <w:sz w:val="16"/>
      <w:szCs w:val="16"/>
    </w:rPr>
  </w:style>
  <w:style w:type="character" w:customStyle="1" w:styleId="BalloonTextChar">
    <w:name w:val="Balloon Text Char"/>
    <w:link w:val="BalloonText"/>
    <w:rsid w:val="00094803"/>
    <w:rPr>
      <w:rFonts w:ascii="Tahoma" w:hAnsi="Tahoma" w:cs="Tahoma"/>
      <w:sz w:val="16"/>
      <w:szCs w:val="16"/>
    </w:rPr>
  </w:style>
  <w:style w:type="character" w:styleId="CommentReference">
    <w:name w:val="annotation reference"/>
    <w:rsid w:val="00404793"/>
    <w:rPr>
      <w:sz w:val="16"/>
      <w:szCs w:val="16"/>
    </w:rPr>
  </w:style>
  <w:style w:type="paragraph" w:styleId="CommentText">
    <w:name w:val="annotation text"/>
    <w:basedOn w:val="Normal"/>
    <w:link w:val="CommentTextChar"/>
    <w:rsid w:val="00404793"/>
    <w:rPr>
      <w:sz w:val="20"/>
      <w:szCs w:val="20"/>
    </w:rPr>
  </w:style>
  <w:style w:type="character" w:customStyle="1" w:styleId="CommentTextChar">
    <w:name w:val="Comment Text Char"/>
    <w:link w:val="CommentText"/>
    <w:rsid w:val="00404793"/>
    <w:rPr>
      <w:rFonts w:ascii="Palatino Linotype" w:hAnsi="Palatino Linotype"/>
    </w:rPr>
  </w:style>
  <w:style w:type="paragraph" w:styleId="CommentSubject">
    <w:name w:val="annotation subject"/>
    <w:basedOn w:val="CommentText"/>
    <w:next w:val="CommentText"/>
    <w:link w:val="CommentSubjectChar"/>
    <w:rsid w:val="00404793"/>
    <w:rPr>
      <w:b/>
      <w:bCs/>
    </w:rPr>
  </w:style>
  <w:style w:type="character" w:customStyle="1" w:styleId="CommentSubjectChar">
    <w:name w:val="Comment Subject Char"/>
    <w:link w:val="CommentSubject"/>
    <w:rsid w:val="00404793"/>
    <w:rPr>
      <w:rFonts w:ascii="Palatino Linotype" w:hAnsi="Palatino Linotype"/>
      <w:b/>
      <w:bCs/>
    </w:rPr>
  </w:style>
  <w:style w:type="character" w:customStyle="1" w:styleId="HeaderChar">
    <w:name w:val="Header Char"/>
    <w:link w:val="Header"/>
    <w:uiPriority w:val="99"/>
    <w:rsid w:val="005B7C32"/>
    <w:rPr>
      <w:rFonts w:ascii="Palatino Linotype" w:hAnsi="Palatino Linotype"/>
      <w:sz w:val="24"/>
      <w:szCs w:val="24"/>
    </w:rPr>
  </w:style>
  <w:style w:type="paragraph" w:styleId="BodyText2">
    <w:name w:val="Body Text 2"/>
    <w:basedOn w:val="Normal"/>
    <w:link w:val="BodyText2Char"/>
    <w:rsid w:val="005B7C32"/>
    <w:pPr>
      <w:spacing w:after="120" w:line="480" w:lineRule="auto"/>
    </w:pPr>
    <w:rPr>
      <w:rFonts w:ascii="Times New Roman" w:hAnsi="Times New Roman"/>
    </w:rPr>
  </w:style>
  <w:style w:type="character" w:customStyle="1" w:styleId="BodyText2Char">
    <w:name w:val="Body Text 2 Char"/>
    <w:basedOn w:val="DefaultParagraphFont"/>
    <w:link w:val="BodyText2"/>
    <w:rsid w:val="005B7C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207</IndustryCode>
    <CaseStatus xmlns="dc463f71-b30c-4ab2-9473-d307f9d35888">Closed</CaseStatus>
    <OpenedDate xmlns="dc463f71-b30c-4ab2-9473-d307f9d35888">2013-11-01T07:00:00+00:00</OpenedDate>
    <Date1 xmlns="dc463f71-b30c-4ab2-9473-d307f9d35888">2015-05-08T07:00:00+00:00</Date1>
    <IsDocumentOrder xmlns="dc463f71-b30c-4ab2-9473-d307f9d35888">true</IsDocumentOrder>
    <IsHighlyConfidential xmlns="dc463f71-b30c-4ab2-9473-d307f9d35888">false</IsHighlyConfidential>
    <CaseCompanyNames xmlns="dc463f71-b30c-4ab2-9473-d307f9d35888">Best Moving and Delivery LLC</CaseCompanyNames>
    <DocketNumber xmlns="dc463f71-b30c-4ab2-9473-d307f9d35888">132030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7C1A240F6A0A4DAD81E43F92F9841D" ma:contentTypeVersion="135" ma:contentTypeDescription="" ma:contentTypeScope="" ma:versionID="09ddbaf11dd5ea2e1081c72aba6c39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278D2-1F05-4574-810F-EC60EA3712C0}"/>
</file>

<file path=customXml/itemProps2.xml><?xml version="1.0" encoding="utf-8"?>
<ds:datastoreItem xmlns:ds="http://schemas.openxmlformats.org/officeDocument/2006/customXml" ds:itemID="{722510E2-CE52-481F-9735-75431668FB11}"/>
</file>

<file path=customXml/itemProps3.xml><?xml version="1.0" encoding="utf-8"?>
<ds:datastoreItem xmlns:ds="http://schemas.openxmlformats.org/officeDocument/2006/customXml" ds:itemID="{042EDF0B-56A9-48EC-9C31-79A8553AD689}"/>
</file>

<file path=customXml/itemProps4.xml><?xml version="1.0" encoding="utf-8"?>
<ds:datastoreItem xmlns:ds="http://schemas.openxmlformats.org/officeDocument/2006/customXml" ds:itemID="{02AA48E6-C5D8-4285-939F-546903B8EB01}"/>
</file>

<file path=customXml/itemProps5.xml><?xml version="1.0" encoding="utf-8"?>
<ds:datastoreItem xmlns:ds="http://schemas.openxmlformats.org/officeDocument/2006/customXml" ds:itemID="{20D6BB3F-FC3C-45F9-80C5-0C1D75955D7A}"/>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2015-05-07T23:29:00Z</dcterms:created>
  <dcterms:modified xsi:type="dcterms:W3CDTF">2015-05-08T18:32:00Z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0x0101006E56B4D1795A2E4DB2F0B01679ED314A00947C1A240F6A0A4DAD81E43F92F9841D</vt:lpwstr>
  </property>
  <property fmtid="{D5CDD505-2E9C-101B-9397-08002B2CF9AE}" pid="3" name="_docset_NoMedatataSyncRequired">
    <vt:lpwstr>False</vt:lpwstr>
  </property>
</Properties>
</file>