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07" w:rsidRDefault="00430A8B">
      <w:pPr>
        <w:rPr>
          <w:b/>
          <w:sz w:val="28"/>
          <w:szCs w:val="28"/>
        </w:rPr>
      </w:pPr>
      <w:r w:rsidRPr="00430A8B">
        <w:rPr>
          <w:b/>
          <w:sz w:val="28"/>
          <w:szCs w:val="28"/>
        </w:rPr>
        <w:t xml:space="preserve">RESPONSE TO SMALL BUSINESS ECONOMIC IMPACT STATEMENT (SBEIS) </w:t>
      </w:r>
      <w:r>
        <w:rPr>
          <w:b/>
          <w:sz w:val="28"/>
          <w:szCs w:val="28"/>
        </w:rPr>
        <w:t xml:space="preserve"> </w:t>
      </w:r>
    </w:p>
    <w:p w:rsidR="00430A8B" w:rsidRPr="00184B23" w:rsidRDefault="00430A8B">
      <w:pPr>
        <w:rPr>
          <w:b/>
          <w:sz w:val="24"/>
          <w:szCs w:val="24"/>
        </w:rPr>
      </w:pPr>
      <w:r w:rsidRPr="00184B23">
        <w:rPr>
          <w:b/>
          <w:sz w:val="24"/>
          <w:szCs w:val="24"/>
        </w:rPr>
        <w:t>Re:  Rulemaking to Consider Rate Setting Flexibility and Competition for Auto Transportation Companies in WAC 480-30, Docket TC-121328</w:t>
      </w:r>
    </w:p>
    <w:p w:rsidR="00430A8B" w:rsidRPr="00184B23" w:rsidRDefault="00430A8B" w:rsidP="00430A8B">
      <w:pPr>
        <w:pStyle w:val="NoSpacing"/>
        <w:rPr>
          <w:b/>
        </w:rPr>
      </w:pPr>
      <w:r w:rsidRPr="00184B23">
        <w:rPr>
          <w:b/>
        </w:rPr>
        <w:t xml:space="preserve">Bremerton-Kitsap </w:t>
      </w:r>
      <w:proofErr w:type="spellStart"/>
      <w:r w:rsidRPr="00184B23">
        <w:rPr>
          <w:b/>
        </w:rPr>
        <w:t>Airporter</w:t>
      </w:r>
      <w:proofErr w:type="spellEnd"/>
      <w:r w:rsidRPr="00184B23">
        <w:rPr>
          <w:b/>
        </w:rPr>
        <w:t>, Inc.</w:t>
      </w:r>
    </w:p>
    <w:p w:rsidR="00430A8B" w:rsidRPr="00184B23" w:rsidRDefault="00430A8B" w:rsidP="00430A8B">
      <w:pPr>
        <w:pStyle w:val="NoSpacing"/>
        <w:rPr>
          <w:b/>
        </w:rPr>
      </w:pPr>
      <w:r w:rsidRPr="00184B23">
        <w:rPr>
          <w:b/>
        </w:rPr>
        <w:t xml:space="preserve">Contact:  Richard E. </w:t>
      </w:r>
      <w:proofErr w:type="spellStart"/>
      <w:r w:rsidRPr="00184B23">
        <w:rPr>
          <w:b/>
        </w:rPr>
        <w:t>Asche</w:t>
      </w:r>
      <w:proofErr w:type="spellEnd"/>
      <w:r w:rsidRPr="00184B23">
        <w:rPr>
          <w:b/>
        </w:rPr>
        <w:t>, President</w:t>
      </w:r>
    </w:p>
    <w:p w:rsidR="00430A8B" w:rsidRPr="00184B23" w:rsidRDefault="00430A8B" w:rsidP="00430A8B">
      <w:pPr>
        <w:pStyle w:val="NoSpacing"/>
        <w:rPr>
          <w:b/>
        </w:rPr>
      </w:pPr>
      <w:r w:rsidRPr="00184B23">
        <w:rPr>
          <w:b/>
        </w:rPr>
        <w:t>Tele: 360-876-1737</w:t>
      </w:r>
    </w:p>
    <w:p w:rsidR="00430A8B" w:rsidRPr="00184B23" w:rsidRDefault="00430A8B" w:rsidP="00430A8B">
      <w:pPr>
        <w:pStyle w:val="NoSpacing"/>
        <w:rPr>
          <w:b/>
        </w:rPr>
      </w:pPr>
      <w:r w:rsidRPr="00184B23">
        <w:rPr>
          <w:b/>
        </w:rPr>
        <w:t>Cell: 360-340-2738</w:t>
      </w:r>
    </w:p>
    <w:p w:rsidR="00430A8B" w:rsidRPr="00184B23" w:rsidRDefault="00782973" w:rsidP="00430A8B">
      <w:pPr>
        <w:pStyle w:val="NoSpacing"/>
        <w:rPr>
          <w:b/>
        </w:rPr>
      </w:pPr>
      <w:r w:rsidRPr="00184B23">
        <w:rPr>
          <w:b/>
        </w:rPr>
        <w:t xml:space="preserve">Email: </w:t>
      </w:r>
      <w:hyperlink r:id="rId4" w:history="1">
        <w:r w:rsidRPr="00184B23">
          <w:rPr>
            <w:rStyle w:val="Hyperlink"/>
            <w:b/>
            <w:u w:val="none"/>
          </w:rPr>
          <w:t>reasche@aol.com</w:t>
        </w:r>
      </w:hyperlink>
    </w:p>
    <w:p w:rsidR="00782973" w:rsidRPr="00184B23" w:rsidRDefault="00782973" w:rsidP="00430A8B">
      <w:pPr>
        <w:pStyle w:val="NoSpacing"/>
        <w:rPr>
          <w:b/>
        </w:rPr>
      </w:pPr>
      <w:r w:rsidRPr="00184B23">
        <w:rPr>
          <w:b/>
        </w:rPr>
        <w:t>Company employs 50 full or part time employees</w:t>
      </w:r>
    </w:p>
    <w:p w:rsidR="00782973" w:rsidRPr="00184B23" w:rsidRDefault="00782973" w:rsidP="00430A8B">
      <w:pPr>
        <w:pStyle w:val="NoSpacing"/>
        <w:rPr>
          <w:b/>
        </w:rPr>
      </w:pPr>
    </w:p>
    <w:p w:rsidR="00782973" w:rsidRPr="00184B23" w:rsidRDefault="00782973" w:rsidP="00430A8B">
      <w:pPr>
        <w:pStyle w:val="NoSpacing"/>
        <w:rPr>
          <w:b/>
          <w:u w:val="single"/>
        </w:rPr>
      </w:pPr>
      <w:r w:rsidRPr="00184B23">
        <w:rPr>
          <w:b/>
          <w:u w:val="single"/>
        </w:rPr>
        <w:t>WAC 480-30-096 Certificates, application filings, general</w:t>
      </w:r>
    </w:p>
    <w:p w:rsidR="00782973" w:rsidRPr="00184B23" w:rsidRDefault="00782973" w:rsidP="00430A8B">
      <w:pPr>
        <w:pStyle w:val="NoSpacing"/>
        <w:rPr>
          <w:b/>
        </w:rPr>
      </w:pPr>
    </w:p>
    <w:p w:rsidR="00782973" w:rsidRPr="00184B23" w:rsidRDefault="00782973" w:rsidP="00430A8B">
      <w:pPr>
        <w:pStyle w:val="NoSpacing"/>
        <w:rPr>
          <w:b/>
        </w:rPr>
      </w:pPr>
      <w:r w:rsidRPr="00184B23">
        <w:rPr>
          <w:b/>
        </w:rPr>
        <w:t xml:space="preserve">A possible cost impact would be realized if a competing operator </w:t>
      </w:r>
      <w:r w:rsidR="009376FF" w:rsidRPr="00184B23">
        <w:rPr>
          <w:b/>
        </w:rPr>
        <w:t>who offers both scheduled and door to door service is</w:t>
      </w:r>
      <w:r w:rsidRPr="00184B23">
        <w:rPr>
          <w:b/>
        </w:rPr>
        <w:t xml:space="preserve"> permitted to share the same service area as the Bremerton-Kitsap </w:t>
      </w:r>
      <w:proofErr w:type="spellStart"/>
      <w:r w:rsidRPr="00184B23">
        <w:rPr>
          <w:b/>
        </w:rPr>
        <w:t>Airporter</w:t>
      </w:r>
      <w:proofErr w:type="spellEnd"/>
      <w:r w:rsidRPr="00184B23">
        <w:rPr>
          <w:b/>
        </w:rPr>
        <w:t>, Inc.  In this event, the</w:t>
      </w:r>
      <w:r w:rsidR="009376FF" w:rsidRPr="00184B23">
        <w:rPr>
          <w:b/>
        </w:rPr>
        <w:t xml:space="preserve"> scheduled</w:t>
      </w:r>
      <w:r w:rsidR="00DF3AE9" w:rsidRPr="00184B23">
        <w:rPr>
          <w:b/>
        </w:rPr>
        <w:t xml:space="preserve"> </w:t>
      </w:r>
      <w:r w:rsidRPr="00184B23">
        <w:rPr>
          <w:b/>
        </w:rPr>
        <w:t xml:space="preserve">consumer base is potentially divided between the two operators (current and new operator) resulting in </w:t>
      </w:r>
      <w:r w:rsidR="009376FF" w:rsidRPr="00184B23">
        <w:rPr>
          <w:b/>
        </w:rPr>
        <w:t xml:space="preserve">both </w:t>
      </w:r>
      <w:r w:rsidRPr="00184B23">
        <w:rPr>
          <w:b/>
        </w:rPr>
        <w:t xml:space="preserve">the fixed </w:t>
      </w:r>
      <w:r w:rsidR="009376FF" w:rsidRPr="00184B23">
        <w:rPr>
          <w:b/>
        </w:rPr>
        <w:t xml:space="preserve">and variable </w:t>
      </w:r>
      <w:r w:rsidRPr="00184B23">
        <w:rPr>
          <w:b/>
        </w:rPr>
        <w:t>operating expenses shared by a smaller number of customers.  A proposed service operator could claim that</w:t>
      </w:r>
      <w:r w:rsidR="009376FF" w:rsidRPr="00184B23">
        <w:rPr>
          <w:b/>
        </w:rPr>
        <w:t xml:space="preserve"> customer</w:t>
      </w:r>
      <w:r w:rsidRPr="00184B23">
        <w:rPr>
          <w:b/>
        </w:rPr>
        <w:t xml:space="preserve"> service would be </w:t>
      </w:r>
      <w:r w:rsidR="009376FF" w:rsidRPr="00184B23">
        <w:rPr>
          <w:b/>
        </w:rPr>
        <w:t xml:space="preserve">improved </w:t>
      </w:r>
      <w:r w:rsidRPr="00184B23">
        <w:rPr>
          <w:b/>
        </w:rPr>
        <w:t xml:space="preserve">if </w:t>
      </w:r>
      <w:r w:rsidR="009376FF" w:rsidRPr="00184B23">
        <w:rPr>
          <w:b/>
        </w:rPr>
        <w:t>the operator</w:t>
      </w:r>
      <w:r w:rsidRPr="00184B23">
        <w:rPr>
          <w:b/>
        </w:rPr>
        <w:t xml:space="preserve"> proposes to also provide “door to door” service</w:t>
      </w:r>
      <w:r w:rsidR="009376FF" w:rsidRPr="00184B23">
        <w:rPr>
          <w:b/>
        </w:rPr>
        <w:t xml:space="preserve"> in addition to “scheduled” service</w:t>
      </w:r>
      <w:r w:rsidRPr="00184B23">
        <w:rPr>
          <w:b/>
        </w:rPr>
        <w:t>.</w:t>
      </w:r>
      <w:r w:rsidR="009376FF" w:rsidRPr="00184B23">
        <w:rPr>
          <w:b/>
        </w:rPr>
        <w:t xml:space="preserve">  In Kitsap </w:t>
      </w:r>
      <w:proofErr w:type="gramStart"/>
      <w:r w:rsidR="009376FF" w:rsidRPr="00184B23">
        <w:rPr>
          <w:b/>
        </w:rPr>
        <w:t>County ,“</w:t>
      </w:r>
      <w:proofErr w:type="gramEnd"/>
      <w:r w:rsidR="009376FF" w:rsidRPr="00184B23">
        <w:rPr>
          <w:b/>
        </w:rPr>
        <w:t>door to door” service does not work whe</w:t>
      </w:r>
      <w:r w:rsidR="00184B23">
        <w:rPr>
          <w:b/>
        </w:rPr>
        <w:t xml:space="preserve">re </w:t>
      </w:r>
      <w:r w:rsidR="009376FF" w:rsidRPr="00184B23">
        <w:rPr>
          <w:b/>
        </w:rPr>
        <w:t xml:space="preserve">a highly popular scheduled service also </w:t>
      </w:r>
      <w:r w:rsidR="00DF3AE9" w:rsidRPr="00184B23">
        <w:rPr>
          <w:b/>
        </w:rPr>
        <w:t>operates</w:t>
      </w:r>
      <w:r w:rsidR="009376FF" w:rsidRPr="00184B23">
        <w:rPr>
          <w:b/>
        </w:rPr>
        <w:t xml:space="preserve">.  BKA, Inc. has tried door to door service under our charter authority (van and town car) but to date we </w:t>
      </w:r>
      <w:r w:rsidR="00DF3AE9" w:rsidRPr="00184B23">
        <w:rPr>
          <w:b/>
        </w:rPr>
        <w:t>have experienced limited</w:t>
      </w:r>
      <w:r w:rsidR="009376FF" w:rsidRPr="00184B23">
        <w:rPr>
          <w:b/>
        </w:rPr>
        <w:t xml:space="preserve"> usage.</w:t>
      </w:r>
    </w:p>
    <w:p w:rsidR="00DF3AE9" w:rsidRPr="00184B23" w:rsidRDefault="00DF3AE9" w:rsidP="00430A8B">
      <w:pPr>
        <w:pStyle w:val="NoSpacing"/>
        <w:rPr>
          <w:b/>
        </w:rPr>
      </w:pPr>
    </w:p>
    <w:p w:rsidR="00DF3AE9" w:rsidRPr="00184B23" w:rsidRDefault="00DF3AE9" w:rsidP="00430A8B">
      <w:pPr>
        <w:pStyle w:val="NoSpacing"/>
        <w:rPr>
          <w:b/>
          <w:u w:val="single"/>
        </w:rPr>
      </w:pPr>
      <w:r w:rsidRPr="00184B23">
        <w:rPr>
          <w:b/>
          <w:u w:val="single"/>
        </w:rPr>
        <w:t>WAC 480-30-YYY Fare Flexibility</w:t>
      </w:r>
    </w:p>
    <w:p w:rsidR="00DF3AE9" w:rsidRPr="00184B23" w:rsidRDefault="00DF3AE9" w:rsidP="00430A8B">
      <w:pPr>
        <w:pStyle w:val="NoSpacing"/>
        <w:rPr>
          <w:b/>
        </w:rPr>
      </w:pPr>
    </w:p>
    <w:p w:rsidR="00DF3AE9" w:rsidRPr="00184B23" w:rsidRDefault="00DF3AE9" w:rsidP="00430A8B">
      <w:pPr>
        <w:pStyle w:val="NoSpacing"/>
        <w:rPr>
          <w:b/>
        </w:rPr>
      </w:pPr>
      <w:r w:rsidRPr="00184B23">
        <w:rPr>
          <w:b/>
        </w:rPr>
        <w:t xml:space="preserve">With fare flexibility, monthly costs for implementing fuel surcharge changes is eliminated thereby creating a cost savings to the company.  In addition, rate change or other tariff filings </w:t>
      </w:r>
      <w:r w:rsidR="00184B23" w:rsidRPr="00184B23">
        <w:rPr>
          <w:b/>
        </w:rPr>
        <w:t>are eliminated except for the annual 5% filings, thereby saving considerable accounting effort and associated costs.</w:t>
      </w:r>
    </w:p>
    <w:p w:rsidR="00184B23" w:rsidRPr="00184B23" w:rsidRDefault="00184B23" w:rsidP="00430A8B">
      <w:pPr>
        <w:pStyle w:val="NoSpacing"/>
        <w:rPr>
          <w:b/>
        </w:rPr>
      </w:pP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>Respectfully submitted:</w:t>
      </w:r>
    </w:p>
    <w:p w:rsidR="00184B23" w:rsidRDefault="00184B23" w:rsidP="00430A8B">
      <w:pPr>
        <w:pStyle w:val="NoSpacing"/>
        <w:rPr>
          <w:b/>
        </w:rPr>
      </w:pPr>
    </w:p>
    <w:p w:rsidR="00184B23" w:rsidRPr="00184B23" w:rsidRDefault="00184B23" w:rsidP="00430A8B">
      <w:pPr>
        <w:pStyle w:val="NoSpacing"/>
        <w:rPr>
          <w:b/>
        </w:rPr>
      </w:pP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 xml:space="preserve">Richard E. </w:t>
      </w:r>
      <w:proofErr w:type="spellStart"/>
      <w:r w:rsidRPr="00184B23">
        <w:rPr>
          <w:b/>
        </w:rPr>
        <w:t>Asche</w:t>
      </w:r>
      <w:proofErr w:type="spellEnd"/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>President</w:t>
      </w: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 xml:space="preserve">Bremerton-Kitsap </w:t>
      </w:r>
      <w:proofErr w:type="spellStart"/>
      <w:r w:rsidRPr="00184B23">
        <w:rPr>
          <w:b/>
        </w:rPr>
        <w:t>Airporter</w:t>
      </w:r>
      <w:proofErr w:type="spellEnd"/>
      <w:r w:rsidRPr="00184B23">
        <w:rPr>
          <w:b/>
        </w:rPr>
        <w:t>, Inc.</w:t>
      </w: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 xml:space="preserve">5748 Bethel Rd. SE </w:t>
      </w: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>P.O. Box 1255</w:t>
      </w: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>Port Orchard, WA 98366</w:t>
      </w: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>Tele: 360-876-1737</w:t>
      </w: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>Fax: 360-876-5521</w:t>
      </w:r>
    </w:p>
    <w:p w:rsidR="00184B23" w:rsidRPr="00184B23" w:rsidRDefault="00184B23" w:rsidP="00430A8B">
      <w:pPr>
        <w:pStyle w:val="NoSpacing"/>
        <w:rPr>
          <w:b/>
        </w:rPr>
      </w:pPr>
      <w:r w:rsidRPr="00184B23">
        <w:rPr>
          <w:b/>
        </w:rPr>
        <w:t>www.kitsapairporter.com</w:t>
      </w:r>
    </w:p>
    <w:sectPr w:rsidR="00184B23" w:rsidRPr="00184B23" w:rsidSect="007F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A8B"/>
    <w:rsid w:val="00184B23"/>
    <w:rsid w:val="00430A8B"/>
    <w:rsid w:val="004443C0"/>
    <w:rsid w:val="004F1EB0"/>
    <w:rsid w:val="00782973"/>
    <w:rsid w:val="007F7207"/>
    <w:rsid w:val="009376FF"/>
    <w:rsid w:val="00DF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A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2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reasche@ao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230</IndustryCode>
    <CaseStatus xmlns="dc463f71-b30c-4ab2-9473-d307f9d35888">Closed</CaseStatus>
    <OpenedDate xmlns="dc463f71-b30c-4ab2-9473-d307f9d35888">2012-08-13T07:00:00+00:00</OpenedDate>
    <Date1 xmlns="dc463f71-b30c-4ab2-9473-d307f9d35888">2013-05-16T07:00:00+00:00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E0549BDB1206499CC2970D9D8185B0" ma:contentTypeVersion="139" ma:contentTypeDescription="" ma:contentTypeScope="" ma:versionID="26ce3a60f96bf05d0efe6ae9d23aef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E8F5E-8573-4EFE-9054-796DF06BAEAB}"/>
</file>

<file path=customXml/itemProps2.xml><?xml version="1.0" encoding="utf-8"?>
<ds:datastoreItem xmlns:ds="http://schemas.openxmlformats.org/officeDocument/2006/customXml" ds:itemID="{497E2BEC-2A87-4A7B-9D49-CFA991C59D26}"/>
</file>

<file path=customXml/itemProps3.xml><?xml version="1.0" encoding="utf-8"?>
<ds:datastoreItem xmlns:ds="http://schemas.openxmlformats.org/officeDocument/2006/customXml" ds:itemID="{E6FDA05C-807E-4331-B966-1C0D94EA83DF}"/>
</file>

<file path=customXml/itemProps4.xml><?xml version="1.0" encoding="utf-8"?>
<ds:datastoreItem xmlns:ds="http://schemas.openxmlformats.org/officeDocument/2006/customXml" ds:itemID="{DA8590ED-1DEF-462A-9506-C52328AA0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2</cp:revision>
  <dcterms:created xsi:type="dcterms:W3CDTF">2013-05-16T04:48:00Z</dcterms:created>
  <dcterms:modified xsi:type="dcterms:W3CDTF">2013-05-16T05:40:00Z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0x0101006E56B4D1795A2E4DB2F0B01679ED314A009AE0549BDB1206499CC2970D9D8185B0</vt:lpwstr>
  </property>
  <property fmtid="{D5CDD505-2E9C-101B-9397-08002B2CF9AE}" pid="3" name="_docset_NoMedatataSyncRequired">
    <vt:lpwstr>False</vt:lpwstr>
  </property>
</Properties>
</file>