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362DB7A8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</w:t>
      </w:r>
      <w:r w:rsidR="00515A53">
        <w:rPr>
          <w:rFonts w:ascii="Arial" w:hAnsi="Arial"/>
          <w:b/>
        </w:rPr>
        <w:t>40008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0B9AFFB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</w:t>
      </w:r>
      <w:r w:rsidR="00515A53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CE7847A" w14:textId="0B30B8A6" w:rsidR="00495F17" w:rsidRDefault="009212BD" w:rsidP="00495F1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</w:t>
      </w:r>
      <w:r w:rsidR="00437E0E">
        <w:rPr>
          <w:rFonts w:ascii="Arial" w:hAnsi="Arial"/>
          <w:b/>
          <w:u w:val="single"/>
        </w:rPr>
        <w:t>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D61F8C">
        <w:rPr>
          <w:rFonts w:ascii="Arial" w:hAnsi="Arial"/>
          <w:b/>
          <w:u w:val="single"/>
        </w:rPr>
        <w:t>01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8D227FE" w14:textId="77777777" w:rsidR="0051334F" w:rsidRPr="00D82786" w:rsidRDefault="0051334F" w:rsidP="0051334F">
      <w:pPr>
        <w:pStyle w:val="Default"/>
        <w:rPr>
          <w:rFonts w:ascii="Arial" w:hAnsi="Arial" w:cs="Arial"/>
        </w:rPr>
      </w:pPr>
    </w:p>
    <w:p w14:paraId="090A511D" w14:textId="7D8172C2" w:rsidR="00CB5512" w:rsidRPr="00500695" w:rsidRDefault="00CB5512" w:rsidP="00CB551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</w:pPr>
      <w:r w:rsidRPr="00500695">
        <w:rPr>
          <w:b/>
        </w:rPr>
        <w:t>Re:</w:t>
      </w:r>
      <w:r w:rsidR="008F46D7">
        <w:rPr>
          <w:b/>
        </w:rPr>
        <w:t xml:space="preserve">  </w:t>
      </w:r>
      <w:r w:rsidR="004E0CC8" w:rsidRPr="004E0CC8">
        <w:rPr>
          <w:b/>
        </w:rPr>
        <w:t>Line Extension Allowances</w:t>
      </w:r>
    </w:p>
    <w:p w14:paraId="6BD66A8C" w14:textId="77777777" w:rsidR="00CB5512" w:rsidRDefault="00CB5512" w:rsidP="00CB5512">
      <w:pPr>
        <w:tabs>
          <w:tab w:val="left" w:pos="1890"/>
          <w:tab w:val="left" w:pos="4320"/>
          <w:tab w:val="left" w:pos="6480"/>
        </w:tabs>
      </w:pPr>
    </w:p>
    <w:p w14:paraId="309B2418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For each residential (Rate Schedule 503) line extension since 2019, including planned line extensions, please provide in an Excel workbook:</w:t>
      </w:r>
    </w:p>
    <w:p w14:paraId="4AC46B0F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a. The total cost of the line extension (including forecasted costs, if necessary) disaggregated by expense type.</w:t>
      </w:r>
    </w:p>
    <w:p w14:paraId="6C4BFD15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b. The cost of the line extension (including forecasted costs, if necessary):</w:t>
      </w:r>
    </w:p>
    <w:p w14:paraId="3A38F847" w14:textId="77777777" w:rsidR="00D61F8C" w:rsidRDefault="00D61F8C" w:rsidP="007727BE">
      <w:pPr>
        <w:tabs>
          <w:tab w:val="left" w:pos="1890"/>
          <w:tab w:val="left" w:pos="4320"/>
          <w:tab w:val="left" w:pos="6480"/>
        </w:tabs>
        <w:ind w:left="720"/>
      </w:pPr>
      <w:r>
        <w:t>i. Funded by the customer.</w:t>
      </w:r>
    </w:p>
    <w:p w14:paraId="36999A21" w14:textId="77777777" w:rsidR="00D61F8C" w:rsidRDefault="00D61F8C" w:rsidP="007727BE">
      <w:pPr>
        <w:tabs>
          <w:tab w:val="left" w:pos="1890"/>
          <w:tab w:val="left" w:pos="4320"/>
          <w:tab w:val="left" w:pos="6480"/>
        </w:tabs>
        <w:ind w:left="720"/>
      </w:pPr>
      <w:r>
        <w:t>ii. Not funded by the customer (include how costs are recovered, any applicable rate spread, and methodology).</w:t>
      </w:r>
    </w:p>
    <w:p w14:paraId="3DBAB1C4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c. The census block of the customer.</w:t>
      </w:r>
    </w:p>
    <w:p w14:paraId="3E427482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d. The expected annual usage of the customer.</w:t>
      </w:r>
    </w:p>
    <w:p w14:paraId="167C83EF" w14:textId="77777777" w:rsidR="00D61F8C" w:rsidRDefault="00D61F8C" w:rsidP="00D61F8C">
      <w:pPr>
        <w:tabs>
          <w:tab w:val="left" w:pos="1890"/>
          <w:tab w:val="left" w:pos="4320"/>
          <w:tab w:val="left" w:pos="6480"/>
        </w:tabs>
      </w:pPr>
      <w:r>
        <w:t>e. The date in service, or planned date in service, of the line extension.</w:t>
      </w:r>
    </w:p>
    <w:p w14:paraId="1538B3F6" w14:textId="41DE2018" w:rsidR="00D61F8C" w:rsidRPr="00500695" w:rsidRDefault="00D61F8C" w:rsidP="00D61F8C">
      <w:pPr>
        <w:tabs>
          <w:tab w:val="left" w:pos="1890"/>
          <w:tab w:val="left" w:pos="4320"/>
          <w:tab w:val="left" w:pos="6480"/>
        </w:tabs>
      </w:pPr>
      <w:r>
        <w:t xml:space="preserve">f. Whether the customer has ever been a part of the Company’s CARES or </w:t>
      </w:r>
      <w:proofErr w:type="spellStart"/>
      <w:r>
        <w:t>WEAF</w:t>
      </w:r>
      <w:proofErr w:type="spellEnd"/>
      <w:r>
        <w:t xml:space="preserve"> programs.</w:t>
      </w:r>
    </w:p>
    <w:p w14:paraId="404577B6" w14:textId="77777777" w:rsidR="00CE087D" w:rsidRDefault="00CE087D">
      <w:pPr>
        <w:rPr>
          <w:rFonts w:ascii="Arial" w:hAnsi="Arial" w:cs="Arial"/>
          <w:b/>
          <w:u w:val="single"/>
        </w:rPr>
      </w:pPr>
    </w:p>
    <w:p w14:paraId="749C27FE" w14:textId="77777777" w:rsidR="00CE087D" w:rsidRDefault="00CE087D">
      <w:pPr>
        <w:rPr>
          <w:rFonts w:ascii="Arial" w:hAnsi="Arial" w:cs="Arial"/>
          <w:b/>
          <w:u w:val="single"/>
        </w:rPr>
      </w:pPr>
    </w:p>
    <w:p w14:paraId="6F5669EA" w14:textId="3533AE4B" w:rsidR="00A90199" w:rsidRPr="0056266C" w:rsidRDefault="00F677B3" w:rsidP="72D8527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First Revised </w:t>
      </w:r>
      <w:r w:rsidR="00A90199" w:rsidRPr="79F42513">
        <w:rPr>
          <w:rFonts w:ascii="Arial" w:hAnsi="Arial" w:cs="Arial"/>
          <w:b/>
          <w:bCs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3CB9F924" w14:textId="4C272404" w:rsidR="008857FF" w:rsidRDefault="008857FF" w:rsidP="00FB34EC">
      <w:r>
        <w:t xml:space="preserve">On June 21, 2024, Cascade Natural Gas Corporation (“Cascade”) met with Public Counsel to </w:t>
      </w:r>
      <w:r w:rsidR="00ED2ADB">
        <w:t xml:space="preserve">discuss this </w:t>
      </w:r>
      <w:r w:rsidR="008317FC">
        <w:t xml:space="preserve">and other Public Counsel </w:t>
      </w:r>
      <w:r w:rsidR="00ED2ADB">
        <w:t>data request</w:t>
      </w:r>
      <w:r w:rsidR="008317FC">
        <w:t>s</w:t>
      </w:r>
      <w:r w:rsidR="00ED2ADB">
        <w:t xml:space="preserve"> and explain Cascade’s limitations in providing the data requested. </w:t>
      </w:r>
      <w:r w:rsidR="00FF3DDC">
        <w:t xml:space="preserve">In </w:t>
      </w:r>
      <w:r w:rsidR="00AE3E04">
        <w:t xml:space="preserve">that meeting, Cascade </w:t>
      </w:r>
      <w:r w:rsidR="00AE0134">
        <w:t>explained that it would respond to this request to the best of its ability within the limitations</w:t>
      </w:r>
      <w:r w:rsidR="00567EF0">
        <w:t xml:space="preserve"> discussed in this response.</w:t>
      </w:r>
      <w:r w:rsidR="005E7F4A">
        <w:t xml:space="preserve"> </w:t>
      </w:r>
    </w:p>
    <w:p w14:paraId="6434FA34" w14:textId="77777777" w:rsidR="008857FF" w:rsidRDefault="008857FF" w:rsidP="00FB34EC"/>
    <w:p w14:paraId="24F079D9" w14:textId="5D7C71CC" w:rsidR="003C6039" w:rsidRDefault="005C49DD" w:rsidP="00FB34EC">
      <w:r>
        <w:t xml:space="preserve">As explained in the June 21, </w:t>
      </w:r>
      <w:r w:rsidR="008317FC">
        <w:t>2024,</w:t>
      </w:r>
      <w:r>
        <w:t xml:space="preserve"> meeting with Public Counsel</w:t>
      </w:r>
      <w:r w:rsidR="005E2996">
        <w:t xml:space="preserve">, </w:t>
      </w:r>
      <w:r w:rsidR="00AB647D">
        <w:t>Cascade does not track its line extension investments by</w:t>
      </w:r>
      <w:r w:rsidR="00A25356">
        <w:t xml:space="preserve"> customer or</w:t>
      </w:r>
      <w:r w:rsidR="00AB647D">
        <w:t xml:space="preserve"> rate </w:t>
      </w:r>
      <w:r w:rsidR="00021E27">
        <w:t>schedule.</w:t>
      </w:r>
      <w:r w:rsidR="00AE5B44">
        <w:t xml:space="preserve"> </w:t>
      </w:r>
      <w:r>
        <w:t>Additionally</w:t>
      </w:r>
      <w:r w:rsidR="00FA27F0">
        <w:t>, w</w:t>
      </w:r>
      <w:r w:rsidR="00AE5B44">
        <w:t>hile Cascade does</w:t>
      </w:r>
      <w:r w:rsidR="00AB7733">
        <w:t xml:space="preserve"> have the ability to identify </w:t>
      </w:r>
      <w:r w:rsidR="009564E9">
        <w:t>m</w:t>
      </w:r>
      <w:r w:rsidR="00AB7733">
        <w:t>ain</w:t>
      </w:r>
      <w:r w:rsidR="009564E9">
        <w:t xml:space="preserve"> </w:t>
      </w:r>
      <w:r w:rsidR="00AB7733">
        <w:t xml:space="preserve">and service line investments </w:t>
      </w:r>
      <w:r w:rsidR="009564E9">
        <w:t>related to customer growth (i.e.</w:t>
      </w:r>
      <w:r w:rsidR="008317FC">
        <w:t>,</w:t>
      </w:r>
      <w:r w:rsidR="009564E9">
        <w:t xml:space="preserve"> line extension), </w:t>
      </w:r>
      <w:r w:rsidR="00E938DF">
        <w:t>it cannot identify other</w:t>
      </w:r>
      <w:r w:rsidR="00BE3C85">
        <w:t xml:space="preserve"> line extension</w:t>
      </w:r>
      <w:r w:rsidR="00E938DF">
        <w:t xml:space="preserve"> investments</w:t>
      </w:r>
      <w:r w:rsidR="00BE3C85">
        <w:t xml:space="preserve"> (e.g. meters, regulators, etc.) as specifically relating to customer growth.</w:t>
      </w:r>
      <w:r w:rsidR="001079D6">
        <w:t xml:space="preserve">    </w:t>
      </w:r>
    </w:p>
    <w:p w14:paraId="044A26BC" w14:textId="77777777" w:rsidR="003C6039" w:rsidRDefault="003C6039" w:rsidP="00FB34EC"/>
    <w:p w14:paraId="5350126F" w14:textId="09631269" w:rsidR="00294454" w:rsidRPr="0083125F" w:rsidRDefault="003C6039" w:rsidP="00FB34EC">
      <w:r>
        <w:t xml:space="preserve">Regarding planned </w:t>
      </w:r>
      <w:r w:rsidR="00451AD0">
        <w:t xml:space="preserve">main </w:t>
      </w:r>
      <w:r>
        <w:t>line</w:t>
      </w:r>
      <w:r w:rsidR="00451AD0">
        <w:t xml:space="preserve"> and service line</w:t>
      </w:r>
      <w:r>
        <w:t xml:space="preserve"> extension investments in 2024 and 2025, Cascade </w:t>
      </w:r>
      <w:r w:rsidR="00A33032">
        <w:t xml:space="preserve">does not </w:t>
      </w:r>
      <w:r w:rsidR="00FE5E84">
        <w:t>forecast</w:t>
      </w:r>
      <w:r w:rsidR="00A33032">
        <w:t xml:space="preserve"> these projects on a customer-by-customer basis.</w:t>
      </w:r>
      <w:r w:rsidR="00EA56E5">
        <w:t xml:space="preserve">  For a discussion of how Cascade </w:t>
      </w:r>
      <w:r w:rsidR="00FE5E84">
        <w:t>forecasted</w:t>
      </w:r>
      <w:r w:rsidR="00EA56E5">
        <w:t xml:space="preserve"> </w:t>
      </w:r>
      <w:r w:rsidR="0060679F">
        <w:t xml:space="preserve">main </w:t>
      </w:r>
      <w:r w:rsidR="002160B5">
        <w:t xml:space="preserve">and service line </w:t>
      </w:r>
      <w:r w:rsidR="00451AD0">
        <w:t>investments</w:t>
      </w:r>
      <w:r w:rsidR="009F6B58">
        <w:t xml:space="preserve"> related to growth</w:t>
      </w:r>
      <w:r w:rsidR="008317FC">
        <w:t>,</w:t>
      </w:r>
      <w:r w:rsidR="00451AD0">
        <w:t xml:space="preserve"> please see the Direct Testimony of Eric P. Mar</w:t>
      </w:r>
      <w:r w:rsidR="0060679F">
        <w:t xml:space="preserve">tuscelli, </w:t>
      </w:r>
      <w:proofErr w:type="spellStart"/>
      <w:r w:rsidR="008317FC">
        <w:t>Exh</w:t>
      </w:r>
      <w:proofErr w:type="spellEnd"/>
      <w:r w:rsidR="008317FC">
        <w:t xml:space="preserve">. EPM-1T, </w:t>
      </w:r>
      <w:r w:rsidR="0060679F">
        <w:t>page 22, lines 4-19</w:t>
      </w:r>
      <w:r w:rsidR="00D85F80">
        <w:t>,</w:t>
      </w:r>
      <w:r w:rsidR="0060679F">
        <w:t xml:space="preserve"> and page 23, lines 1-2</w:t>
      </w:r>
      <w:r w:rsidR="00D85F80">
        <w:t>,</w:t>
      </w:r>
      <w:r w:rsidR="002160B5">
        <w:t xml:space="preserve"> for main line investments, and page </w:t>
      </w:r>
      <w:r w:rsidR="002A6C47">
        <w:t>24,</w:t>
      </w:r>
      <w:r w:rsidR="002160B5">
        <w:t xml:space="preserve"> lines </w:t>
      </w:r>
      <w:r w:rsidR="002A6C47">
        <w:t>5-21</w:t>
      </w:r>
      <w:r w:rsidR="00D85F80">
        <w:t>,</w:t>
      </w:r>
      <w:r w:rsidR="002A6C47">
        <w:t xml:space="preserve"> for service line investments</w:t>
      </w:r>
      <w:r w:rsidR="002160B5">
        <w:t xml:space="preserve">. </w:t>
      </w:r>
      <w:r w:rsidR="0060679F">
        <w:t xml:space="preserve">  </w:t>
      </w:r>
      <w:r w:rsidR="00EA56E5">
        <w:t xml:space="preserve"> </w:t>
      </w:r>
      <w:r w:rsidR="007B2FB8">
        <w:t xml:space="preserve">  </w:t>
      </w:r>
    </w:p>
    <w:p w14:paraId="70288087" w14:textId="77777777" w:rsidR="00FB34EC" w:rsidRPr="0083125F" w:rsidRDefault="00FB34EC" w:rsidP="00FB34EC"/>
    <w:p w14:paraId="406DB5A9" w14:textId="2CD7B7E0" w:rsidR="00E20D63" w:rsidRDefault="007B2FB8" w:rsidP="00FB34EC">
      <w:r>
        <w:lastRenderedPageBreak/>
        <w:t>Despite Cascade’s inability to fully respond to this data request</w:t>
      </w:r>
      <w:r w:rsidR="007D1DDB">
        <w:t>, Cascade</w:t>
      </w:r>
      <w:r w:rsidR="00E20D63">
        <w:t xml:space="preserve"> responds as follows to </w:t>
      </w:r>
      <w:r w:rsidR="00D85F80">
        <w:t>Public Counsel Data Request No. 01:</w:t>
      </w:r>
      <w:r w:rsidR="007D1DDB">
        <w:t xml:space="preserve"> </w:t>
      </w:r>
    </w:p>
    <w:p w14:paraId="41974EC8" w14:textId="77777777" w:rsidR="00E20D63" w:rsidRDefault="00E20D63" w:rsidP="00FB34EC"/>
    <w:p w14:paraId="66E36C45" w14:textId="234FE24F" w:rsidR="00274E96" w:rsidRDefault="00D85F80" w:rsidP="00E20D63">
      <w:pPr>
        <w:pStyle w:val="ListParagraph"/>
        <w:numPr>
          <w:ilvl w:val="0"/>
          <w:numId w:val="36"/>
        </w:numPr>
      </w:pPr>
      <w:r>
        <w:t>Attached</w:t>
      </w:r>
      <w:r w:rsidR="007D1DDB">
        <w:t xml:space="preserve"> as Attachment A</w:t>
      </w:r>
      <w:r w:rsidR="00A02EB1">
        <w:t xml:space="preserve"> </w:t>
      </w:r>
      <w:r w:rsidR="00D41E32">
        <w:t>“</w:t>
      </w:r>
      <w:r w:rsidR="00D41E32" w:rsidRPr="00D41E32">
        <w:t>240008-CNGC-Resp-PC DR-01-Attach A</w:t>
      </w:r>
      <w:r w:rsidR="00D41E32">
        <w:t xml:space="preserve">.xlsx” </w:t>
      </w:r>
      <w:r w:rsidR="00A02EB1">
        <w:t xml:space="preserve">to </w:t>
      </w:r>
      <w:r>
        <w:t xml:space="preserve">Cascade’s </w:t>
      </w:r>
      <w:r w:rsidR="00F677B3">
        <w:t xml:space="preserve">First Revised </w:t>
      </w:r>
      <w:r>
        <w:t xml:space="preserve">Response to </w:t>
      </w:r>
      <w:r w:rsidR="00A02EB1">
        <w:t>Public Counsel Data Request No. 01</w:t>
      </w:r>
      <w:r w:rsidR="007D1DDB">
        <w:t xml:space="preserve">, </w:t>
      </w:r>
      <w:r>
        <w:t xml:space="preserve">please find an Excel file containing </w:t>
      </w:r>
      <w:r w:rsidR="007D1DDB">
        <w:t xml:space="preserve">the total main and service line </w:t>
      </w:r>
      <w:r w:rsidR="00923E0C">
        <w:t xml:space="preserve">extension </w:t>
      </w:r>
      <w:r w:rsidR="007D1DDB">
        <w:t>investment amounts</w:t>
      </w:r>
      <w:r w:rsidR="00A73ABE">
        <w:t>, net of contributions from customers,</w:t>
      </w:r>
      <w:r w:rsidR="007D1DDB">
        <w:t xml:space="preserve"> </w:t>
      </w:r>
      <w:r w:rsidR="008133BA">
        <w:t xml:space="preserve">closed to </w:t>
      </w:r>
      <w:r w:rsidR="00A73ABE">
        <w:t>Cascade’s</w:t>
      </w:r>
      <w:r w:rsidR="00174943">
        <w:t xml:space="preserve"> plant accounts </w:t>
      </w:r>
      <w:r w:rsidR="001F6007">
        <w:t>between</w:t>
      </w:r>
      <w:r w:rsidR="006B4909">
        <w:t xml:space="preserve"> 2020-2023.</w:t>
      </w:r>
      <w:r w:rsidR="00DA46EA">
        <w:t xml:space="preserve"> </w:t>
      </w:r>
      <w:r>
        <w:t xml:space="preserve">Attached as </w:t>
      </w:r>
      <w:r w:rsidR="006B4909">
        <w:t>Attachment B</w:t>
      </w:r>
      <w:r w:rsidR="00D41E32">
        <w:t xml:space="preserve"> “</w:t>
      </w:r>
      <w:r w:rsidR="00D41E32" w:rsidRPr="00D41E32">
        <w:t>240008-CNGC-</w:t>
      </w:r>
      <w:r w:rsidR="00F677B3">
        <w:t>First</w:t>
      </w:r>
      <w:r w:rsidR="0045501B">
        <w:t xml:space="preserve"> </w:t>
      </w:r>
      <w:r w:rsidR="00F677B3">
        <w:t>Rev</w:t>
      </w:r>
      <w:r w:rsidR="0045501B">
        <w:t xml:space="preserve"> </w:t>
      </w:r>
      <w:r w:rsidR="00D41E32" w:rsidRPr="00D41E32">
        <w:t xml:space="preserve">Resp-PC DR-01-Attach </w:t>
      </w:r>
      <w:r w:rsidR="00D41E32">
        <w:t>B.xlsx”</w:t>
      </w:r>
      <w:r w:rsidR="006B4909">
        <w:t xml:space="preserve"> </w:t>
      </w:r>
      <w:r w:rsidR="00F677B3">
        <w:t xml:space="preserve">to </w:t>
      </w:r>
      <w:r>
        <w:t xml:space="preserve">Cascade’s </w:t>
      </w:r>
      <w:r w:rsidR="00F677B3">
        <w:t xml:space="preserve">First Revised </w:t>
      </w:r>
      <w:r>
        <w:t xml:space="preserve">Response to Public Counsel Data Request No. 01, please find an Excel file containing </w:t>
      </w:r>
      <w:r w:rsidR="006B4909">
        <w:t xml:space="preserve">the </w:t>
      </w:r>
      <w:r w:rsidR="00AE0D15">
        <w:t xml:space="preserve">planned </w:t>
      </w:r>
      <w:r w:rsidR="009F6B58">
        <w:t xml:space="preserve">main and service </w:t>
      </w:r>
      <w:r w:rsidR="00AE0D15">
        <w:t xml:space="preserve">line extension </w:t>
      </w:r>
      <w:r w:rsidR="00692753">
        <w:t>investment amounts</w:t>
      </w:r>
      <w:r w:rsidR="00AE0D15">
        <w:t xml:space="preserve"> for 2024 and 2025</w:t>
      </w:r>
      <w:r w:rsidR="00274E96">
        <w:t>.</w:t>
      </w:r>
      <w:r w:rsidR="000D5FA2">
        <w:t xml:space="preserve"> </w:t>
      </w:r>
      <w:r w:rsidR="00F677B3" w:rsidRPr="00F677B3">
        <w:t xml:space="preserve">Attachment B </w:t>
      </w:r>
      <w:r w:rsidR="00BB4241">
        <w:t xml:space="preserve">to Cascade’s First Revised Response to Public Counsel Data Request No. 01 </w:t>
      </w:r>
      <w:r w:rsidR="00F677B3" w:rsidRPr="00F677B3">
        <w:t>removes a projected main line reinforcement investment</w:t>
      </w:r>
      <w:r w:rsidR="00BB4241">
        <w:t>,</w:t>
      </w:r>
      <w:r w:rsidR="00F677B3" w:rsidRPr="00F677B3">
        <w:t xml:space="preserve"> which was inadvertently included in the original Attachment B.</w:t>
      </w:r>
      <w:r w:rsidR="00942873">
        <w:br/>
      </w:r>
    </w:p>
    <w:p w14:paraId="23E2A3AB" w14:textId="77777777" w:rsidR="00803A4D" w:rsidRDefault="00803A4D" w:rsidP="00E20D63">
      <w:pPr>
        <w:pStyle w:val="ListParagraph"/>
        <w:numPr>
          <w:ilvl w:val="0"/>
          <w:numId w:val="36"/>
        </w:numPr>
      </w:pPr>
    </w:p>
    <w:p w14:paraId="1498CBE9" w14:textId="622E8BDB" w:rsidR="00803A4D" w:rsidRDefault="00D85F80" w:rsidP="00EC67CB">
      <w:pPr>
        <w:pStyle w:val="ListParagraph"/>
        <w:numPr>
          <w:ilvl w:val="1"/>
          <w:numId w:val="36"/>
        </w:numPr>
        <w:spacing w:after="120"/>
      </w:pPr>
      <w:r>
        <w:t xml:space="preserve">Attached as </w:t>
      </w:r>
      <w:r w:rsidR="00274E96">
        <w:t xml:space="preserve">Attachment </w:t>
      </w:r>
      <w:r w:rsidR="0034022B">
        <w:t>C</w:t>
      </w:r>
      <w:r w:rsidR="00274E96">
        <w:t xml:space="preserve"> </w:t>
      </w:r>
      <w:r w:rsidR="00C0799A">
        <w:t xml:space="preserve">“240008-CNGC-Resp-PC DR-01-Attach C.xlsx” </w:t>
      </w:r>
      <w:r>
        <w:t xml:space="preserve">to Cascade’s </w:t>
      </w:r>
      <w:r w:rsidR="00F677B3">
        <w:t xml:space="preserve">First Revised </w:t>
      </w:r>
      <w:r>
        <w:t xml:space="preserve">Response to Public Counsel Data Request No. 01, please find an Excel file containing the </w:t>
      </w:r>
      <w:r w:rsidR="000D5FA2">
        <w:t xml:space="preserve">total amount of customer contributions towards </w:t>
      </w:r>
      <w:r w:rsidR="00714C5B">
        <w:t>line extension costs</w:t>
      </w:r>
      <w:r w:rsidR="00AE0D15">
        <w:t xml:space="preserve"> </w:t>
      </w:r>
      <w:r w:rsidR="00C0799A">
        <w:t xml:space="preserve">closed to Cascade’s plant accounts </w:t>
      </w:r>
      <w:r w:rsidR="001F6007">
        <w:t>between</w:t>
      </w:r>
      <w:r w:rsidR="0034022B">
        <w:t xml:space="preserve"> 202</w:t>
      </w:r>
      <w:r w:rsidR="001F6007">
        <w:t>0-202</w:t>
      </w:r>
      <w:r w:rsidR="001458A9">
        <w:t>3</w:t>
      </w:r>
      <w:r w:rsidR="00E20D63">
        <w:t xml:space="preserve">. </w:t>
      </w:r>
      <w:r w:rsidR="00611295">
        <w:t>In response to a question raised by Public Counsel in the June 21, 2024</w:t>
      </w:r>
      <w:r>
        <w:t>,</w:t>
      </w:r>
      <w:r w:rsidR="00611295">
        <w:t xml:space="preserve"> meeting, Cascade confirm</w:t>
      </w:r>
      <w:r>
        <w:t>s</w:t>
      </w:r>
      <w:r w:rsidR="00611295">
        <w:t xml:space="preserve"> that contributions from customers </w:t>
      </w:r>
      <w:r>
        <w:t>that</w:t>
      </w:r>
      <w:r w:rsidR="00B14640">
        <w:t xml:space="preserve"> are applied to main line investments </w:t>
      </w:r>
      <w:r w:rsidR="00462806">
        <w:t xml:space="preserve">are </w:t>
      </w:r>
      <w:r w:rsidR="00611295">
        <w:t>not split between main and service line investments when both are required for a line extension project.</w:t>
      </w:r>
    </w:p>
    <w:p w14:paraId="781BC66F" w14:textId="15B05E47" w:rsidR="007851FB" w:rsidRDefault="00E20D63" w:rsidP="00EC67CB">
      <w:pPr>
        <w:pStyle w:val="ListParagraph"/>
        <w:numPr>
          <w:ilvl w:val="0"/>
          <w:numId w:val="37"/>
        </w:numPr>
        <w:spacing w:after="120"/>
      </w:pPr>
      <w:r>
        <w:t xml:space="preserve">Please note, the amount not funded </w:t>
      </w:r>
      <w:r w:rsidRPr="00A072C2">
        <w:t>by</w:t>
      </w:r>
      <w:r w:rsidR="00803A4D" w:rsidRPr="00A072C2">
        <w:t xml:space="preserve"> the customer represents the </w:t>
      </w:r>
      <w:r w:rsidR="007851FB" w:rsidRPr="00A072C2">
        <w:t>investment that Cascade made</w:t>
      </w:r>
      <w:r w:rsidR="00EC67CB">
        <w:t>,</w:t>
      </w:r>
      <w:r w:rsidR="007851FB" w:rsidRPr="00A072C2">
        <w:t xml:space="preserve"> which </w:t>
      </w:r>
      <w:r w:rsidR="00A072C2" w:rsidRPr="00A072C2">
        <w:t>can be found in</w:t>
      </w:r>
      <w:r w:rsidR="007851FB" w:rsidRPr="00A072C2">
        <w:t xml:space="preserve"> Attachment A.</w:t>
      </w:r>
      <w:r>
        <w:t xml:space="preserve"> </w:t>
      </w:r>
      <w:r w:rsidR="00CE6E1D">
        <w:t xml:space="preserve">Line extension investments are included in Cascade’s </w:t>
      </w:r>
      <w:r w:rsidR="00A844BC">
        <w:t xml:space="preserve">rate base </w:t>
      </w:r>
      <w:r w:rsidR="00CE6E1D">
        <w:t>and</w:t>
      </w:r>
      <w:r w:rsidR="00325B2D">
        <w:t xml:space="preserve"> revenue requirement calculations, and thus are recovered through Cascade’s base rates. </w:t>
      </w:r>
      <w:r w:rsidR="00611295">
        <w:t>During a rate case</w:t>
      </w:r>
      <w:r w:rsidR="00EC67CB">
        <w:t>,</w:t>
      </w:r>
      <w:r w:rsidR="00611295">
        <w:t xml:space="preserve"> l</w:t>
      </w:r>
      <w:r w:rsidR="00325B2D">
        <w:t xml:space="preserve">ine extension investments </w:t>
      </w:r>
      <w:r w:rsidR="00A844BC">
        <w:t>are allocated</w:t>
      </w:r>
      <w:r w:rsidR="00F16331">
        <w:t xml:space="preserve"> to the </w:t>
      </w:r>
      <w:r w:rsidR="00325B2D">
        <w:t xml:space="preserve">different </w:t>
      </w:r>
      <w:r w:rsidR="00F16331">
        <w:t xml:space="preserve">rate </w:t>
      </w:r>
      <w:r w:rsidR="00325B2D">
        <w:t>schedules based on Cascade’s cost of service study.</w:t>
      </w:r>
      <w:r w:rsidR="00F16331">
        <w:t xml:space="preserve"> </w:t>
      </w:r>
      <w:r w:rsidR="00A844BC">
        <w:t xml:space="preserve"> </w:t>
      </w:r>
      <w:r w:rsidR="00942873">
        <w:br/>
      </w:r>
    </w:p>
    <w:p w14:paraId="13295D17" w14:textId="67ABCB3A" w:rsidR="009C1663" w:rsidRDefault="00C8001B" w:rsidP="002614E1">
      <w:pPr>
        <w:pStyle w:val="ListParagraph"/>
        <w:numPr>
          <w:ilvl w:val="0"/>
          <w:numId w:val="36"/>
        </w:numPr>
      </w:pPr>
      <w:r>
        <w:t xml:space="preserve">As explained </w:t>
      </w:r>
      <w:r w:rsidR="00EC67CB">
        <w:t>above</w:t>
      </w:r>
      <w:r>
        <w:t xml:space="preserve">, Cascade does not </w:t>
      </w:r>
      <w:r w:rsidR="00393008">
        <w:t xml:space="preserve">track its line extension investments by </w:t>
      </w:r>
      <w:r w:rsidR="00A25356">
        <w:t>customer</w:t>
      </w:r>
      <w:r w:rsidR="000734E5">
        <w:t xml:space="preserve"> or rate schedule</w:t>
      </w:r>
      <w:r w:rsidR="0041304C">
        <w:t>.</w:t>
      </w:r>
      <w:r w:rsidR="0075056A">
        <w:t xml:space="preserve"> However, </w:t>
      </w:r>
      <w:r w:rsidR="00153DC9">
        <w:t xml:space="preserve">the </w:t>
      </w:r>
      <w:r w:rsidR="009C1663">
        <w:t>town location</w:t>
      </w:r>
      <w:r w:rsidR="00153DC9">
        <w:t xml:space="preserve"> for the main and service line </w:t>
      </w:r>
      <w:r w:rsidR="00B00A37">
        <w:t xml:space="preserve">extension </w:t>
      </w:r>
      <w:r w:rsidR="00153DC9">
        <w:t xml:space="preserve">investments </w:t>
      </w:r>
      <w:r w:rsidR="00847E99">
        <w:t>between 2020-2023</w:t>
      </w:r>
      <w:r w:rsidR="009C1663">
        <w:t xml:space="preserve"> is provided in Attachment A.</w:t>
      </w:r>
      <w:r w:rsidR="00942873">
        <w:br/>
      </w:r>
    </w:p>
    <w:p w14:paraId="4834982B" w14:textId="44A052D3" w:rsidR="00C53CF7" w:rsidRDefault="00F74D50" w:rsidP="002614E1">
      <w:pPr>
        <w:pStyle w:val="ListParagraph"/>
        <w:numPr>
          <w:ilvl w:val="0"/>
          <w:numId w:val="36"/>
        </w:numPr>
      </w:pPr>
      <w:r>
        <w:t xml:space="preserve">For Rate Schedule 503, the expected annual usage is </w:t>
      </w:r>
      <w:r w:rsidR="000D6F26">
        <w:t xml:space="preserve">648 </w:t>
      </w:r>
      <w:proofErr w:type="spellStart"/>
      <w:r w:rsidR="000D6F26">
        <w:t>therms</w:t>
      </w:r>
      <w:proofErr w:type="spellEnd"/>
      <w:r w:rsidR="000D6F26">
        <w:t xml:space="preserve">, which is </w:t>
      </w:r>
      <w:r w:rsidR="00C53CF7">
        <w:t xml:space="preserve">calculated based on the 54 average monthly </w:t>
      </w:r>
      <w:proofErr w:type="spellStart"/>
      <w:r w:rsidR="00C53CF7">
        <w:t>therm</w:t>
      </w:r>
      <w:proofErr w:type="spellEnd"/>
      <w:r w:rsidR="00C53CF7">
        <w:t xml:space="preserve"> usage amount listed in </w:t>
      </w:r>
      <w:r w:rsidR="00A40AD4">
        <w:t xml:space="preserve">the currently effective </w:t>
      </w:r>
      <w:r w:rsidR="00C53CF7">
        <w:t>Rule 8 – Extension of Distribution Facilities tariff</w:t>
      </w:r>
      <w:r w:rsidR="00EC67CB">
        <w:t>,</w:t>
      </w:r>
      <w:r w:rsidR="00C53CF7">
        <w:t xml:space="preserve"> times 12 months.</w:t>
      </w:r>
    </w:p>
    <w:p w14:paraId="671690A5" w14:textId="77777777" w:rsidR="00E228C1" w:rsidRDefault="00E228C1" w:rsidP="00D01A06">
      <w:pPr>
        <w:pStyle w:val="ListParagraph"/>
      </w:pPr>
    </w:p>
    <w:p w14:paraId="78C3D43B" w14:textId="559651ED" w:rsidR="00D01A06" w:rsidRDefault="00D01A06" w:rsidP="00D01A06">
      <w:pPr>
        <w:pStyle w:val="ListParagraph"/>
      </w:pPr>
      <w:r>
        <w:t xml:space="preserve">For Rate Schedule 504, </w:t>
      </w:r>
      <w:r w:rsidR="00E228C1">
        <w:t xml:space="preserve">the expected annual usage is 3,252 </w:t>
      </w:r>
      <w:proofErr w:type="spellStart"/>
      <w:r w:rsidR="00E228C1">
        <w:t>therms</w:t>
      </w:r>
      <w:proofErr w:type="spellEnd"/>
      <w:r w:rsidR="00E228C1">
        <w:t xml:space="preserve">, which is calculated based on the 271 average monthly </w:t>
      </w:r>
      <w:proofErr w:type="spellStart"/>
      <w:r w:rsidR="00E228C1">
        <w:t>therm</w:t>
      </w:r>
      <w:proofErr w:type="spellEnd"/>
      <w:r w:rsidR="00E228C1">
        <w:t xml:space="preserve"> usage amount listed in the currently effective Rule 8 – Extension of Distribution Facilities tariff</w:t>
      </w:r>
      <w:r w:rsidR="00EC67CB">
        <w:t>,</w:t>
      </w:r>
      <w:r w:rsidR="00E228C1">
        <w:t xml:space="preserve"> times 12 months.</w:t>
      </w:r>
    </w:p>
    <w:p w14:paraId="18CC11BD" w14:textId="77777777" w:rsidR="00E228C1" w:rsidRDefault="00E228C1" w:rsidP="00D01A06">
      <w:pPr>
        <w:pStyle w:val="ListParagraph"/>
      </w:pPr>
    </w:p>
    <w:p w14:paraId="6244391F" w14:textId="28EEAE95" w:rsidR="00E228C1" w:rsidRDefault="00732BF7" w:rsidP="00D01A06">
      <w:pPr>
        <w:pStyle w:val="ListParagraph"/>
      </w:pPr>
      <w:r>
        <w:lastRenderedPageBreak/>
        <w:t xml:space="preserve">Expected annual usage for customers taking service on schedules other than 503 and 504 </w:t>
      </w:r>
      <w:r w:rsidR="00EC67CB">
        <w:t>is</w:t>
      </w:r>
      <w:r>
        <w:t xml:space="preserve"> determined on a case-by-case basis.</w:t>
      </w:r>
      <w:r w:rsidR="00D037C9">
        <w:br/>
      </w:r>
    </w:p>
    <w:p w14:paraId="4EF9A1F0" w14:textId="79BC2E26" w:rsidR="007851FB" w:rsidRDefault="00692B15" w:rsidP="002614E1">
      <w:pPr>
        <w:pStyle w:val="ListParagraph"/>
        <w:numPr>
          <w:ilvl w:val="0"/>
          <w:numId w:val="36"/>
        </w:numPr>
      </w:pPr>
      <w:r>
        <w:t>Attachment A provide</w:t>
      </w:r>
      <w:r w:rsidR="00C918E0">
        <w:t>s</w:t>
      </w:r>
      <w:r>
        <w:t xml:space="preserve"> the year and month the main and service line extension </w:t>
      </w:r>
      <w:r w:rsidR="001D1782">
        <w:t xml:space="preserve">investment </w:t>
      </w:r>
      <w:r>
        <w:t xml:space="preserve">amounts were closed to Cascade’s plant accounts </w:t>
      </w:r>
      <w:r w:rsidR="00847E99">
        <w:t>between 2020-2023</w:t>
      </w:r>
      <w:r w:rsidR="00081FC0">
        <w:t xml:space="preserve">.  </w:t>
      </w:r>
      <w:r w:rsidR="00A91E4D">
        <w:t xml:space="preserve"> </w:t>
      </w:r>
      <w:r w:rsidR="00081FC0">
        <w:t xml:space="preserve">Attachment B provides the year and month the main and service line extension investment amounts are planned to close to Cascade’s plant accounts between 2024-2025. </w:t>
      </w:r>
      <w:r w:rsidR="0008666C">
        <w:br/>
      </w:r>
    </w:p>
    <w:p w14:paraId="07BB9A8F" w14:textId="4E783130" w:rsidR="006E6095" w:rsidRDefault="005E33CC" w:rsidP="00F459F8">
      <w:pPr>
        <w:pStyle w:val="ListParagraph"/>
        <w:numPr>
          <w:ilvl w:val="0"/>
          <w:numId w:val="36"/>
        </w:numPr>
      </w:pPr>
      <w:r>
        <w:t xml:space="preserve">As explained </w:t>
      </w:r>
      <w:r w:rsidR="00EC67CB">
        <w:t>above</w:t>
      </w:r>
      <w:r>
        <w:t xml:space="preserve">, Cascade does not </w:t>
      </w:r>
      <w:r w:rsidR="007A483C">
        <w:t>track its line extension investments by customer or rate schedule</w:t>
      </w:r>
      <w:r>
        <w:t xml:space="preserve">. Additionally, </w:t>
      </w:r>
      <w:r w:rsidR="00983A02">
        <w:t>many line extension projects are for developments where individual customers are not identified</w:t>
      </w:r>
      <w:r w:rsidR="003046E9">
        <w:t xml:space="preserve">. </w:t>
      </w:r>
      <w:r w:rsidR="00EF7863">
        <w:t>For th</w:t>
      </w:r>
      <w:r w:rsidR="007A483C">
        <w:t>es</w:t>
      </w:r>
      <w:r w:rsidR="00EF7863">
        <w:t xml:space="preserve">e reasons, this information cannot be provided.  </w:t>
      </w:r>
    </w:p>
    <w:p w14:paraId="48471781" w14:textId="77777777" w:rsidR="008F04A1" w:rsidRDefault="0099452A">
      <w:pPr>
        <w:sectPr w:rsidR="008F04A1" w:rsidSect="005740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576" w:gutter="0"/>
          <w:pgNumType w:start="1"/>
          <w:cols w:space="720"/>
          <w:docGrid w:linePitch="360"/>
        </w:sectPr>
      </w:pPr>
      <w:r>
        <w:br w:type="page"/>
      </w:r>
    </w:p>
    <w:p w14:paraId="60DE1F17" w14:textId="77777777" w:rsidR="0099021B" w:rsidRPr="0083125F" w:rsidRDefault="0099021B" w:rsidP="0099021B">
      <w:pPr>
        <w:pStyle w:val="ListParagraph"/>
      </w:pPr>
    </w:p>
    <w:p w14:paraId="2443F6F0" w14:textId="2AD01561" w:rsidR="00EA1CFB" w:rsidRDefault="00EA1CFB" w:rsidP="00EA1CFB">
      <w:pPr>
        <w:jc w:val="center"/>
        <w:rPr>
          <w:rFonts w:ascii="Arial" w:hAnsi="Arial"/>
          <w:b/>
          <w:sz w:val="48"/>
          <w:szCs w:val="48"/>
        </w:rPr>
      </w:pPr>
      <w:bookmarkStart w:id="0" w:name="_Hlk170279160"/>
      <w:r>
        <w:rPr>
          <w:rFonts w:ascii="Arial" w:hAnsi="Arial"/>
          <w:b/>
          <w:sz w:val="48"/>
          <w:szCs w:val="48"/>
        </w:rPr>
        <w:t xml:space="preserve">ATTACHMENT </w:t>
      </w:r>
      <w:r w:rsidRPr="00952ECB">
        <w:rPr>
          <w:rFonts w:ascii="Arial" w:hAnsi="Arial"/>
          <w:b/>
          <w:sz w:val="48"/>
          <w:szCs w:val="48"/>
        </w:rPr>
        <w:t>A</w:t>
      </w:r>
      <w:r>
        <w:rPr>
          <w:rFonts w:ascii="Arial" w:hAnsi="Arial"/>
          <w:b/>
          <w:sz w:val="48"/>
          <w:szCs w:val="48"/>
        </w:rPr>
        <w:t xml:space="preserve">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5E650EA8" w14:textId="77777777" w:rsidR="00EA1CFB" w:rsidRDefault="00EA1CFB" w:rsidP="00EA1CFB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bookmarkEnd w:id="0"/>
    <w:p w14:paraId="42FA8001" w14:textId="77777777" w:rsidR="006851B1" w:rsidRDefault="00DF5309">
      <w:pPr>
        <w:rPr>
          <w:rFonts w:ascii="Arial" w:hAnsi="Arial"/>
        </w:rPr>
        <w:sectPr w:rsidR="006851B1" w:rsidSect="00990433">
          <w:pgSz w:w="12240" w:h="15840" w:code="1"/>
          <w:pgMar w:top="1440" w:right="1440" w:bottom="1440" w:left="1440" w:header="720" w:footer="576" w:gutter="0"/>
          <w:pgNumType w:start="1"/>
          <w:cols w:space="720"/>
          <w:titlePg/>
          <w:docGrid w:linePitch="360"/>
        </w:sectPr>
      </w:pPr>
      <w:r>
        <w:rPr>
          <w:rFonts w:ascii="Arial" w:hAnsi="Arial"/>
        </w:rPr>
        <w:br w:type="page"/>
      </w:r>
    </w:p>
    <w:p w14:paraId="6E19E51A" w14:textId="559B897D" w:rsidR="00DF5309" w:rsidRDefault="00DF5309">
      <w:pPr>
        <w:rPr>
          <w:rFonts w:ascii="Arial" w:hAnsi="Arial"/>
        </w:rPr>
      </w:pPr>
    </w:p>
    <w:p w14:paraId="2F83CED3" w14:textId="739BF062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ATTACHMENT B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6EA25395" w14:textId="777777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p w14:paraId="42BCDE84" w14:textId="77777777" w:rsidR="00B640AE" w:rsidRDefault="00DF5309">
      <w:pPr>
        <w:rPr>
          <w:rFonts w:ascii="Arial" w:hAnsi="Arial"/>
        </w:rPr>
        <w:sectPr w:rsidR="00B640AE" w:rsidSect="00990433">
          <w:pgSz w:w="12240" w:h="15840" w:code="1"/>
          <w:pgMar w:top="1440" w:right="1440" w:bottom="1440" w:left="1440" w:header="720" w:footer="576" w:gutter="0"/>
          <w:pgNumType w:start="1"/>
          <w:cols w:space="720"/>
          <w:titlePg/>
          <w:docGrid w:linePitch="360"/>
        </w:sectPr>
      </w:pPr>
      <w:r>
        <w:rPr>
          <w:rFonts w:ascii="Arial" w:hAnsi="Arial"/>
        </w:rPr>
        <w:br w:type="page"/>
      </w:r>
    </w:p>
    <w:p w14:paraId="4AF65C1F" w14:textId="531D10A5" w:rsidR="00563C91" w:rsidRDefault="00563C91">
      <w:pPr>
        <w:rPr>
          <w:rFonts w:ascii="Arial" w:hAnsi="Arial"/>
        </w:rPr>
      </w:pPr>
    </w:p>
    <w:p w14:paraId="2B2B96BE" w14:textId="77777777" w:rsidR="00DF5309" w:rsidRDefault="00DF5309">
      <w:pPr>
        <w:rPr>
          <w:rFonts w:ascii="Arial" w:hAnsi="Arial"/>
        </w:rPr>
      </w:pPr>
    </w:p>
    <w:p w14:paraId="4162C599" w14:textId="642CC0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 xml:space="preserve">ATTACHMENT </w:t>
      </w:r>
      <w:r w:rsidR="00563C91">
        <w:rPr>
          <w:rFonts w:ascii="Arial" w:hAnsi="Arial"/>
          <w:b/>
          <w:sz w:val="48"/>
          <w:szCs w:val="48"/>
        </w:rPr>
        <w:t>C</w:t>
      </w:r>
      <w:r>
        <w:rPr>
          <w:rFonts w:ascii="Arial" w:hAnsi="Arial"/>
          <w:b/>
          <w:sz w:val="48"/>
          <w:szCs w:val="48"/>
        </w:rPr>
        <w:t xml:space="preserve"> to Cascade’s </w:t>
      </w:r>
      <w:r w:rsidR="00F677B3">
        <w:rPr>
          <w:rFonts w:ascii="Arial" w:hAnsi="Arial"/>
          <w:b/>
          <w:sz w:val="48"/>
          <w:szCs w:val="48"/>
        </w:rPr>
        <w:t xml:space="preserve">First Revised </w:t>
      </w:r>
      <w:r>
        <w:rPr>
          <w:rFonts w:ascii="Arial" w:hAnsi="Arial"/>
          <w:b/>
          <w:sz w:val="48"/>
          <w:szCs w:val="48"/>
        </w:rPr>
        <w:t xml:space="preserve">Response to PUBLIC COUNSEL Data Request </w:t>
      </w:r>
    </w:p>
    <w:p w14:paraId="0543573A" w14:textId="77777777" w:rsidR="00DF5309" w:rsidRDefault="00DF5309" w:rsidP="00DF5309">
      <w:pPr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No. 01</w:t>
      </w:r>
    </w:p>
    <w:p w14:paraId="782BBF9C" w14:textId="77777777" w:rsidR="006E6095" w:rsidRPr="006E6095" w:rsidRDefault="006E6095" w:rsidP="006E6095">
      <w:pPr>
        <w:tabs>
          <w:tab w:val="left" w:pos="1590"/>
        </w:tabs>
        <w:rPr>
          <w:rFonts w:ascii="Arial" w:hAnsi="Arial"/>
        </w:rPr>
      </w:pPr>
    </w:p>
    <w:sectPr w:rsidR="006E6095" w:rsidRPr="006E6095" w:rsidSect="00990433">
      <w:pgSz w:w="12240" w:h="15840" w:code="1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4F9" w14:textId="77777777" w:rsidR="005648CF" w:rsidRDefault="005648CF">
      <w:r>
        <w:separator/>
      </w:r>
    </w:p>
  </w:endnote>
  <w:endnote w:type="continuationSeparator" w:id="0">
    <w:p w14:paraId="3ABB5CB9" w14:textId="77777777" w:rsidR="005648CF" w:rsidRDefault="005648CF">
      <w:r>
        <w:continuationSeparator/>
      </w:r>
    </w:p>
  </w:endnote>
  <w:endnote w:type="continuationNotice" w:id="1">
    <w:p w14:paraId="0EDF6C7D" w14:textId="77777777" w:rsidR="005648CF" w:rsidRDefault="00564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B0BE" w14:textId="77777777" w:rsidR="00F677B3" w:rsidRDefault="00F6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CB7C" w14:textId="4B7D7EFF" w:rsidR="000C5987" w:rsidRDefault="000C5987" w:rsidP="000C5987">
    <w:pPr>
      <w:widowControl w:val="0"/>
      <w:tabs>
        <w:tab w:val="right" w:pos="9360"/>
      </w:tabs>
      <w:rPr>
        <w:rStyle w:val="PageNumber"/>
        <w:rFonts w:ascii="Arial" w:hAnsi="Arial"/>
        <w:sz w:val="20"/>
      </w:rPr>
    </w:pPr>
    <w:r>
      <w:rPr>
        <w:rFonts w:ascii="Arial" w:hAnsi="Arial"/>
        <w:sz w:val="20"/>
      </w:rPr>
      <w:t xml:space="preserve">Cascade’s </w:t>
    </w:r>
    <w:r w:rsidR="00F677B3">
      <w:rPr>
        <w:rFonts w:ascii="Arial" w:hAnsi="Arial"/>
        <w:sz w:val="20"/>
      </w:rPr>
      <w:t xml:space="preserve">First Revised </w:t>
    </w:r>
    <w:r>
      <w:rPr>
        <w:rFonts w:ascii="Arial" w:hAnsi="Arial"/>
        <w:sz w:val="20"/>
      </w:rPr>
      <w:t xml:space="preserve">Response to Public Counsel Data </w:t>
    </w:r>
    <w:r w:rsidRPr="00E237B7">
      <w:rPr>
        <w:rFonts w:ascii="Arial" w:hAnsi="Arial"/>
        <w:sz w:val="20"/>
      </w:rPr>
      <w:t>Request No</w:t>
    </w:r>
    <w:r>
      <w:rPr>
        <w:rFonts w:ascii="Arial" w:hAnsi="Arial"/>
        <w:sz w:val="20"/>
      </w:rPr>
      <w:t>. 01</w:t>
    </w:r>
    <w:r>
      <w:rPr>
        <w:rFonts w:ascii="Arial" w:hAnsi="Arial"/>
        <w:sz w:val="20"/>
      </w:rPr>
      <w:tab/>
    </w:r>
    <w:r w:rsidRPr="00B9106E">
      <w:rPr>
        <w:rFonts w:ascii="Arial" w:hAnsi="Arial"/>
        <w:sz w:val="20"/>
      </w:rPr>
      <w:t xml:space="preserve">Page </w:t>
    </w:r>
    <w:r w:rsidRPr="000C5987">
      <w:rPr>
        <w:rFonts w:ascii="Arial" w:hAnsi="Arial"/>
        <w:sz w:val="20"/>
      </w:rPr>
      <w:fldChar w:fldCharType="begin"/>
    </w:r>
    <w:r w:rsidRPr="000C5987">
      <w:rPr>
        <w:rFonts w:ascii="Arial" w:hAnsi="Arial"/>
        <w:sz w:val="20"/>
      </w:rPr>
      <w:instrText xml:space="preserve"> PAGE   \* MERGEFORMAT </w:instrText>
    </w:r>
    <w:r w:rsidRPr="000C5987">
      <w:rPr>
        <w:rFonts w:ascii="Arial" w:hAnsi="Arial"/>
        <w:sz w:val="20"/>
      </w:rPr>
      <w:fldChar w:fldCharType="separate"/>
    </w:r>
    <w:r w:rsidRPr="000C5987">
      <w:rPr>
        <w:rFonts w:ascii="Arial" w:hAnsi="Arial"/>
        <w:noProof/>
        <w:sz w:val="20"/>
      </w:rPr>
      <w:t>1</w:t>
    </w:r>
    <w:r w:rsidRPr="000C5987">
      <w:rPr>
        <w:rFonts w:ascii="Arial" w:hAnsi="Arial"/>
        <w:noProof/>
        <w:sz w:val="20"/>
      </w:rPr>
      <w:fldChar w:fldCharType="end"/>
    </w:r>
  </w:p>
  <w:p w14:paraId="649442A4" w14:textId="0490349B" w:rsidR="000C5987" w:rsidRDefault="000C5987" w:rsidP="000C5987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of </w:t>
    </w:r>
    <w:r w:rsidR="00F677B3">
      <w:rPr>
        <w:rFonts w:ascii="Arial" w:hAnsi="Arial"/>
        <w:sz w:val="20"/>
      </w:rPr>
      <w:t xml:space="preserve">First Revised </w:t>
    </w:r>
    <w:r>
      <w:rPr>
        <w:rFonts w:ascii="Arial" w:hAnsi="Arial"/>
        <w:sz w:val="20"/>
      </w:rPr>
      <w:t xml:space="preserve">Response: </w:t>
    </w:r>
    <w:r w:rsidR="00F677B3">
      <w:rPr>
        <w:rFonts w:ascii="Arial" w:hAnsi="Arial"/>
        <w:sz w:val="20"/>
      </w:rPr>
      <w:t>July 25</w:t>
    </w:r>
    <w:r w:rsidR="00381121">
      <w:rPr>
        <w:rFonts w:ascii="Arial" w:hAnsi="Arial"/>
        <w:sz w:val="20"/>
      </w:rPr>
      <w:t>, 2024</w:t>
    </w:r>
    <w:r>
      <w:rPr>
        <w:rFonts w:ascii="Arial" w:hAnsi="Arial"/>
        <w:sz w:val="20"/>
      </w:rPr>
      <w:t xml:space="preserve"> </w:t>
    </w:r>
  </w:p>
  <w:p w14:paraId="26CD6B51" w14:textId="02917D9C" w:rsidR="000C5987" w:rsidRPr="00B973B6" w:rsidRDefault="000C5987" w:rsidP="000C5987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>Person who Prepared the Response:</w:t>
    </w:r>
    <w:r>
      <w:rPr>
        <w:rFonts w:ascii="Arial" w:hAnsi="Arial" w:cs="Arial"/>
        <w:sz w:val="20"/>
        <w:szCs w:val="20"/>
      </w:rPr>
      <w:t xml:space="preserve"> </w:t>
    </w:r>
    <w:r w:rsidR="00C259EC">
      <w:rPr>
        <w:rFonts w:ascii="Arial" w:hAnsi="Arial" w:cs="Arial"/>
        <w:sz w:val="20"/>
        <w:szCs w:val="20"/>
      </w:rPr>
      <w:t>Jacob Darrington</w:t>
    </w:r>
    <w:r>
      <w:rPr>
        <w:rFonts w:ascii="Arial" w:hAnsi="Arial" w:cs="Arial"/>
        <w:sz w:val="20"/>
        <w:szCs w:val="20"/>
      </w:rPr>
      <w:t xml:space="preserve"> </w:t>
    </w:r>
  </w:p>
  <w:p w14:paraId="319ABED2" w14:textId="2DBEEECF" w:rsidR="000C5987" w:rsidRPr="00FB64C5" w:rsidRDefault="000C5987" w:rsidP="000C5987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</w:t>
    </w:r>
    <w:r w:rsidR="00E55512">
      <w:rPr>
        <w:rFonts w:ascii="Arial" w:hAnsi="Arial" w:cs="Arial"/>
        <w:sz w:val="20"/>
        <w:szCs w:val="20"/>
      </w:rPr>
      <w:t>Eric Martuscelli</w:t>
    </w:r>
    <w:r w:rsidRPr="00B973B6">
      <w:rPr>
        <w:rFonts w:ascii="Arial" w:hAnsi="Arial" w:cs="Arial"/>
        <w:sz w:val="20"/>
        <w:szCs w:val="20"/>
      </w:rPr>
      <w:t xml:space="preserve"> </w:t>
    </w:r>
  </w:p>
  <w:p w14:paraId="014A9703" w14:textId="77777777" w:rsidR="002C27DA" w:rsidRDefault="002C2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F47E" w14:textId="11176F71" w:rsidR="00D87F18" w:rsidRPr="008F04A1" w:rsidRDefault="00D87F18" w:rsidP="008F04A1">
    <w:pPr>
      <w:pStyle w:val="Footer"/>
    </w:pPr>
    <w:r w:rsidRPr="008F04A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1C47" w14:textId="77777777" w:rsidR="005648CF" w:rsidRDefault="005648CF">
      <w:r>
        <w:separator/>
      </w:r>
    </w:p>
  </w:footnote>
  <w:footnote w:type="continuationSeparator" w:id="0">
    <w:p w14:paraId="3ABCE1E2" w14:textId="77777777" w:rsidR="005648CF" w:rsidRDefault="005648CF">
      <w:r>
        <w:continuationSeparator/>
      </w:r>
    </w:p>
  </w:footnote>
  <w:footnote w:type="continuationNotice" w:id="1">
    <w:p w14:paraId="596F1AB4" w14:textId="77777777" w:rsidR="005648CF" w:rsidRDefault="00564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3F1C" w14:textId="77777777" w:rsidR="00F677B3" w:rsidRDefault="00F6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814" w14:textId="77777777" w:rsidR="00F677B3" w:rsidRDefault="00F6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8E3" w14:textId="77777777" w:rsidR="00F677B3" w:rsidRDefault="00F6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9889"/>
    <w:multiLevelType w:val="hybridMultilevel"/>
    <w:tmpl w:val="7B7A7A18"/>
    <w:lvl w:ilvl="0" w:tplc="6F08DD68">
      <w:start w:val="1"/>
      <w:numFmt w:val="decimal"/>
      <w:lvlText w:val="%1."/>
      <w:lvlJc w:val="left"/>
      <w:pPr>
        <w:ind w:left="720" w:hanging="360"/>
      </w:pPr>
    </w:lvl>
    <w:lvl w:ilvl="1" w:tplc="653C0586">
      <w:start w:val="1"/>
      <w:numFmt w:val="lowerLetter"/>
      <w:lvlText w:val="%2."/>
      <w:lvlJc w:val="left"/>
      <w:pPr>
        <w:ind w:left="1440" w:hanging="360"/>
      </w:pPr>
    </w:lvl>
    <w:lvl w:ilvl="2" w:tplc="603692C0">
      <w:start w:val="1"/>
      <w:numFmt w:val="lowerRoman"/>
      <w:lvlText w:val="%3."/>
      <w:lvlJc w:val="right"/>
      <w:pPr>
        <w:ind w:left="2160" w:hanging="180"/>
      </w:pPr>
    </w:lvl>
    <w:lvl w:ilvl="3" w:tplc="506CD1AE">
      <w:start w:val="1"/>
      <w:numFmt w:val="decimal"/>
      <w:lvlText w:val="%4."/>
      <w:lvlJc w:val="left"/>
      <w:pPr>
        <w:ind w:left="2880" w:hanging="360"/>
      </w:pPr>
    </w:lvl>
    <w:lvl w:ilvl="4" w:tplc="7C22C60A">
      <w:start w:val="1"/>
      <w:numFmt w:val="lowerLetter"/>
      <w:lvlText w:val="%5."/>
      <w:lvlJc w:val="left"/>
      <w:pPr>
        <w:ind w:left="3600" w:hanging="360"/>
      </w:pPr>
    </w:lvl>
    <w:lvl w:ilvl="5" w:tplc="27E00C16">
      <w:start w:val="1"/>
      <w:numFmt w:val="lowerRoman"/>
      <w:lvlText w:val="%6."/>
      <w:lvlJc w:val="right"/>
      <w:pPr>
        <w:ind w:left="4320" w:hanging="180"/>
      </w:pPr>
    </w:lvl>
    <w:lvl w:ilvl="6" w:tplc="E2128F76">
      <w:start w:val="1"/>
      <w:numFmt w:val="decimal"/>
      <w:lvlText w:val="%7."/>
      <w:lvlJc w:val="left"/>
      <w:pPr>
        <w:ind w:left="5040" w:hanging="360"/>
      </w:pPr>
    </w:lvl>
    <w:lvl w:ilvl="7" w:tplc="3138873E">
      <w:start w:val="1"/>
      <w:numFmt w:val="lowerLetter"/>
      <w:lvlText w:val="%8."/>
      <w:lvlJc w:val="left"/>
      <w:pPr>
        <w:ind w:left="5760" w:hanging="360"/>
      </w:pPr>
    </w:lvl>
    <w:lvl w:ilvl="8" w:tplc="E214C1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028B0"/>
    <w:multiLevelType w:val="hybridMultilevel"/>
    <w:tmpl w:val="26A8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23A96"/>
    <w:multiLevelType w:val="hybridMultilevel"/>
    <w:tmpl w:val="B9EC4738"/>
    <w:lvl w:ilvl="0" w:tplc="80F25306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54FD9"/>
    <w:multiLevelType w:val="hybridMultilevel"/>
    <w:tmpl w:val="CA06E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FC4A06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078069">
    <w:abstractNumId w:val="0"/>
  </w:num>
  <w:num w:numId="2" w16cid:durableId="348869629">
    <w:abstractNumId w:val="36"/>
  </w:num>
  <w:num w:numId="3" w16cid:durableId="853886083">
    <w:abstractNumId w:val="23"/>
  </w:num>
  <w:num w:numId="4" w16cid:durableId="805896472">
    <w:abstractNumId w:val="11"/>
  </w:num>
  <w:num w:numId="5" w16cid:durableId="1465193593">
    <w:abstractNumId w:val="6"/>
  </w:num>
  <w:num w:numId="6" w16cid:durableId="1718625356">
    <w:abstractNumId w:val="10"/>
  </w:num>
  <w:num w:numId="7" w16cid:durableId="954404224">
    <w:abstractNumId w:val="24"/>
  </w:num>
  <w:num w:numId="8" w16cid:durableId="2127429919">
    <w:abstractNumId w:val="12"/>
  </w:num>
  <w:num w:numId="9" w16cid:durableId="1747914301">
    <w:abstractNumId w:val="34"/>
  </w:num>
  <w:num w:numId="10" w16cid:durableId="1213469570">
    <w:abstractNumId w:val="2"/>
  </w:num>
  <w:num w:numId="11" w16cid:durableId="8992824">
    <w:abstractNumId w:val="19"/>
  </w:num>
  <w:num w:numId="12" w16cid:durableId="490758899">
    <w:abstractNumId w:val="18"/>
  </w:num>
  <w:num w:numId="13" w16cid:durableId="512382093">
    <w:abstractNumId w:val="14"/>
  </w:num>
  <w:num w:numId="14" w16cid:durableId="274405599">
    <w:abstractNumId w:val="35"/>
  </w:num>
  <w:num w:numId="15" w16cid:durableId="898899646">
    <w:abstractNumId w:val="28"/>
  </w:num>
  <w:num w:numId="16" w16cid:durableId="1400637013">
    <w:abstractNumId w:val="7"/>
  </w:num>
  <w:num w:numId="17" w16cid:durableId="1970695805">
    <w:abstractNumId w:val="3"/>
  </w:num>
  <w:num w:numId="18" w16cid:durableId="527566715">
    <w:abstractNumId w:val="5"/>
  </w:num>
  <w:num w:numId="19" w16cid:durableId="411395110">
    <w:abstractNumId w:val="16"/>
  </w:num>
  <w:num w:numId="20" w16cid:durableId="1211921051">
    <w:abstractNumId w:val="22"/>
  </w:num>
  <w:num w:numId="21" w16cid:durableId="116606253">
    <w:abstractNumId w:val="21"/>
  </w:num>
  <w:num w:numId="22" w16cid:durableId="527527916">
    <w:abstractNumId w:val="4"/>
  </w:num>
  <w:num w:numId="23" w16cid:durableId="1354377824">
    <w:abstractNumId w:val="27"/>
  </w:num>
  <w:num w:numId="24" w16cid:durableId="1476219220">
    <w:abstractNumId w:val="30"/>
  </w:num>
  <w:num w:numId="25" w16cid:durableId="2041348037">
    <w:abstractNumId w:val="29"/>
  </w:num>
  <w:num w:numId="26" w16cid:durableId="1935556649">
    <w:abstractNumId w:val="20"/>
  </w:num>
  <w:num w:numId="27" w16cid:durableId="1140458080">
    <w:abstractNumId w:val="1"/>
  </w:num>
  <w:num w:numId="28" w16cid:durableId="1084376237">
    <w:abstractNumId w:val="33"/>
  </w:num>
  <w:num w:numId="29" w16cid:durableId="215509519">
    <w:abstractNumId w:val="31"/>
  </w:num>
  <w:num w:numId="30" w16cid:durableId="1142697614">
    <w:abstractNumId w:val="13"/>
  </w:num>
  <w:num w:numId="31" w16cid:durableId="231622380">
    <w:abstractNumId w:val="25"/>
  </w:num>
  <w:num w:numId="32" w16cid:durableId="1265117910">
    <w:abstractNumId w:val="9"/>
  </w:num>
  <w:num w:numId="33" w16cid:durableId="1848901807">
    <w:abstractNumId w:val="15"/>
  </w:num>
  <w:num w:numId="34" w16cid:durableId="697047333">
    <w:abstractNumId w:val="17"/>
  </w:num>
  <w:num w:numId="35" w16cid:durableId="2135054325">
    <w:abstractNumId w:val="8"/>
  </w:num>
  <w:num w:numId="36" w16cid:durableId="1535388940">
    <w:abstractNumId w:val="32"/>
  </w:num>
  <w:num w:numId="37" w16cid:durableId="85330609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07DEC"/>
    <w:rsid w:val="000100D8"/>
    <w:rsid w:val="00014169"/>
    <w:rsid w:val="000142A2"/>
    <w:rsid w:val="00014F01"/>
    <w:rsid w:val="00015520"/>
    <w:rsid w:val="00021E27"/>
    <w:rsid w:val="000233B8"/>
    <w:rsid w:val="00023E3A"/>
    <w:rsid w:val="0002447D"/>
    <w:rsid w:val="00024B77"/>
    <w:rsid w:val="000275B8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00BB"/>
    <w:rsid w:val="000528FA"/>
    <w:rsid w:val="000557A9"/>
    <w:rsid w:val="00055EA4"/>
    <w:rsid w:val="00057C66"/>
    <w:rsid w:val="000600DB"/>
    <w:rsid w:val="00060D42"/>
    <w:rsid w:val="000619FC"/>
    <w:rsid w:val="00062D11"/>
    <w:rsid w:val="00062DDC"/>
    <w:rsid w:val="00065CD3"/>
    <w:rsid w:val="00066895"/>
    <w:rsid w:val="00066C0D"/>
    <w:rsid w:val="000734E5"/>
    <w:rsid w:val="00074327"/>
    <w:rsid w:val="000768C2"/>
    <w:rsid w:val="00076D13"/>
    <w:rsid w:val="000773AA"/>
    <w:rsid w:val="00080CE6"/>
    <w:rsid w:val="00081493"/>
    <w:rsid w:val="00081FC0"/>
    <w:rsid w:val="0008479D"/>
    <w:rsid w:val="00086229"/>
    <w:rsid w:val="000864EA"/>
    <w:rsid w:val="0008666C"/>
    <w:rsid w:val="00087A45"/>
    <w:rsid w:val="00087D61"/>
    <w:rsid w:val="00090A24"/>
    <w:rsid w:val="0009441B"/>
    <w:rsid w:val="000948D7"/>
    <w:rsid w:val="00095A7B"/>
    <w:rsid w:val="00095DA9"/>
    <w:rsid w:val="00095FCB"/>
    <w:rsid w:val="00096C94"/>
    <w:rsid w:val="000A07BD"/>
    <w:rsid w:val="000A4231"/>
    <w:rsid w:val="000A4C47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C5987"/>
    <w:rsid w:val="000C7107"/>
    <w:rsid w:val="000D08A9"/>
    <w:rsid w:val="000D1625"/>
    <w:rsid w:val="000D2A34"/>
    <w:rsid w:val="000D4DE9"/>
    <w:rsid w:val="000D4E79"/>
    <w:rsid w:val="000D5FA2"/>
    <w:rsid w:val="000D61F5"/>
    <w:rsid w:val="000D6F26"/>
    <w:rsid w:val="000E00A7"/>
    <w:rsid w:val="000E034F"/>
    <w:rsid w:val="000E178A"/>
    <w:rsid w:val="000E29B8"/>
    <w:rsid w:val="000E51ED"/>
    <w:rsid w:val="000F0034"/>
    <w:rsid w:val="000F2FF3"/>
    <w:rsid w:val="000F53A9"/>
    <w:rsid w:val="0010015E"/>
    <w:rsid w:val="0010333E"/>
    <w:rsid w:val="001046FA"/>
    <w:rsid w:val="001079D6"/>
    <w:rsid w:val="00112EC8"/>
    <w:rsid w:val="00113191"/>
    <w:rsid w:val="00113806"/>
    <w:rsid w:val="001214FD"/>
    <w:rsid w:val="00123284"/>
    <w:rsid w:val="00127873"/>
    <w:rsid w:val="0012794C"/>
    <w:rsid w:val="00127D13"/>
    <w:rsid w:val="0013062F"/>
    <w:rsid w:val="00133BBF"/>
    <w:rsid w:val="001351B9"/>
    <w:rsid w:val="00137904"/>
    <w:rsid w:val="00140807"/>
    <w:rsid w:val="00140A40"/>
    <w:rsid w:val="00140AD2"/>
    <w:rsid w:val="001410EA"/>
    <w:rsid w:val="00142B32"/>
    <w:rsid w:val="001442F4"/>
    <w:rsid w:val="001458A9"/>
    <w:rsid w:val="001510FC"/>
    <w:rsid w:val="00151D3B"/>
    <w:rsid w:val="0015376C"/>
    <w:rsid w:val="00153BE2"/>
    <w:rsid w:val="00153DC9"/>
    <w:rsid w:val="001545F6"/>
    <w:rsid w:val="00155766"/>
    <w:rsid w:val="00155A2F"/>
    <w:rsid w:val="0015768D"/>
    <w:rsid w:val="00157BB4"/>
    <w:rsid w:val="00160511"/>
    <w:rsid w:val="00160584"/>
    <w:rsid w:val="00161B6F"/>
    <w:rsid w:val="00163D29"/>
    <w:rsid w:val="0016452E"/>
    <w:rsid w:val="00165072"/>
    <w:rsid w:val="001669CA"/>
    <w:rsid w:val="001671C8"/>
    <w:rsid w:val="00173A95"/>
    <w:rsid w:val="00174943"/>
    <w:rsid w:val="00174CB5"/>
    <w:rsid w:val="001764DE"/>
    <w:rsid w:val="0018068B"/>
    <w:rsid w:val="001814ED"/>
    <w:rsid w:val="00181B99"/>
    <w:rsid w:val="00182E8F"/>
    <w:rsid w:val="00185701"/>
    <w:rsid w:val="00191E62"/>
    <w:rsid w:val="00197F23"/>
    <w:rsid w:val="001A0177"/>
    <w:rsid w:val="001A17A0"/>
    <w:rsid w:val="001A6AA9"/>
    <w:rsid w:val="001B075F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1782"/>
    <w:rsid w:val="001D3B6D"/>
    <w:rsid w:val="001D4892"/>
    <w:rsid w:val="001D5D87"/>
    <w:rsid w:val="001E0CD5"/>
    <w:rsid w:val="001E24D2"/>
    <w:rsid w:val="001E2DE1"/>
    <w:rsid w:val="001E422A"/>
    <w:rsid w:val="001E47B4"/>
    <w:rsid w:val="001E53F7"/>
    <w:rsid w:val="001E56BC"/>
    <w:rsid w:val="001E6A07"/>
    <w:rsid w:val="001E7C7C"/>
    <w:rsid w:val="001F12C1"/>
    <w:rsid w:val="001F256A"/>
    <w:rsid w:val="001F35F2"/>
    <w:rsid w:val="001F3E8C"/>
    <w:rsid w:val="001F6007"/>
    <w:rsid w:val="001F6059"/>
    <w:rsid w:val="001F6CA8"/>
    <w:rsid w:val="001F7709"/>
    <w:rsid w:val="001F7F95"/>
    <w:rsid w:val="00200624"/>
    <w:rsid w:val="00203908"/>
    <w:rsid w:val="00204D2F"/>
    <w:rsid w:val="00205067"/>
    <w:rsid w:val="0020566C"/>
    <w:rsid w:val="00210FE9"/>
    <w:rsid w:val="002122B1"/>
    <w:rsid w:val="00214BEA"/>
    <w:rsid w:val="00215654"/>
    <w:rsid w:val="002160B5"/>
    <w:rsid w:val="00217ED7"/>
    <w:rsid w:val="00223B15"/>
    <w:rsid w:val="00224991"/>
    <w:rsid w:val="002249BF"/>
    <w:rsid w:val="00224C18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1129"/>
    <w:rsid w:val="00242247"/>
    <w:rsid w:val="00243DB1"/>
    <w:rsid w:val="00244280"/>
    <w:rsid w:val="0024660A"/>
    <w:rsid w:val="00246A43"/>
    <w:rsid w:val="00247480"/>
    <w:rsid w:val="0025066E"/>
    <w:rsid w:val="002515C6"/>
    <w:rsid w:val="00252F7A"/>
    <w:rsid w:val="00253E23"/>
    <w:rsid w:val="00254B8E"/>
    <w:rsid w:val="002555E7"/>
    <w:rsid w:val="00255BC5"/>
    <w:rsid w:val="002579D5"/>
    <w:rsid w:val="00257BBD"/>
    <w:rsid w:val="00257E83"/>
    <w:rsid w:val="002614E1"/>
    <w:rsid w:val="00262668"/>
    <w:rsid w:val="00265943"/>
    <w:rsid w:val="00265D1D"/>
    <w:rsid w:val="00267578"/>
    <w:rsid w:val="00270F97"/>
    <w:rsid w:val="00274E96"/>
    <w:rsid w:val="00280524"/>
    <w:rsid w:val="00282B72"/>
    <w:rsid w:val="00283724"/>
    <w:rsid w:val="00284FD2"/>
    <w:rsid w:val="00285A53"/>
    <w:rsid w:val="002863F6"/>
    <w:rsid w:val="00287E75"/>
    <w:rsid w:val="00291F4B"/>
    <w:rsid w:val="002939F3"/>
    <w:rsid w:val="00294454"/>
    <w:rsid w:val="002969BD"/>
    <w:rsid w:val="002A0154"/>
    <w:rsid w:val="002A40FF"/>
    <w:rsid w:val="002A431E"/>
    <w:rsid w:val="002A4709"/>
    <w:rsid w:val="002A52E3"/>
    <w:rsid w:val="002A5E42"/>
    <w:rsid w:val="002A6096"/>
    <w:rsid w:val="002A6123"/>
    <w:rsid w:val="002A69C2"/>
    <w:rsid w:val="002A6C47"/>
    <w:rsid w:val="002A77D8"/>
    <w:rsid w:val="002B003A"/>
    <w:rsid w:val="002B020B"/>
    <w:rsid w:val="002C27DA"/>
    <w:rsid w:val="002C42EB"/>
    <w:rsid w:val="002C5B12"/>
    <w:rsid w:val="002C7E01"/>
    <w:rsid w:val="002D1B77"/>
    <w:rsid w:val="002D37C8"/>
    <w:rsid w:val="002D4CB3"/>
    <w:rsid w:val="002D5863"/>
    <w:rsid w:val="002D5B63"/>
    <w:rsid w:val="002E2225"/>
    <w:rsid w:val="002E3A0D"/>
    <w:rsid w:val="002E43E8"/>
    <w:rsid w:val="002E46CE"/>
    <w:rsid w:val="002E498A"/>
    <w:rsid w:val="002E4F3E"/>
    <w:rsid w:val="002E4F79"/>
    <w:rsid w:val="002F0B5F"/>
    <w:rsid w:val="002F1DB5"/>
    <w:rsid w:val="002F5BDA"/>
    <w:rsid w:val="002F7C0B"/>
    <w:rsid w:val="002F7EC9"/>
    <w:rsid w:val="00300CE9"/>
    <w:rsid w:val="00303175"/>
    <w:rsid w:val="00303606"/>
    <w:rsid w:val="003046E9"/>
    <w:rsid w:val="00313FA9"/>
    <w:rsid w:val="003204E3"/>
    <w:rsid w:val="00320739"/>
    <w:rsid w:val="00320811"/>
    <w:rsid w:val="00320A0B"/>
    <w:rsid w:val="00321D46"/>
    <w:rsid w:val="00323924"/>
    <w:rsid w:val="00324BCE"/>
    <w:rsid w:val="00325403"/>
    <w:rsid w:val="00325B2D"/>
    <w:rsid w:val="00327C34"/>
    <w:rsid w:val="0033148C"/>
    <w:rsid w:val="00331674"/>
    <w:rsid w:val="00331C9A"/>
    <w:rsid w:val="00335FCA"/>
    <w:rsid w:val="00336352"/>
    <w:rsid w:val="00337D4E"/>
    <w:rsid w:val="0034022B"/>
    <w:rsid w:val="003411AF"/>
    <w:rsid w:val="00341F82"/>
    <w:rsid w:val="00343307"/>
    <w:rsid w:val="00345529"/>
    <w:rsid w:val="0034732C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20E8"/>
    <w:rsid w:val="00373EE8"/>
    <w:rsid w:val="00374995"/>
    <w:rsid w:val="00375B65"/>
    <w:rsid w:val="00376781"/>
    <w:rsid w:val="003778FF"/>
    <w:rsid w:val="00381121"/>
    <w:rsid w:val="00384EB3"/>
    <w:rsid w:val="00386614"/>
    <w:rsid w:val="00392D2C"/>
    <w:rsid w:val="00393008"/>
    <w:rsid w:val="00393902"/>
    <w:rsid w:val="00393F78"/>
    <w:rsid w:val="0039475F"/>
    <w:rsid w:val="00394C00"/>
    <w:rsid w:val="00394CE6"/>
    <w:rsid w:val="003962A8"/>
    <w:rsid w:val="003A7CAD"/>
    <w:rsid w:val="003B06BE"/>
    <w:rsid w:val="003B131F"/>
    <w:rsid w:val="003B1DD5"/>
    <w:rsid w:val="003B5768"/>
    <w:rsid w:val="003B5AA9"/>
    <w:rsid w:val="003C3EFB"/>
    <w:rsid w:val="003C4959"/>
    <w:rsid w:val="003C564C"/>
    <w:rsid w:val="003C6039"/>
    <w:rsid w:val="003C6225"/>
    <w:rsid w:val="003C7D2F"/>
    <w:rsid w:val="003D1C16"/>
    <w:rsid w:val="003D2344"/>
    <w:rsid w:val="003D5578"/>
    <w:rsid w:val="003D59B7"/>
    <w:rsid w:val="003D64B9"/>
    <w:rsid w:val="003D64CF"/>
    <w:rsid w:val="003D7A26"/>
    <w:rsid w:val="003D7E75"/>
    <w:rsid w:val="003E042A"/>
    <w:rsid w:val="003E1028"/>
    <w:rsid w:val="003E250D"/>
    <w:rsid w:val="003E3856"/>
    <w:rsid w:val="003E5A6F"/>
    <w:rsid w:val="003E743F"/>
    <w:rsid w:val="003F251A"/>
    <w:rsid w:val="003F55D3"/>
    <w:rsid w:val="003F58A9"/>
    <w:rsid w:val="003F6558"/>
    <w:rsid w:val="00400ED9"/>
    <w:rsid w:val="0040207E"/>
    <w:rsid w:val="00403469"/>
    <w:rsid w:val="00406F63"/>
    <w:rsid w:val="004071DE"/>
    <w:rsid w:val="00407C11"/>
    <w:rsid w:val="00410A8D"/>
    <w:rsid w:val="004114AD"/>
    <w:rsid w:val="0041304C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45B2"/>
    <w:rsid w:val="0043516F"/>
    <w:rsid w:val="004376C9"/>
    <w:rsid w:val="00437E0E"/>
    <w:rsid w:val="00437E53"/>
    <w:rsid w:val="00440925"/>
    <w:rsid w:val="00440AEA"/>
    <w:rsid w:val="00441E82"/>
    <w:rsid w:val="0044453C"/>
    <w:rsid w:val="004449E1"/>
    <w:rsid w:val="0044706E"/>
    <w:rsid w:val="00450EF1"/>
    <w:rsid w:val="004519B6"/>
    <w:rsid w:val="00451A3B"/>
    <w:rsid w:val="00451AD0"/>
    <w:rsid w:val="004524D8"/>
    <w:rsid w:val="00452D7D"/>
    <w:rsid w:val="00452E34"/>
    <w:rsid w:val="00454408"/>
    <w:rsid w:val="0045501B"/>
    <w:rsid w:val="00455782"/>
    <w:rsid w:val="00456EB2"/>
    <w:rsid w:val="004604F4"/>
    <w:rsid w:val="004606C2"/>
    <w:rsid w:val="00461D51"/>
    <w:rsid w:val="00462806"/>
    <w:rsid w:val="00462A4C"/>
    <w:rsid w:val="0046402E"/>
    <w:rsid w:val="00464156"/>
    <w:rsid w:val="00465FEC"/>
    <w:rsid w:val="004664B5"/>
    <w:rsid w:val="00466EE2"/>
    <w:rsid w:val="0046766F"/>
    <w:rsid w:val="00467F25"/>
    <w:rsid w:val="00475F74"/>
    <w:rsid w:val="0047723D"/>
    <w:rsid w:val="004775FB"/>
    <w:rsid w:val="004806AD"/>
    <w:rsid w:val="004807CF"/>
    <w:rsid w:val="004902AD"/>
    <w:rsid w:val="004925E0"/>
    <w:rsid w:val="00495F17"/>
    <w:rsid w:val="00497D2C"/>
    <w:rsid w:val="004A0635"/>
    <w:rsid w:val="004A11CF"/>
    <w:rsid w:val="004A1B07"/>
    <w:rsid w:val="004A29EC"/>
    <w:rsid w:val="004A3434"/>
    <w:rsid w:val="004B0556"/>
    <w:rsid w:val="004B2F51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0C1F"/>
    <w:rsid w:val="004E0CC8"/>
    <w:rsid w:val="004E6707"/>
    <w:rsid w:val="004F1919"/>
    <w:rsid w:val="004F4653"/>
    <w:rsid w:val="004F47B5"/>
    <w:rsid w:val="004F4DD6"/>
    <w:rsid w:val="004F7747"/>
    <w:rsid w:val="00501EEC"/>
    <w:rsid w:val="00502916"/>
    <w:rsid w:val="00502C44"/>
    <w:rsid w:val="00502FCD"/>
    <w:rsid w:val="00502FE9"/>
    <w:rsid w:val="00505CD8"/>
    <w:rsid w:val="005074B7"/>
    <w:rsid w:val="0051334F"/>
    <w:rsid w:val="005138CB"/>
    <w:rsid w:val="005139A6"/>
    <w:rsid w:val="00515A53"/>
    <w:rsid w:val="00516509"/>
    <w:rsid w:val="00516B7E"/>
    <w:rsid w:val="00517BD6"/>
    <w:rsid w:val="005219CD"/>
    <w:rsid w:val="00521C8C"/>
    <w:rsid w:val="005228D8"/>
    <w:rsid w:val="0052336F"/>
    <w:rsid w:val="00523790"/>
    <w:rsid w:val="00523971"/>
    <w:rsid w:val="00526521"/>
    <w:rsid w:val="005273BA"/>
    <w:rsid w:val="00530CB3"/>
    <w:rsid w:val="00531284"/>
    <w:rsid w:val="0053161E"/>
    <w:rsid w:val="0053231B"/>
    <w:rsid w:val="005353BE"/>
    <w:rsid w:val="00535822"/>
    <w:rsid w:val="00537158"/>
    <w:rsid w:val="005402E5"/>
    <w:rsid w:val="005413D4"/>
    <w:rsid w:val="005421B9"/>
    <w:rsid w:val="00542DD2"/>
    <w:rsid w:val="005468E6"/>
    <w:rsid w:val="00547D0B"/>
    <w:rsid w:val="005529B5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3C91"/>
    <w:rsid w:val="0056403E"/>
    <w:rsid w:val="005648CF"/>
    <w:rsid w:val="00564D15"/>
    <w:rsid w:val="00567EF0"/>
    <w:rsid w:val="00571A11"/>
    <w:rsid w:val="00573BAC"/>
    <w:rsid w:val="005740F8"/>
    <w:rsid w:val="00576714"/>
    <w:rsid w:val="00581F4F"/>
    <w:rsid w:val="00590B1F"/>
    <w:rsid w:val="005920C9"/>
    <w:rsid w:val="00592803"/>
    <w:rsid w:val="00594A2F"/>
    <w:rsid w:val="005952D6"/>
    <w:rsid w:val="0059588F"/>
    <w:rsid w:val="00596A71"/>
    <w:rsid w:val="00596CFD"/>
    <w:rsid w:val="005A549D"/>
    <w:rsid w:val="005A5860"/>
    <w:rsid w:val="005A5B98"/>
    <w:rsid w:val="005A754E"/>
    <w:rsid w:val="005B0142"/>
    <w:rsid w:val="005B0A80"/>
    <w:rsid w:val="005B12AF"/>
    <w:rsid w:val="005B2105"/>
    <w:rsid w:val="005B43A9"/>
    <w:rsid w:val="005B5B34"/>
    <w:rsid w:val="005B7BB3"/>
    <w:rsid w:val="005B7FA6"/>
    <w:rsid w:val="005C0D0A"/>
    <w:rsid w:val="005C12B9"/>
    <w:rsid w:val="005C49DD"/>
    <w:rsid w:val="005C5450"/>
    <w:rsid w:val="005C6B49"/>
    <w:rsid w:val="005D22E2"/>
    <w:rsid w:val="005D3AA3"/>
    <w:rsid w:val="005D5E7A"/>
    <w:rsid w:val="005E2604"/>
    <w:rsid w:val="005E2996"/>
    <w:rsid w:val="005E33CC"/>
    <w:rsid w:val="005E5838"/>
    <w:rsid w:val="005E7F4A"/>
    <w:rsid w:val="005F313B"/>
    <w:rsid w:val="005F368D"/>
    <w:rsid w:val="005F43CA"/>
    <w:rsid w:val="005F51A7"/>
    <w:rsid w:val="005F7766"/>
    <w:rsid w:val="00601318"/>
    <w:rsid w:val="006033B9"/>
    <w:rsid w:val="006040B8"/>
    <w:rsid w:val="006066C0"/>
    <w:rsid w:val="0060679F"/>
    <w:rsid w:val="0061094F"/>
    <w:rsid w:val="00611295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2561"/>
    <w:rsid w:val="0063324B"/>
    <w:rsid w:val="0063400D"/>
    <w:rsid w:val="0063497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57AD7"/>
    <w:rsid w:val="00660C2A"/>
    <w:rsid w:val="00665F6C"/>
    <w:rsid w:val="0066734B"/>
    <w:rsid w:val="00670C60"/>
    <w:rsid w:val="0067209B"/>
    <w:rsid w:val="00673613"/>
    <w:rsid w:val="006801B5"/>
    <w:rsid w:val="006851B1"/>
    <w:rsid w:val="00685C32"/>
    <w:rsid w:val="00691AC4"/>
    <w:rsid w:val="00691D07"/>
    <w:rsid w:val="00692753"/>
    <w:rsid w:val="00692B15"/>
    <w:rsid w:val="00697009"/>
    <w:rsid w:val="006974BE"/>
    <w:rsid w:val="006A0CD5"/>
    <w:rsid w:val="006A0E3C"/>
    <w:rsid w:val="006A1022"/>
    <w:rsid w:val="006A2C4F"/>
    <w:rsid w:val="006A7474"/>
    <w:rsid w:val="006B02C7"/>
    <w:rsid w:val="006B0CF0"/>
    <w:rsid w:val="006B191A"/>
    <w:rsid w:val="006B4909"/>
    <w:rsid w:val="006C197A"/>
    <w:rsid w:val="006C2F1E"/>
    <w:rsid w:val="006C4755"/>
    <w:rsid w:val="006C489D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6095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4C5B"/>
    <w:rsid w:val="00717516"/>
    <w:rsid w:val="00717E79"/>
    <w:rsid w:val="00721480"/>
    <w:rsid w:val="00723E72"/>
    <w:rsid w:val="0072502B"/>
    <w:rsid w:val="00725706"/>
    <w:rsid w:val="00726630"/>
    <w:rsid w:val="00726C8F"/>
    <w:rsid w:val="00731433"/>
    <w:rsid w:val="00732AAB"/>
    <w:rsid w:val="00732BF7"/>
    <w:rsid w:val="00734ED2"/>
    <w:rsid w:val="00741EB0"/>
    <w:rsid w:val="007427CB"/>
    <w:rsid w:val="00744B9B"/>
    <w:rsid w:val="00746651"/>
    <w:rsid w:val="00746790"/>
    <w:rsid w:val="00747757"/>
    <w:rsid w:val="0075056A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7BE"/>
    <w:rsid w:val="00772822"/>
    <w:rsid w:val="007729EC"/>
    <w:rsid w:val="00773F88"/>
    <w:rsid w:val="00777BA9"/>
    <w:rsid w:val="007801A4"/>
    <w:rsid w:val="00780EF6"/>
    <w:rsid w:val="00783A9F"/>
    <w:rsid w:val="007851FB"/>
    <w:rsid w:val="007868DE"/>
    <w:rsid w:val="00791524"/>
    <w:rsid w:val="007A080F"/>
    <w:rsid w:val="007A3C4F"/>
    <w:rsid w:val="007A3DDC"/>
    <w:rsid w:val="007A483C"/>
    <w:rsid w:val="007A53AB"/>
    <w:rsid w:val="007B2FB8"/>
    <w:rsid w:val="007B4692"/>
    <w:rsid w:val="007C0A4B"/>
    <w:rsid w:val="007C44D1"/>
    <w:rsid w:val="007C7009"/>
    <w:rsid w:val="007C7053"/>
    <w:rsid w:val="007C71F1"/>
    <w:rsid w:val="007C7341"/>
    <w:rsid w:val="007D091D"/>
    <w:rsid w:val="007D1DDB"/>
    <w:rsid w:val="007D372B"/>
    <w:rsid w:val="007D5456"/>
    <w:rsid w:val="007E1C11"/>
    <w:rsid w:val="007E1F41"/>
    <w:rsid w:val="007E2474"/>
    <w:rsid w:val="007E2761"/>
    <w:rsid w:val="007E32F3"/>
    <w:rsid w:val="007E4B19"/>
    <w:rsid w:val="007E6323"/>
    <w:rsid w:val="007E6DB0"/>
    <w:rsid w:val="007F0961"/>
    <w:rsid w:val="007F19AE"/>
    <w:rsid w:val="007F3A2D"/>
    <w:rsid w:val="007F3B07"/>
    <w:rsid w:val="007F55F8"/>
    <w:rsid w:val="00800118"/>
    <w:rsid w:val="00803A4D"/>
    <w:rsid w:val="00805437"/>
    <w:rsid w:val="00806937"/>
    <w:rsid w:val="00807377"/>
    <w:rsid w:val="008102D9"/>
    <w:rsid w:val="00812A73"/>
    <w:rsid w:val="00812B7C"/>
    <w:rsid w:val="008133BA"/>
    <w:rsid w:val="00814922"/>
    <w:rsid w:val="00814D71"/>
    <w:rsid w:val="00816436"/>
    <w:rsid w:val="00820039"/>
    <w:rsid w:val="008249CD"/>
    <w:rsid w:val="008251FE"/>
    <w:rsid w:val="0083125F"/>
    <w:rsid w:val="008317FC"/>
    <w:rsid w:val="00831A27"/>
    <w:rsid w:val="0083276F"/>
    <w:rsid w:val="00833BFD"/>
    <w:rsid w:val="008342D7"/>
    <w:rsid w:val="00834AA1"/>
    <w:rsid w:val="008415BF"/>
    <w:rsid w:val="00845671"/>
    <w:rsid w:val="00847A88"/>
    <w:rsid w:val="00847E99"/>
    <w:rsid w:val="00851AB4"/>
    <w:rsid w:val="0085390D"/>
    <w:rsid w:val="00854398"/>
    <w:rsid w:val="00854757"/>
    <w:rsid w:val="008548E7"/>
    <w:rsid w:val="00855F90"/>
    <w:rsid w:val="00857552"/>
    <w:rsid w:val="0086003C"/>
    <w:rsid w:val="0086492F"/>
    <w:rsid w:val="00865889"/>
    <w:rsid w:val="008732A4"/>
    <w:rsid w:val="008732F9"/>
    <w:rsid w:val="00874355"/>
    <w:rsid w:val="00874EC3"/>
    <w:rsid w:val="00876B60"/>
    <w:rsid w:val="00876B94"/>
    <w:rsid w:val="008773B0"/>
    <w:rsid w:val="00877F60"/>
    <w:rsid w:val="00881E0E"/>
    <w:rsid w:val="008839AC"/>
    <w:rsid w:val="00883F2C"/>
    <w:rsid w:val="008857FF"/>
    <w:rsid w:val="008859DA"/>
    <w:rsid w:val="008865E8"/>
    <w:rsid w:val="00887FB3"/>
    <w:rsid w:val="0089040C"/>
    <w:rsid w:val="00891957"/>
    <w:rsid w:val="00892E50"/>
    <w:rsid w:val="00894C18"/>
    <w:rsid w:val="00896A29"/>
    <w:rsid w:val="008A0267"/>
    <w:rsid w:val="008A162A"/>
    <w:rsid w:val="008A18ED"/>
    <w:rsid w:val="008A3FDF"/>
    <w:rsid w:val="008A60ED"/>
    <w:rsid w:val="008B3DCC"/>
    <w:rsid w:val="008B4342"/>
    <w:rsid w:val="008B4801"/>
    <w:rsid w:val="008B4F30"/>
    <w:rsid w:val="008B6FE9"/>
    <w:rsid w:val="008B7C2D"/>
    <w:rsid w:val="008C01F9"/>
    <w:rsid w:val="008C16FA"/>
    <w:rsid w:val="008C2E9D"/>
    <w:rsid w:val="008C380F"/>
    <w:rsid w:val="008C3B19"/>
    <w:rsid w:val="008C5F1C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27EE"/>
    <w:rsid w:val="008E50E5"/>
    <w:rsid w:val="008E5E0A"/>
    <w:rsid w:val="008E7D6A"/>
    <w:rsid w:val="008F04A1"/>
    <w:rsid w:val="008F11D9"/>
    <w:rsid w:val="008F46D7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12BD"/>
    <w:rsid w:val="009226E1"/>
    <w:rsid w:val="00923E0C"/>
    <w:rsid w:val="009258BD"/>
    <w:rsid w:val="00930E1F"/>
    <w:rsid w:val="00932F25"/>
    <w:rsid w:val="009357A8"/>
    <w:rsid w:val="00936768"/>
    <w:rsid w:val="00937F0E"/>
    <w:rsid w:val="00940EB9"/>
    <w:rsid w:val="009421D5"/>
    <w:rsid w:val="00942873"/>
    <w:rsid w:val="009430E2"/>
    <w:rsid w:val="009432B4"/>
    <w:rsid w:val="0094593A"/>
    <w:rsid w:val="00951464"/>
    <w:rsid w:val="009529C8"/>
    <w:rsid w:val="0095378D"/>
    <w:rsid w:val="009544E8"/>
    <w:rsid w:val="00955858"/>
    <w:rsid w:val="00955EF5"/>
    <w:rsid w:val="009564E9"/>
    <w:rsid w:val="009601FC"/>
    <w:rsid w:val="009611B9"/>
    <w:rsid w:val="0096338C"/>
    <w:rsid w:val="00964DED"/>
    <w:rsid w:val="00972600"/>
    <w:rsid w:val="009759CD"/>
    <w:rsid w:val="00977B42"/>
    <w:rsid w:val="00977B77"/>
    <w:rsid w:val="00980469"/>
    <w:rsid w:val="0098360A"/>
    <w:rsid w:val="009836B4"/>
    <w:rsid w:val="00983A02"/>
    <w:rsid w:val="00986692"/>
    <w:rsid w:val="0098688D"/>
    <w:rsid w:val="00987A78"/>
    <w:rsid w:val="0099021B"/>
    <w:rsid w:val="00990433"/>
    <w:rsid w:val="00991135"/>
    <w:rsid w:val="00992361"/>
    <w:rsid w:val="00993418"/>
    <w:rsid w:val="0099452A"/>
    <w:rsid w:val="00994B92"/>
    <w:rsid w:val="00995638"/>
    <w:rsid w:val="009A07A0"/>
    <w:rsid w:val="009A1242"/>
    <w:rsid w:val="009A2476"/>
    <w:rsid w:val="009A4B58"/>
    <w:rsid w:val="009A4D36"/>
    <w:rsid w:val="009A7022"/>
    <w:rsid w:val="009B0FDB"/>
    <w:rsid w:val="009B3071"/>
    <w:rsid w:val="009C1663"/>
    <w:rsid w:val="009C6CFB"/>
    <w:rsid w:val="009C6F23"/>
    <w:rsid w:val="009D0229"/>
    <w:rsid w:val="009D3E83"/>
    <w:rsid w:val="009D51B5"/>
    <w:rsid w:val="009E7846"/>
    <w:rsid w:val="009E7B9E"/>
    <w:rsid w:val="009F007A"/>
    <w:rsid w:val="009F0553"/>
    <w:rsid w:val="009F292C"/>
    <w:rsid w:val="009F2C7C"/>
    <w:rsid w:val="009F3057"/>
    <w:rsid w:val="009F3736"/>
    <w:rsid w:val="009F4904"/>
    <w:rsid w:val="009F5198"/>
    <w:rsid w:val="009F6388"/>
    <w:rsid w:val="009F6B58"/>
    <w:rsid w:val="009F6FF7"/>
    <w:rsid w:val="009F7746"/>
    <w:rsid w:val="009F7DAD"/>
    <w:rsid w:val="00A00FB6"/>
    <w:rsid w:val="00A010FF"/>
    <w:rsid w:val="00A01507"/>
    <w:rsid w:val="00A01A7C"/>
    <w:rsid w:val="00A02EB1"/>
    <w:rsid w:val="00A0364F"/>
    <w:rsid w:val="00A03795"/>
    <w:rsid w:val="00A059FA"/>
    <w:rsid w:val="00A05BA8"/>
    <w:rsid w:val="00A072C2"/>
    <w:rsid w:val="00A14FB3"/>
    <w:rsid w:val="00A1544C"/>
    <w:rsid w:val="00A15522"/>
    <w:rsid w:val="00A2530A"/>
    <w:rsid w:val="00A25356"/>
    <w:rsid w:val="00A2740A"/>
    <w:rsid w:val="00A33032"/>
    <w:rsid w:val="00A33BBA"/>
    <w:rsid w:val="00A34D4F"/>
    <w:rsid w:val="00A34E7E"/>
    <w:rsid w:val="00A368A2"/>
    <w:rsid w:val="00A402D2"/>
    <w:rsid w:val="00A4093B"/>
    <w:rsid w:val="00A40AD4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ABE"/>
    <w:rsid w:val="00A73CD8"/>
    <w:rsid w:val="00A75E11"/>
    <w:rsid w:val="00A75EF8"/>
    <w:rsid w:val="00A7742C"/>
    <w:rsid w:val="00A7746E"/>
    <w:rsid w:val="00A77E7E"/>
    <w:rsid w:val="00A80FCD"/>
    <w:rsid w:val="00A81B39"/>
    <w:rsid w:val="00A8272A"/>
    <w:rsid w:val="00A844BC"/>
    <w:rsid w:val="00A8605E"/>
    <w:rsid w:val="00A87146"/>
    <w:rsid w:val="00A87213"/>
    <w:rsid w:val="00A87D1C"/>
    <w:rsid w:val="00A90199"/>
    <w:rsid w:val="00A91E4D"/>
    <w:rsid w:val="00A92357"/>
    <w:rsid w:val="00A933FC"/>
    <w:rsid w:val="00A93FBB"/>
    <w:rsid w:val="00A95031"/>
    <w:rsid w:val="00A97424"/>
    <w:rsid w:val="00A97D58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47D"/>
    <w:rsid w:val="00AB67E9"/>
    <w:rsid w:val="00AB710F"/>
    <w:rsid w:val="00AB7733"/>
    <w:rsid w:val="00AC0063"/>
    <w:rsid w:val="00AC1017"/>
    <w:rsid w:val="00AC2833"/>
    <w:rsid w:val="00AC5D27"/>
    <w:rsid w:val="00AC6A38"/>
    <w:rsid w:val="00AD3828"/>
    <w:rsid w:val="00AD7720"/>
    <w:rsid w:val="00AE0134"/>
    <w:rsid w:val="00AE0501"/>
    <w:rsid w:val="00AE0D15"/>
    <w:rsid w:val="00AE1E21"/>
    <w:rsid w:val="00AE38C7"/>
    <w:rsid w:val="00AE3D6A"/>
    <w:rsid w:val="00AE3E04"/>
    <w:rsid w:val="00AE5B44"/>
    <w:rsid w:val="00AF1F3D"/>
    <w:rsid w:val="00AF5234"/>
    <w:rsid w:val="00AF5397"/>
    <w:rsid w:val="00AF75EE"/>
    <w:rsid w:val="00B00A37"/>
    <w:rsid w:val="00B015C9"/>
    <w:rsid w:val="00B01F24"/>
    <w:rsid w:val="00B02B2F"/>
    <w:rsid w:val="00B02D9C"/>
    <w:rsid w:val="00B03DF6"/>
    <w:rsid w:val="00B06AD6"/>
    <w:rsid w:val="00B07937"/>
    <w:rsid w:val="00B10425"/>
    <w:rsid w:val="00B10DEC"/>
    <w:rsid w:val="00B1216D"/>
    <w:rsid w:val="00B121A5"/>
    <w:rsid w:val="00B1248A"/>
    <w:rsid w:val="00B136D6"/>
    <w:rsid w:val="00B13EBF"/>
    <w:rsid w:val="00B14640"/>
    <w:rsid w:val="00B16047"/>
    <w:rsid w:val="00B16A00"/>
    <w:rsid w:val="00B20D17"/>
    <w:rsid w:val="00B20E45"/>
    <w:rsid w:val="00B21BE7"/>
    <w:rsid w:val="00B22963"/>
    <w:rsid w:val="00B230AB"/>
    <w:rsid w:val="00B2433D"/>
    <w:rsid w:val="00B2698B"/>
    <w:rsid w:val="00B30619"/>
    <w:rsid w:val="00B3394C"/>
    <w:rsid w:val="00B340AA"/>
    <w:rsid w:val="00B34F96"/>
    <w:rsid w:val="00B3629D"/>
    <w:rsid w:val="00B41613"/>
    <w:rsid w:val="00B43F56"/>
    <w:rsid w:val="00B44D20"/>
    <w:rsid w:val="00B52F63"/>
    <w:rsid w:val="00B54660"/>
    <w:rsid w:val="00B54DC2"/>
    <w:rsid w:val="00B564BD"/>
    <w:rsid w:val="00B57100"/>
    <w:rsid w:val="00B606FB"/>
    <w:rsid w:val="00B60F88"/>
    <w:rsid w:val="00B6373D"/>
    <w:rsid w:val="00B640AE"/>
    <w:rsid w:val="00B64C9B"/>
    <w:rsid w:val="00B66326"/>
    <w:rsid w:val="00B671CE"/>
    <w:rsid w:val="00B67F50"/>
    <w:rsid w:val="00B70418"/>
    <w:rsid w:val="00B749EA"/>
    <w:rsid w:val="00B76DCE"/>
    <w:rsid w:val="00B77CF9"/>
    <w:rsid w:val="00B83018"/>
    <w:rsid w:val="00B84046"/>
    <w:rsid w:val="00B84749"/>
    <w:rsid w:val="00B8658C"/>
    <w:rsid w:val="00B90536"/>
    <w:rsid w:val="00B9106E"/>
    <w:rsid w:val="00B911B6"/>
    <w:rsid w:val="00B95762"/>
    <w:rsid w:val="00B973B6"/>
    <w:rsid w:val="00BA272C"/>
    <w:rsid w:val="00BA3A72"/>
    <w:rsid w:val="00BB03ED"/>
    <w:rsid w:val="00BB0B4F"/>
    <w:rsid w:val="00BB1EA5"/>
    <w:rsid w:val="00BB20DB"/>
    <w:rsid w:val="00BB4241"/>
    <w:rsid w:val="00BB6228"/>
    <w:rsid w:val="00BC0665"/>
    <w:rsid w:val="00BC175B"/>
    <w:rsid w:val="00BC1F05"/>
    <w:rsid w:val="00BC285C"/>
    <w:rsid w:val="00BC5EC2"/>
    <w:rsid w:val="00BD065A"/>
    <w:rsid w:val="00BD2675"/>
    <w:rsid w:val="00BD5BAC"/>
    <w:rsid w:val="00BE2561"/>
    <w:rsid w:val="00BE3C85"/>
    <w:rsid w:val="00BE7636"/>
    <w:rsid w:val="00BE7784"/>
    <w:rsid w:val="00BF0C31"/>
    <w:rsid w:val="00BF2562"/>
    <w:rsid w:val="00BF4876"/>
    <w:rsid w:val="00BF4F32"/>
    <w:rsid w:val="00BF75BE"/>
    <w:rsid w:val="00C00C25"/>
    <w:rsid w:val="00C03BC5"/>
    <w:rsid w:val="00C053FE"/>
    <w:rsid w:val="00C071CF"/>
    <w:rsid w:val="00C0799A"/>
    <w:rsid w:val="00C11225"/>
    <w:rsid w:val="00C11AF4"/>
    <w:rsid w:val="00C14116"/>
    <w:rsid w:val="00C14DBD"/>
    <w:rsid w:val="00C153D1"/>
    <w:rsid w:val="00C20DC5"/>
    <w:rsid w:val="00C215A1"/>
    <w:rsid w:val="00C259EC"/>
    <w:rsid w:val="00C32BA0"/>
    <w:rsid w:val="00C352DC"/>
    <w:rsid w:val="00C358CC"/>
    <w:rsid w:val="00C37A52"/>
    <w:rsid w:val="00C40686"/>
    <w:rsid w:val="00C430B3"/>
    <w:rsid w:val="00C44326"/>
    <w:rsid w:val="00C46F92"/>
    <w:rsid w:val="00C53CF7"/>
    <w:rsid w:val="00C54041"/>
    <w:rsid w:val="00C54392"/>
    <w:rsid w:val="00C57FE7"/>
    <w:rsid w:val="00C60CC6"/>
    <w:rsid w:val="00C61558"/>
    <w:rsid w:val="00C6236A"/>
    <w:rsid w:val="00C640D5"/>
    <w:rsid w:val="00C646E1"/>
    <w:rsid w:val="00C65040"/>
    <w:rsid w:val="00C7117B"/>
    <w:rsid w:val="00C76D32"/>
    <w:rsid w:val="00C77D58"/>
    <w:rsid w:val="00C8001B"/>
    <w:rsid w:val="00C82C2F"/>
    <w:rsid w:val="00C8524D"/>
    <w:rsid w:val="00C86526"/>
    <w:rsid w:val="00C918E0"/>
    <w:rsid w:val="00C91CFB"/>
    <w:rsid w:val="00C93EF5"/>
    <w:rsid w:val="00CA053C"/>
    <w:rsid w:val="00CA1CEF"/>
    <w:rsid w:val="00CA2A3C"/>
    <w:rsid w:val="00CA6C01"/>
    <w:rsid w:val="00CA7F20"/>
    <w:rsid w:val="00CB2B9F"/>
    <w:rsid w:val="00CB492B"/>
    <w:rsid w:val="00CB5512"/>
    <w:rsid w:val="00CB5FDE"/>
    <w:rsid w:val="00CB6578"/>
    <w:rsid w:val="00CC2B4A"/>
    <w:rsid w:val="00CC796D"/>
    <w:rsid w:val="00CC7C11"/>
    <w:rsid w:val="00CD5A04"/>
    <w:rsid w:val="00CD6238"/>
    <w:rsid w:val="00CD6E99"/>
    <w:rsid w:val="00CE087D"/>
    <w:rsid w:val="00CE484F"/>
    <w:rsid w:val="00CE59EA"/>
    <w:rsid w:val="00CE6E1D"/>
    <w:rsid w:val="00CE6E42"/>
    <w:rsid w:val="00CE77F9"/>
    <w:rsid w:val="00CF0F09"/>
    <w:rsid w:val="00CF1BE0"/>
    <w:rsid w:val="00CF4417"/>
    <w:rsid w:val="00CF4F62"/>
    <w:rsid w:val="00CF5AB2"/>
    <w:rsid w:val="00CF7722"/>
    <w:rsid w:val="00D01527"/>
    <w:rsid w:val="00D01A06"/>
    <w:rsid w:val="00D01F14"/>
    <w:rsid w:val="00D037C9"/>
    <w:rsid w:val="00D0617F"/>
    <w:rsid w:val="00D07021"/>
    <w:rsid w:val="00D071EE"/>
    <w:rsid w:val="00D10A27"/>
    <w:rsid w:val="00D11981"/>
    <w:rsid w:val="00D11A7F"/>
    <w:rsid w:val="00D1400A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0ED5"/>
    <w:rsid w:val="00D412B5"/>
    <w:rsid w:val="00D4135E"/>
    <w:rsid w:val="00D41E32"/>
    <w:rsid w:val="00D42ABE"/>
    <w:rsid w:val="00D45D51"/>
    <w:rsid w:val="00D46561"/>
    <w:rsid w:val="00D4761F"/>
    <w:rsid w:val="00D47674"/>
    <w:rsid w:val="00D47DF4"/>
    <w:rsid w:val="00D51BEB"/>
    <w:rsid w:val="00D55454"/>
    <w:rsid w:val="00D556BF"/>
    <w:rsid w:val="00D564DB"/>
    <w:rsid w:val="00D61249"/>
    <w:rsid w:val="00D61F8C"/>
    <w:rsid w:val="00D6663B"/>
    <w:rsid w:val="00D71714"/>
    <w:rsid w:val="00D74C39"/>
    <w:rsid w:val="00D74F15"/>
    <w:rsid w:val="00D77586"/>
    <w:rsid w:val="00D8196D"/>
    <w:rsid w:val="00D82146"/>
    <w:rsid w:val="00D82786"/>
    <w:rsid w:val="00D841A4"/>
    <w:rsid w:val="00D85F80"/>
    <w:rsid w:val="00D86583"/>
    <w:rsid w:val="00D87F18"/>
    <w:rsid w:val="00D9088B"/>
    <w:rsid w:val="00D932EB"/>
    <w:rsid w:val="00D9404D"/>
    <w:rsid w:val="00D95333"/>
    <w:rsid w:val="00D95547"/>
    <w:rsid w:val="00D96714"/>
    <w:rsid w:val="00D97B8A"/>
    <w:rsid w:val="00D97C3B"/>
    <w:rsid w:val="00D97EF4"/>
    <w:rsid w:val="00DA077C"/>
    <w:rsid w:val="00DA0CBE"/>
    <w:rsid w:val="00DA1C6C"/>
    <w:rsid w:val="00DA3993"/>
    <w:rsid w:val="00DA46EA"/>
    <w:rsid w:val="00DA5958"/>
    <w:rsid w:val="00DA596F"/>
    <w:rsid w:val="00DA5D10"/>
    <w:rsid w:val="00DA767D"/>
    <w:rsid w:val="00DB44F4"/>
    <w:rsid w:val="00DB705C"/>
    <w:rsid w:val="00DC15FA"/>
    <w:rsid w:val="00DC325F"/>
    <w:rsid w:val="00DC5E06"/>
    <w:rsid w:val="00DD055F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424E"/>
    <w:rsid w:val="00DF5309"/>
    <w:rsid w:val="00E01D79"/>
    <w:rsid w:val="00E02189"/>
    <w:rsid w:val="00E0393A"/>
    <w:rsid w:val="00E06EA5"/>
    <w:rsid w:val="00E11164"/>
    <w:rsid w:val="00E133B9"/>
    <w:rsid w:val="00E13ACE"/>
    <w:rsid w:val="00E20D63"/>
    <w:rsid w:val="00E21DB1"/>
    <w:rsid w:val="00E228C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512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1591"/>
    <w:rsid w:val="00E92964"/>
    <w:rsid w:val="00E938DF"/>
    <w:rsid w:val="00E93BC2"/>
    <w:rsid w:val="00E94F13"/>
    <w:rsid w:val="00E9559F"/>
    <w:rsid w:val="00E97A14"/>
    <w:rsid w:val="00EA1CB0"/>
    <w:rsid w:val="00EA1CFB"/>
    <w:rsid w:val="00EA2BDB"/>
    <w:rsid w:val="00EA2D6C"/>
    <w:rsid w:val="00EA2FB4"/>
    <w:rsid w:val="00EA4627"/>
    <w:rsid w:val="00EA4BBD"/>
    <w:rsid w:val="00EA4FA7"/>
    <w:rsid w:val="00EA56E5"/>
    <w:rsid w:val="00EA6441"/>
    <w:rsid w:val="00EB1DB6"/>
    <w:rsid w:val="00EB44C7"/>
    <w:rsid w:val="00EB453C"/>
    <w:rsid w:val="00EB486E"/>
    <w:rsid w:val="00EB6C33"/>
    <w:rsid w:val="00EB70AE"/>
    <w:rsid w:val="00EC0A05"/>
    <w:rsid w:val="00EC1C7D"/>
    <w:rsid w:val="00EC2570"/>
    <w:rsid w:val="00EC51D5"/>
    <w:rsid w:val="00EC67CB"/>
    <w:rsid w:val="00EC6D8C"/>
    <w:rsid w:val="00EC7227"/>
    <w:rsid w:val="00ED265F"/>
    <w:rsid w:val="00ED28C3"/>
    <w:rsid w:val="00ED2ADB"/>
    <w:rsid w:val="00ED673B"/>
    <w:rsid w:val="00ED77E0"/>
    <w:rsid w:val="00ED7FF0"/>
    <w:rsid w:val="00EE2D47"/>
    <w:rsid w:val="00EE327C"/>
    <w:rsid w:val="00EE43B1"/>
    <w:rsid w:val="00EE5AF3"/>
    <w:rsid w:val="00EE68D5"/>
    <w:rsid w:val="00EE7C6E"/>
    <w:rsid w:val="00EF372A"/>
    <w:rsid w:val="00EF5255"/>
    <w:rsid w:val="00EF612E"/>
    <w:rsid w:val="00EF6B22"/>
    <w:rsid w:val="00EF712A"/>
    <w:rsid w:val="00EF74F2"/>
    <w:rsid w:val="00EF7863"/>
    <w:rsid w:val="00F01911"/>
    <w:rsid w:val="00F01DA1"/>
    <w:rsid w:val="00F03FCD"/>
    <w:rsid w:val="00F06D25"/>
    <w:rsid w:val="00F078B3"/>
    <w:rsid w:val="00F07D87"/>
    <w:rsid w:val="00F13330"/>
    <w:rsid w:val="00F162DD"/>
    <w:rsid w:val="00F16331"/>
    <w:rsid w:val="00F244C0"/>
    <w:rsid w:val="00F244E9"/>
    <w:rsid w:val="00F249EE"/>
    <w:rsid w:val="00F24F06"/>
    <w:rsid w:val="00F26E76"/>
    <w:rsid w:val="00F27092"/>
    <w:rsid w:val="00F27C4E"/>
    <w:rsid w:val="00F311FB"/>
    <w:rsid w:val="00F358EE"/>
    <w:rsid w:val="00F364D5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52F32"/>
    <w:rsid w:val="00F558BE"/>
    <w:rsid w:val="00F60132"/>
    <w:rsid w:val="00F601D6"/>
    <w:rsid w:val="00F60AA6"/>
    <w:rsid w:val="00F622BF"/>
    <w:rsid w:val="00F64E6F"/>
    <w:rsid w:val="00F6710A"/>
    <w:rsid w:val="00F677B3"/>
    <w:rsid w:val="00F72DC5"/>
    <w:rsid w:val="00F72EFC"/>
    <w:rsid w:val="00F74D50"/>
    <w:rsid w:val="00F77252"/>
    <w:rsid w:val="00F84041"/>
    <w:rsid w:val="00F90519"/>
    <w:rsid w:val="00F90E5D"/>
    <w:rsid w:val="00F94C7A"/>
    <w:rsid w:val="00F968B4"/>
    <w:rsid w:val="00FA27F0"/>
    <w:rsid w:val="00FA39A0"/>
    <w:rsid w:val="00FA53FB"/>
    <w:rsid w:val="00FA5F7A"/>
    <w:rsid w:val="00FA7AA7"/>
    <w:rsid w:val="00FB0B6B"/>
    <w:rsid w:val="00FB11AE"/>
    <w:rsid w:val="00FB1A20"/>
    <w:rsid w:val="00FB34EC"/>
    <w:rsid w:val="00FB4798"/>
    <w:rsid w:val="00FB61A0"/>
    <w:rsid w:val="00FB64C5"/>
    <w:rsid w:val="00FC3169"/>
    <w:rsid w:val="00FD10FD"/>
    <w:rsid w:val="00FD17D3"/>
    <w:rsid w:val="00FD261D"/>
    <w:rsid w:val="00FD2D92"/>
    <w:rsid w:val="00FD4320"/>
    <w:rsid w:val="00FD48EF"/>
    <w:rsid w:val="00FD4C71"/>
    <w:rsid w:val="00FE149C"/>
    <w:rsid w:val="00FE3C2E"/>
    <w:rsid w:val="00FE3EE9"/>
    <w:rsid w:val="00FE5D4D"/>
    <w:rsid w:val="00FE5E84"/>
    <w:rsid w:val="00FE78F0"/>
    <w:rsid w:val="00FE7D1B"/>
    <w:rsid w:val="00FF0AEC"/>
    <w:rsid w:val="00FF122E"/>
    <w:rsid w:val="00FF3AE5"/>
    <w:rsid w:val="00FF3DDC"/>
    <w:rsid w:val="00FF5CAA"/>
    <w:rsid w:val="00FF7D6C"/>
    <w:rsid w:val="19EDF3E2"/>
    <w:rsid w:val="20341C16"/>
    <w:rsid w:val="2A880EE4"/>
    <w:rsid w:val="362164E9"/>
    <w:rsid w:val="395905AB"/>
    <w:rsid w:val="3FAF1ED2"/>
    <w:rsid w:val="54D69A6E"/>
    <w:rsid w:val="5E285E65"/>
    <w:rsid w:val="65AA8802"/>
    <w:rsid w:val="7156C54A"/>
    <w:rsid w:val="71840D40"/>
    <w:rsid w:val="72D85274"/>
    <w:rsid w:val="79F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62FBF9"/>
  <w15:docId w15:val="{8B6A6FD9-D951-48BE-84F5-5CD4DFA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  <w:style w:type="paragraph" w:customStyle="1" w:styleId="DocID">
    <w:name w:val="DocID"/>
    <w:basedOn w:val="Footer"/>
    <w:next w:val="Footer"/>
    <w:link w:val="DocIDChar"/>
    <w:rsid w:val="00007DEC"/>
    <w:pPr>
      <w:widowControl w:val="0"/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007DEC"/>
    <w:rPr>
      <w:sz w:val="16"/>
      <w:lang w:val="en-US" w:eastAsia="en-US"/>
    </w:rPr>
  </w:style>
  <w:style w:type="character" w:customStyle="1" w:styleId="normaltextrun">
    <w:name w:val="normaltextrun"/>
    <w:basedOn w:val="DefaultParagraphFont"/>
    <w:rsid w:val="00CB5512"/>
  </w:style>
  <w:style w:type="character" w:styleId="CommentReference">
    <w:name w:val="annotation reference"/>
    <w:basedOn w:val="DefaultParagraphFont"/>
    <w:semiHidden/>
    <w:unhideWhenUsed/>
    <w:rsid w:val="00224C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C1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C18"/>
    <w:rPr>
      <w:b/>
      <w:bCs/>
    </w:rPr>
  </w:style>
  <w:style w:type="character" w:styleId="Mention">
    <w:name w:val="Mention"/>
    <w:basedOn w:val="DefaultParagraphFont"/>
    <w:uiPriority w:val="99"/>
    <w:unhideWhenUsed/>
    <w:rsid w:val="00224C1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67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EB8DA041E6AD244B4287ED7B15DC401" ma:contentTypeVersion="16" ma:contentTypeDescription="" ma:contentTypeScope="" ma:versionID="8171100b090f68821dc0f9c719881f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275ef9dcc7ead6001da0d7ec3e70ce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2024-01-03T08:00:00+00:00</OpenedDate>
    <SignificantOrder xmlns="dc463f71-b30c-4ab2-9473-d307f9d35888">false</SignificantOrder>
    <Date1 xmlns="dc463f71-b30c-4ab2-9473-d307f9d35888">2024-09-25T07:00:00+00:00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240008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CA464BB-F427-49FC-9528-FABED50A1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18101-47C6-4639-B4F3-44ED70B31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33E93-1358-4A98-A7CA-E3843B50D026}"/>
</file>

<file path=customXml/itemProps4.xml><?xml version="1.0" encoding="utf-8"?>
<ds:datastoreItem xmlns:ds="http://schemas.openxmlformats.org/officeDocument/2006/customXml" ds:itemID="{A71C3A67-2FA7-4B87-BD7A-B2B4984ED77E}">
  <ds:schemaRefs>
    <ds:schemaRef ds:uri="http://schemas.microsoft.com/office/2006/metadata/properties"/>
    <ds:schemaRef ds:uri="http://schemas.microsoft.com/office/infopath/2007/PartnerControls"/>
    <ds:schemaRef ds:uri="d5cc8d43-1cbe-4f92-bb7a-9353782eab5b"/>
    <ds:schemaRef ds:uri="3eb5731f-fd80-43b3-8241-3c206fd1768d"/>
  </ds:schemaRefs>
</ds:datastoreItem>
</file>

<file path=customXml/itemProps5.xml><?xml version="1.0" encoding="utf-8"?>
<ds:datastoreItem xmlns:ds="http://schemas.openxmlformats.org/officeDocument/2006/customXml" ds:itemID="{9763BC2C-A5FF-4139-B648-6AD9C06753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858</Words>
  <Characters>5013</Characters>
  <Application>Microsoft Office Word</Application>
  <DocSecurity>0</DocSecurity>
  <Lines>179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Conwell, Kevin</dc:creator>
  <cp:keywords/>
  <cp:lastModifiedBy>Barnett, Donna L. (BEL)</cp:lastModifiedBy>
  <cp:revision>195</cp:revision>
  <dcterms:created xsi:type="dcterms:W3CDTF">2024-06-13T01:05:00Z</dcterms:created>
  <dcterms:modified xsi:type="dcterms:W3CDTF">2024-07-25T19:16:00Z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0x0101006E56B4D1795A2E4DB2F0B01679ED314A009EB8DA041E6AD244B4287ED7B15DC401</vt:lpwstr>
  </property>
  <property fmtid="{D5CDD505-2E9C-101B-9397-08002B2CF9AE}" pid="3" name="MediaServiceImageTags">
    <vt:lpwstr/>
  </property>
  <property fmtid="{D5CDD505-2E9C-101B-9397-08002B2CF9AE}" pid="4" name="MSIP_Label_1da8032d-c4fe-48b8-9054-92634c9ea061_Enabled">
    <vt:lpwstr>true</vt:lpwstr>
  </property>
  <property fmtid="{D5CDD505-2E9C-101B-9397-08002B2CF9AE}" pid="5" name="MSIP_Label_1da8032d-c4fe-48b8-9054-92634c9ea061_SetDate">
    <vt:lpwstr>2024-05-21T18:33:06Z</vt:lpwstr>
  </property>
  <property fmtid="{D5CDD505-2E9C-101B-9397-08002B2CF9AE}" pid="6" name="MSIP_Label_1da8032d-c4fe-48b8-9054-92634c9ea061_Method">
    <vt:lpwstr>Privileged</vt:lpwstr>
  </property>
  <property fmtid="{D5CDD505-2E9C-101B-9397-08002B2CF9AE}" pid="7" name="MSIP_Label_1da8032d-c4fe-48b8-9054-92634c9ea061_Name">
    <vt:lpwstr>Label 2 - Docs</vt:lpwstr>
  </property>
  <property fmtid="{D5CDD505-2E9C-101B-9397-08002B2CF9AE}" pid="8" name="MSIP_Label_1da8032d-c4fe-48b8-9054-92634c9ea061_SiteId">
    <vt:lpwstr>ce6a0196-6152-4c6a-9d1d-e946c3735743</vt:lpwstr>
  </property>
  <property fmtid="{D5CDD505-2E9C-101B-9397-08002B2CF9AE}" pid="9" name="MSIP_Label_1da8032d-c4fe-48b8-9054-92634c9ea061_ActionId">
    <vt:lpwstr>b90183ed-46b4-46a8-b9fc-7e20c50170c3</vt:lpwstr>
  </property>
  <property fmtid="{D5CDD505-2E9C-101B-9397-08002B2CF9AE}" pid="10" name="MSIP_Label_1da8032d-c4fe-48b8-9054-92634c9ea061_ContentBits">
    <vt:lpwstr>0</vt:lpwstr>
  </property>
  <property fmtid="{D5CDD505-2E9C-101B-9397-08002B2CF9AE}" pid="11" name="_docset_NoMedatataSyncRequired">
    <vt:lpwstr>False</vt:lpwstr>
  </property>
</Properties>
</file>