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89463D">
        <w:t>06/12</w:t>
      </w:r>
      <w:r w:rsidR="00A43B06">
        <w:t>/2015</w:t>
      </w:r>
    </w:p>
    <w:p w:rsidR="00FD536A" w:rsidRDefault="00FD536A" w:rsidP="00F731E6">
      <w:pPr>
        <w:pStyle w:val="Heading1"/>
        <w:tabs>
          <w:tab w:val="clear" w:pos="4320"/>
          <w:tab w:val="left" w:pos="4770"/>
        </w:tabs>
      </w:pPr>
      <w:r>
        <w:t>CASE NO</w:t>
      </w:r>
      <w:r w:rsidR="002A76D9">
        <w:t>.</w:t>
      </w:r>
      <w:r>
        <w:t>:</w:t>
      </w:r>
      <w:r>
        <w:tab/>
      </w:r>
      <w:r w:rsidR="006A6CF9">
        <w:t>UE-1</w:t>
      </w:r>
      <w:r w:rsidR="00A43B06">
        <w:t>50204</w:t>
      </w:r>
      <w:r w:rsidR="006A6CF9">
        <w:t xml:space="preserve"> &amp; UG-1</w:t>
      </w:r>
      <w:r w:rsidR="00A43B06">
        <w:t>50205</w:t>
      </w:r>
      <w:r>
        <w:tab/>
        <w:t>WITNESS:</w:t>
      </w:r>
      <w:r>
        <w:tab/>
      </w:r>
      <w:r w:rsidR="00F731E6">
        <w:tab/>
      </w:r>
      <w:r w:rsidR="00F731E6">
        <w:tab/>
      </w:r>
      <w:r w:rsidR="00DA7634">
        <w:t>Don Kopczynski</w:t>
      </w:r>
    </w:p>
    <w:p w:rsidR="001004DE" w:rsidRDefault="00C73FA6" w:rsidP="00F731E6">
      <w:pPr>
        <w:pStyle w:val="Heading1"/>
        <w:tabs>
          <w:tab w:val="clear" w:pos="4320"/>
          <w:tab w:val="left" w:pos="4770"/>
        </w:tabs>
      </w:pPr>
      <w:r>
        <w:t>REQUESTER:</w:t>
      </w:r>
      <w:r>
        <w:tab/>
      </w:r>
      <w:r w:rsidR="00022230">
        <w:t>Public Counsel</w:t>
      </w:r>
      <w:r w:rsidR="00FD536A">
        <w:tab/>
        <w:t>RESPONDER:</w:t>
      </w:r>
      <w:r w:rsidR="00FD536A">
        <w:tab/>
      </w:r>
      <w:r w:rsidR="00F731E6">
        <w:tab/>
      </w:r>
      <w:r w:rsidR="00F731E6">
        <w:tab/>
      </w:r>
      <w:r w:rsidR="00DA7634">
        <w:t>Larry La Bolle</w:t>
      </w:r>
    </w:p>
    <w:p w:rsidR="001004DE" w:rsidRDefault="00FD536A" w:rsidP="00F731E6">
      <w:pPr>
        <w:pStyle w:val="Heading1"/>
        <w:tabs>
          <w:tab w:val="clear" w:pos="4320"/>
          <w:tab w:val="left" w:pos="4770"/>
        </w:tabs>
      </w:pPr>
      <w:r>
        <w:t>TYPE:</w:t>
      </w:r>
      <w:r>
        <w:tab/>
        <w:t>Data Request</w:t>
      </w:r>
      <w:r>
        <w:tab/>
        <w:t>DEPT:</w:t>
      </w:r>
      <w:r>
        <w:tab/>
      </w:r>
      <w:r w:rsidR="00941853">
        <w:tab/>
      </w:r>
      <w:r w:rsidR="00941853">
        <w:tab/>
      </w:r>
      <w:r w:rsidR="00A43B06">
        <w:t>State &amp; Federal Regulation</w:t>
      </w:r>
    </w:p>
    <w:p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0668AD">
        <w:t xml:space="preserve">PC – </w:t>
      </w:r>
      <w:r w:rsidR="00C62B36">
        <w:t>070</w:t>
      </w:r>
      <w:r w:rsidR="004A7704">
        <w:tab/>
      </w:r>
      <w:r w:rsidR="00FD536A">
        <w:t>TELEPHONE:</w:t>
      </w:r>
      <w:r w:rsidR="00FD536A">
        <w:tab/>
      </w:r>
      <w:r w:rsidR="00F731E6">
        <w:tab/>
      </w:r>
      <w:r w:rsidR="00F731E6">
        <w:tab/>
      </w:r>
      <w:r w:rsidR="00FD536A">
        <w:t>(509) 495-</w:t>
      </w:r>
      <w:r w:rsidR="00DA7634">
        <w:t>4710</w:t>
      </w:r>
    </w:p>
    <w:p w:rsidR="00FD536A" w:rsidRDefault="00AA791F" w:rsidP="00AA791F">
      <w:pPr>
        <w:tabs>
          <w:tab w:val="left" w:pos="1890"/>
          <w:tab w:val="left" w:pos="4770"/>
          <w:tab w:val="left" w:pos="6480"/>
        </w:tabs>
        <w:rPr>
          <w:sz w:val="24"/>
          <w:szCs w:val="24"/>
        </w:rPr>
      </w:pPr>
      <w:r>
        <w:rPr>
          <w:sz w:val="24"/>
          <w:szCs w:val="24"/>
        </w:rPr>
        <w:tab/>
      </w:r>
      <w:r>
        <w:rPr>
          <w:sz w:val="24"/>
          <w:szCs w:val="24"/>
        </w:rPr>
        <w:tab/>
        <w:t>EMAIL:</w:t>
      </w:r>
      <w:r>
        <w:rPr>
          <w:sz w:val="24"/>
          <w:szCs w:val="24"/>
        </w:rPr>
        <w:tab/>
      </w:r>
      <w:r w:rsidR="00941853">
        <w:rPr>
          <w:sz w:val="24"/>
          <w:szCs w:val="24"/>
        </w:rPr>
        <w:tab/>
      </w:r>
      <w:r w:rsidR="00DA7634">
        <w:rPr>
          <w:sz w:val="24"/>
          <w:szCs w:val="24"/>
        </w:rPr>
        <w:t>larry.labolle</w:t>
      </w:r>
      <w:r w:rsidR="00417AA4">
        <w:rPr>
          <w:sz w:val="24"/>
          <w:szCs w:val="24"/>
        </w:rPr>
        <w:t>@avistacorp.com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6045D3" w:rsidRPr="00A43B06" w:rsidRDefault="006045D3" w:rsidP="00A43B06">
      <w:pPr>
        <w:tabs>
          <w:tab w:val="left" w:pos="1890"/>
          <w:tab w:val="left" w:pos="4320"/>
          <w:tab w:val="left" w:pos="6480"/>
        </w:tabs>
        <w:jc w:val="both"/>
        <w:rPr>
          <w:b/>
          <w:sz w:val="24"/>
          <w:szCs w:val="24"/>
        </w:rPr>
      </w:pPr>
    </w:p>
    <w:p w:rsidR="00F731E6" w:rsidRPr="00C62B36" w:rsidRDefault="00C62B36" w:rsidP="000E629D">
      <w:pPr>
        <w:tabs>
          <w:tab w:val="left" w:pos="1890"/>
          <w:tab w:val="left" w:pos="4320"/>
          <w:tab w:val="left" w:pos="6480"/>
        </w:tabs>
        <w:jc w:val="both"/>
        <w:rPr>
          <w:b/>
          <w:sz w:val="24"/>
          <w:szCs w:val="24"/>
        </w:rPr>
      </w:pPr>
      <w:r w:rsidRPr="00C62B36">
        <w:rPr>
          <w:sz w:val="24"/>
          <w:szCs w:val="24"/>
        </w:rPr>
        <w:t>Please provide all risk analysis Avista has conducted with respect to its AMI project. Additionally, please provide any risk management plans that have been produced. If no risk analysis documents or risk management plans exist for the AMI project, please explain why not.</w:t>
      </w:r>
    </w:p>
    <w:p w:rsidR="00F731E6" w:rsidRDefault="00F731E6" w:rsidP="000E629D">
      <w:pPr>
        <w:tabs>
          <w:tab w:val="left" w:pos="1890"/>
          <w:tab w:val="left" w:pos="4320"/>
          <w:tab w:val="left" w:pos="6480"/>
        </w:tabs>
        <w:jc w:val="both"/>
        <w:rPr>
          <w:b/>
          <w:sz w:val="24"/>
          <w:szCs w:val="24"/>
        </w:rPr>
      </w:pPr>
    </w:p>
    <w:p w:rsidR="002A76D9" w:rsidRDefault="002A76D9" w:rsidP="000E629D">
      <w:pPr>
        <w:tabs>
          <w:tab w:val="left" w:pos="1890"/>
          <w:tab w:val="left" w:pos="4320"/>
          <w:tab w:val="left" w:pos="6480"/>
        </w:tabs>
        <w:jc w:val="both"/>
        <w:rPr>
          <w:b/>
          <w:sz w:val="24"/>
          <w:szCs w:val="24"/>
        </w:rPr>
      </w:pPr>
    </w:p>
    <w:p w:rsidR="002A76D9" w:rsidRDefault="00FD536A" w:rsidP="000E629D">
      <w:pPr>
        <w:tabs>
          <w:tab w:val="left" w:pos="1890"/>
          <w:tab w:val="left" w:pos="4320"/>
          <w:tab w:val="left" w:pos="6480"/>
        </w:tabs>
        <w:jc w:val="both"/>
        <w:rPr>
          <w:sz w:val="24"/>
          <w:szCs w:val="24"/>
        </w:rPr>
      </w:pPr>
      <w:r w:rsidRPr="000E629D">
        <w:rPr>
          <w:b/>
          <w:sz w:val="24"/>
          <w:szCs w:val="24"/>
        </w:rPr>
        <w:t>RESPONSE:</w:t>
      </w:r>
      <w:r w:rsidR="00C62B36" w:rsidRPr="00C62B36">
        <w:rPr>
          <w:sz w:val="24"/>
          <w:szCs w:val="24"/>
        </w:rPr>
        <w:t xml:space="preserve">  </w:t>
      </w:r>
    </w:p>
    <w:p w:rsidR="002A76D9" w:rsidRDefault="002A76D9" w:rsidP="000E629D">
      <w:pPr>
        <w:tabs>
          <w:tab w:val="left" w:pos="1890"/>
          <w:tab w:val="left" w:pos="4320"/>
          <w:tab w:val="left" w:pos="6480"/>
        </w:tabs>
        <w:jc w:val="both"/>
        <w:rPr>
          <w:sz w:val="24"/>
          <w:szCs w:val="24"/>
        </w:rPr>
      </w:pPr>
    </w:p>
    <w:p w:rsidR="00D40664" w:rsidRDefault="00BB3A44" w:rsidP="000E629D">
      <w:pPr>
        <w:tabs>
          <w:tab w:val="left" w:pos="1890"/>
          <w:tab w:val="left" w:pos="4320"/>
          <w:tab w:val="left" w:pos="6480"/>
        </w:tabs>
        <w:jc w:val="both"/>
        <w:rPr>
          <w:b/>
          <w:sz w:val="24"/>
          <w:szCs w:val="24"/>
        </w:rPr>
      </w:pPr>
      <w:r>
        <w:rPr>
          <w:sz w:val="24"/>
          <w:szCs w:val="24"/>
        </w:rPr>
        <w:t xml:space="preserve">Avista normally includes a contingency component in its estimates of the cost of capital projects, to recognize that there are “unknowns” at the time the estimates are made.  These unknowns include, among other things, uncertainties on the final cost of goods and services, changes in the circumstances and/or conditions over time, etc.  It is important to note that Avista’s current estimate represents a preliminary estimate based upon the best information available at the time it was made.  This estimate, including the associated contingency, will change over time as the company gains additional information, and makes decisions on items such as specific products, vendors, and timing.  Avista has purposefully chosen to wait until other utilities have installed AMI systems, which provides the opportunity for Avista to learn from the “early-adopters” mistakes, and look for and adopt best practices.  Avista has also learned from the deployment of AMI advanced metering in its Pullman demonstration project. </w:t>
      </w:r>
    </w:p>
    <w:p w:rsidR="00417AA4" w:rsidRDefault="00417AA4" w:rsidP="000E629D">
      <w:pPr>
        <w:tabs>
          <w:tab w:val="left" w:pos="1890"/>
          <w:tab w:val="left" w:pos="4320"/>
          <w:tab w:val="left" w:pos="6480"/>
        </w:tabs>
        <w:jc w:val="both"/>
        <w:rPr>
          <w:sz w:val="24"/>
          <w:szCs w:val="24"/>
        </w:rPr>
      </w:pPr>
    </w:p>
    <w:p w:rsidR="00A43B06" w:rsidRPr="00A43B06" w:rsidRDefault="00A43B06" w:rsidP="00886241">
      <w:pPr>
        <w:pStyle w:val="ListParagraph"/>
        <w:tabs>
          <w:tab w:val="left" w:pos="1890"/>
          <w:tab w:val="left" w:pos="4320"/>
          <w:tab w:val="left" w:pos="6480"/>
        </w:tabs>
        <w:ind w:left="0"/>
        <w:jc w:val="both"/>
      </w:pPr>
    </w:p>
    <w:sectPr w:rsidR="00A43B06" w:rsidRPr="00A43B06"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A44" w:rsidRDefault="00BB3A44">
      <w:r>
        <w:separator/>
      </w:r>
    </w:p>
  </w:endnote>
  <w:endnote w:type="continuationSeparator" w:id="0">
    <w:p w:rsidR="00BB3A44" w:rsidRDefault="00BB3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A44" w:rsidRDefault="00BB3A44" w:rsidP="00056C6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904E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904E2">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A44" w:rsidRDefault="00BB3A44" w:rsidP="00E64D1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A44" w:rsidRDefault="00BB3A44">
      <w:r>
        <w:separator/>
      </w:r>
    </w:p>
  </w:footnote>
  <w:footnote w:type="continuationSeparator" w:id="0">
    <w:p w:rsidR="00BB3A44" w:rsidRDefault="00BB3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A44" w:rsidRDefault="00BB3A44">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1">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3">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4">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6">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7">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8">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1">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3">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6">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7"/>
  </w:num>
  <w:num w:numId="2">
    <w:abstractNumId w:val="19"/>
  </w:num>
  <w:num w:numId="3">
    <w:abstractNumId w:val="12"/>
  </w:num>
  <w:num w:numId="4">
    <w:abstractNumId w:val="0"/>
  </w:num>
  <w:num w:numId="5">
    <w:abstractNumId w:val="26"/>
  </w:num>
  <w:num w:numId="6">
    <w:abstractNumId w:val="23"/>
  </w:num>
  <w:num w:numId="7">
    <w:abstractNumId w:val="7"/>
  </w:num>
  <w:num w:numId="8">
    <w:abstractNumId w:val="25"/>
  </w:num>
  <w:num w:numId="9">
    <w:abstractNumId w:val="3"/>
  </w:num>
  <w:num w:numId="10">
    <w:abstractNumId w:val="18"/>
  </w:num>
  <w:num w:numId="11">
    <w:abstractNumId w:val="2"/>
  </w:num>
  <w:num w:numId="12">
    <w:abstractNumId w:val="8"/>
  </w:num>
  <w:num w:numId="13">
    <w:abstractNumId w:val="27"/>
  </w:num>
  <w:num w:numId="14">
    <w:abstractNumId w:val="4"/>
  </w:num>
  <w:num w:numId="15">
    <w:abstractNumId w:val="5"/>
  </w:num>
  <w:num w:numId="16">
    <w:abstractNumId w:val="6"/>
  </w:num>
  <w:num w:numId="17">
    <w:abstractNumId w:val="16"/>
  </w:num>
  <w:num w:numId="18">
    <w:abstractNumId w:val="22"/>
  </w:num>
  <w:num w:numId="19">
    <w:abstractNumId w:val="10"/>
  </w:num>
  <w:num w:numId="20">
    <w:abstractNumId w:val="13"/>
  </w:num>
  <w:num w:numId="21">
    <w:abstractNumId w:val="1"/>
  </w:num>
  <w:num w:numId="22">
    <w:abstractNumId w:val="20"/>
  </w:num>
  <w:num w:numId="23">
    <w:abstractNumId w:val="15"/>
  </w:num>
  <w:num w:numId="24">
    <w:abstractNumId w:val="11"/>
  </w:num>
  <w:num w:numId="25">
    <w:abstractNumId w:val="24"/>
  </w:num>
  <w:num w:numId="26">
    <w:abstractNumId w:val="21"/>
  </w:num>
  <w:num w:numId="27">
    <w:abstractNumId w:val="9"/>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21D0"/>
    <w:rsid w:val="000177E6"/>
    <w:rsid w:val="000213A8"/>
    <w:rsid w:val="00022230"/>
    <w:rsid w:val="00023B8E"/>
    <w:rsid w:val="00056C64"/>
    <w:rsid w:val="000668AD"/>
    <w:rsid w:val="00081D52"/>
    <w:rsid w:val="000E629D"/>
    <w:rsid w:val="001004DE"/>
    <w:rsid w:val="0011273E"/>
    <w:rsid w:val="0012408C"/>
    <w:rsid w:val="0014150E"/>
    <w:rsid w:val="00177390"/>
    <w:rsid w:val="001904E2"/>
    <w:rsid w:val="0019350D"/>
    <w:rsid w:val="001E06F3"/>
    <w:rsid w:val="001E07A6"/>
    <w:rsid w:val="001F2C4B"/>
    <w:rsid w:val="001F6472"/>
    <w:rsid w:val="002146D9"/>
    <w:rsid w:val="00236EDE"/>
    <w:rsid w:val="0026445A"/>
    <w:rsid w:val="002677D5"/>
    <w:rsid w:val="002A082E"/>
    <w:rsid w:val="002A76D9"/>
    <w:rsid w:val="002B16E6"/>
    <w:rsid w:val="002E674E"/>
    <w:rsid w:val="003348C4"/>
    <w:rsid w:val="00375C8C"/>
    <w:rsid w:val="00383DD3"/>
    <w:rsid w:val="003B4E20"/>
    <w:rsid w:val="003C0AED"/>
    <w:rsid w:val="003C1D9A"/>
    <w:rsid w:val="003C319E"/>
    <w:rsid w:val="003E487F"/>
    <w:rsid w:val="003E50F1"/>
    <w:rsid w:val="003F4574"/>
    <w:rsid w:val="003F65BC"/>
    <w:rsid w:val="00417AA4"/>
    <w:rsid w:val="00422CC4"/>
    <w:rsid w:val="00446369"/>
    <w:rsid w:val="004A7704"/>
    <w:rsid w:val="004B30E7"/>
    <w:rsid w:val="004C3E2F"/>
    <w:rsid w:val="004F03CE"/>
    <w:rsid w:val="004F7DA8"/>
    <w:rsid w:val="00500F1F"/>
    <w:rsid w:val="005048A8"/>
    <w:rsid w:val="005050C4"/>
    <w:rsid w:val="00521A5C"/>
    <w:rsid w:val="0055045F"/>
    <w:rsid w:val="005906BD"/>
    <w:rsid w:val="00591481"/>
    <w:rsid w:val="005A2255"/>
    <w:rsid w:val="005A49F0"/>
    <w:rsid w:val="005C1EDF"/>
    <w:rsid w:val="005D72D7"/>
    <w:rsid w:val="006045D3"/>
    <w:rsid w:val="00633F9B"/>
    <w:rsid w:val="00663AE9"/>
    <w:rsid w:val="00696BAE"/>
    <w:rsid w:val="006A6CF9"/>
    <w:rsid w:val="00720FD7"/>
    <w:rsid w:val="00741CF2"/>
    <w:rsid w:val="00753FE9"/>
    <w:rsid w:val="00754422"/>
    <w:rsid w:val="007A30D4"/>
    <w:rsid w:val="007A6DC9"/>
    <w:rsid w:val="007B5EE6"/>
    <w:rsid w:val="007D5DBD"/>
    <w:rsid w:val="007E3A66"/>
    <w:rsid w:val="008022DE"/>
    <w:rsid w:val="008074FC"/>
    <w:rsid w:val="00850594"/>
    <w:rsid w:val="00886241"/>
    <w:rsid w:val="0089463D"/>
    <w:rsid w:val="008D1DFC"/>
    <w:rsid w:val="008E2B7C"/>
    <w:rsid w:val="008E3932"/>
    <w:rsid w:val="009052D2"/>
    <w:rsid w:val="009257B1"/>
    <w:rsid w:val="00941853"/>
    <w:rsid w:val="00943B9C"/>
    <w:rsid w:val="00957712"/>
    <w:rsid w:val="00A43B06"/>
    <w:rsid w:val="00A82D5A"/>
    <w:rsid w:val="00A96A19"/>
    <w:rsid w:val="00AA791F"/>
    <w:rsid w:val="00AB5D5A"/>
    <w:rsid w:val="00AF09F0"/>
    <w:rsid w:val="00B41482"/>
    <w:rsid w:val="00B72352"/>
    <w:rsid w:val="00B76EAC"/>
    <w:rsid w:val="00B870DE"/>
    <w:rsid w:val="00BB3A44"/>
    <w:rsid w:val="00BB5D77"/>
    <w:rsid w:val="00BB73DC"/>
    <w:rsid w:val="00BD5789"/>
    <w:rsid w:val="00C040A5"/>
    <w:rsid w:val="00C15A22"/>
    <w:rsid w:val="00C62B36"/>
    <w:rsid w:val="00C73FA6"/>
    <w:rsid w:val="00C83E18"/>
    <w:rsid w:val="00CA15F9"/>
    <w:rsid w:val="00CD4D4E"/>
    <w:rsid w:val="00D376F6"/>
    <w:rsid w:val="00D40664"/>
    <w:rsid w:val="00D41724"/>
    <w:rsid w:val="00D75120"/>
    <w:rsid w:val="00D77A4E"/>
    <w:rsid w:val="00DA234F"/>
    <w:rsid w:val="00DA7634"/>
    <w:rsid w:val="00DB4781"/>
    <w:rsid w:val="00DE5D38"/>
    <w:rsid w:val="00E404F2"/>
    <w:rsid w:val="00E43DB3"/>
    <w:rsid w:val="00E64D12"/>
    <w:rsid w:val="00E84C7F"/>
    <w:rsid w:val="00E94E42"/>
    <w:rsid w:val="00EA2239"/>
    <w:rsid w:val="00EA6FD5"/>
    <w:rsid w:val="00EC527F"/>
    <w:rsid w:val="00ED6C6D"/>
    <w:rsid w:val="00EE30BA"/>
    <w:rsid w:val="00F06D34"/>
    <w:rsid w:val="00F268AE"/>
    <w:rsid w:val="00F45461"/>
    <w:rsid w:val="00F514A7"/>
    <w:rsid w:val="00F731E6"/>
    <w:rsid w:val="00F808B0"/>
    <w:rsid w:val="00FA4AFD"/>
    <w:rsid w:val="00FC099B"/>
    <w:rsid w:val="00FC1828"/>
    <w:rsid w:val="00FD0578"/>
    <w:rsid w:val="00FD159D"/>
    <w:rsid w:val="00FD536A"/>
    <w:rsid w:val="00FD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929F3-C8E3-4214-95FE-9A72A32B149D}"/>
</file>

<file path=customXml/itemProps2.xml><?xml version="1.0" encoding="utf-8"?>
<ds:datastoreItem xmlns:ds="http://schemas.openxmlformats.org/officeDocument/2006/customXml" ds:itemID="{C2E18A57-B0F0-48A2-AC5F-9DA1EA08E08B}"/>
</file>

<file path=customXml/itemProps3.xml><?xml version="1.0" encoding="utf-8"?>
<ds:datastoreItem xmlns:ds="http://schemas.openxmlformats.org/officeDocument/2006/customXml" ds:itemID="{CDA20C7F-D647-469D-B04C-09F9D3861058}"/>
</file>

<file path=customXml/itemProps4.xml><?xml version="1.0" encoding="utf-8"?>
<ds:datastoreItem xmlns:ds="http://schemas.openxmlformats.org/officeDocument/2006/customXml" ds:itemID="{CB7C7292-0518-46F9-9843-EDC102DA0917}"/>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jzlfgj</cp:lastModifiedBy>
  <cp:revision>2</cp:revision>
  <cp:lastPrinted>2015-06-15T15:05:00Z</cp:lastPrinted>
  <dcterms:created xsi:type="dcterms:W3CDTF">2015-06-15T20:18:00Z</dcterms:created>
  <dcterms:modified xsi:type="dcterms:W3CDTF">2015-06-15T20:18:00Z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