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12EC802E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5/2</w:t>
      </w:r>
      <w:r w:rsidR="00C73EA5"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/2015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702C1992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TG-150487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DD6A395" w14:textId="09CBF2BE" w:rsidR="00FD4541" w:rsidRPr="00D64313" w:rsidRDefault="00FD4541" w:rsidP="00003DC6">
      <w:pPr>
        <w:ind w:left="27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</w:t>
      </w:r>
      <w:r w:rsidR="0081571D" w:rsidRPr="00D64313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 Kent – Meridian Disposal / Allied Waste Services of Kent / Republic Services of Kent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7688430E" w:rsidR="0081571D" w:rsidRDefault="00FD4541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Companies, Certificate G-60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proofErr w:type="gramEnd"/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gramStart"/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>hereby</w:t>
      </w:r>
      <w:proofErr w:type="gramEnd"/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extends the proposed effective date for Docket TG-</w:t>
      </w:r>
      <w:r w:rsidR="00C73EA5">
        <w:rPr>
          <w:rFonts w:ascii="Open Sans Light" w:hAnsi="Open Sans Light"/>
          <w:color w:val="595959" w:themeColor="text1" w:themeTint="A6"/>
          <w:sz w:val="20"/>
          <w:szCs w:val="20"/>
        </w:rPr>
        <w:t>150487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from the current date of </w:t>
      </w:r>
      <w:r w:rsidR="00C73EA5">
        <w:rPr>
          <w:rFonts w:ascii="Open Sans Light" w:hAnsi="Open Sans Light"/>
          <w:color w:val="595959" w:themeColor="text1" w:themeTint="A6"/>
          <w:sz w:val="20"/>
          <w:szCs w:val="20"/>
        </w:rPr>
        <w:t>June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1, 2015 to </w:t>
      </w:r>
      <w:r w:rsidR="00C73EA5">
        <w:rPr>
          <w:rFonts w:ascii="Open Sans Light" w:hAnsi="Open Sans Light"/>
          <w:color w:val="595959" w:themeColor="text1" w:themeTint="A6"/>
          <w:sz w:val="20"/>
          <w:szCs w:val="20"/>
        </w:rPr>
        <w:t>July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1, 2015.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C68A525" w14:textId="2A155900" w:rsidR="0081571D" w:rsidRPr="00C73EA5" w:rsidRDefault="00C73EA5" w:rsidP="00C73EA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sectPr w:rsidR="0081571D" w:rsidRPr="00C73EA5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9241F3"/>
    <w:rsid w:val="00A40CB4"/>
    <w:rsid w:val="00A537F2"/>
    <w:rsid w:val="00B97D85"/>
    <w:rsid w:val="00C73EA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9" ma:contentTypeDescription="" ma:contentTypeScope="" ma:versionID="e14f160c6f088893eeb29cb781d79b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B33EE-F282-40F3-8BBE-39502F37C7A2}"/>
</file>

<file path=customXml/itemProps2.xml><?xml version="1.0" encoding="utf-8"?>
<ds:datastoreItem xmlns:ds="http://schemas.openxmlformats.org/officeDocument/2006/customXml" ds:itemID="{E95A81BB-9EE9-4C88-B349-2543B2667F9B}"/>
</file>

<file path=customXml/itemProps3.xml><?xml version="1.0" encoding="utf-8"?>
<ds:datastoreItem xmlns:ds="http://schemas.openxmlformats.org/officeDocument/2006/customXml" ds:itemID="{91FC2500-F0E4-4067-9137-A78EE93CFBB5}"/>
</file>

<file path=customXml/itemProps4.xml><?xml version="1.0" encoding="utf-8"?>
<ds:datastoreItem xmlns:ds="http://schemas.openxmlformats.org/officeDocument/2006/customXml" ds:itemID="{82FEFA38-9584-48DD-817D-6943220C7120}"/>
</file>

<file path=customXml/itemProps5.xml><?xml version="1.0" encoding="utf-8"?>
<ds:datastoreItem xmlns:ds="http://schemas.openxmlformats.org/officeDocument/2006/customXml" ds:itemID="{09519568-405E-4096-98D9-BB216E776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2</cp:revision>
  <cp:lastPrinted>2015-03-17T00:13:00Z</cp:lastPrinted>
  <dcterms:created xsi:type="dcterms:W3CDTF">2015-05-27T19:17:00Z</dcterms:created>
  <dcterms:modified xsi:type="dcterms:W3CDTF">2015-05-27T19:17:00Z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