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1" w:rsidRDefault="00926321" w:rsidP="0092632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D91C9E" wp14:editId="762BDD9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47331" w:rsidRPr="00AE78C9" w:rsidRDefault="00B320D5" w:rsidP="00E73328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September 12</w:t>
      </w:r>
      <w:r w:rsidR="00361923">
        <w:rPr>
          <w:sz w:val="25"/>
          <w:szCs w:val="25"/>
        </w:rPr>
        <w:t>, 2013</w:t>
      </w:r>
    </w:p>
    <w:p w:rsidR="00E47331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87184A" w:rsidRDefault="005C3936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NOTICE </w:t>
      </w:r>
      <w:r w:rsidR="001529EB">
        <w:rPr>
          <w:b/>
          <w:bCs/>
          <w:sz w:val="25"/>
          <w:szCs w:val="25"/>
        </w:rPr>
        <w:t xml:space="preserve">OF </w:t>
      </w:r>
      <w:r w:rsidR="0087184A" w:rsidRPr="00AE78C9">
        <w:rPr>
          <w:b/>
          <w:bCs/>
          <w:sz w:val="25"/>
          <w:szCs w:val="25"/>
        </w:rPr>
        <w:t>WORKSHOP</w:t>
      </w:r>
      <w:r w:rsidR="00034DB4">
        <w:rPr>
          <w:b/>
          <w:bCs/>
          <w:sz w:val="25"/>
          <w:szCs w:val="25"/>
        </w:rPr>
        <w:t>S</w:t>
      </w:r>
    </w:p>
    <w:p w:rsidR="00034DB4" w:rsidRDefault="003F11BD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(October 1, 2013, at 9:30 a.m. – Solid Waste Rate Case</w:t>
      </w:r>
      <w:r w:rsidR="00D8272E">
        <w:rPr>
          <w:b/>
          <w:bCs/>
          <w:sz w:val="25"/>
          <w:szCs w:val="25"/>
        </w:rPr>
        <w:t xml:space="preserve"> Procedures</w:t>
      </w:r>
      <w:r w:rsidR="00431AEC">
        <w:rPr>
          <w:b/>
          <w:bCs/>
          <w:sz w:val="25"/>
          <w:szCs w:val="25"/>
        </w:rPr>
        <w:t xml:space="preserve"> </w:t>
      </w:r>
      <w:r w:rsidR="00D8272E">
        <w:rPr>
          <w:b/>
          <w:bCs/>
          <w:sz w:val="25"/>
          <w:szCs w:val="25"/>
        </w:rPr>
        <w:t>and Proces</w:t>
      </w:r>
      <w:r>
        <w:rPr>
          <w:b/>
          <w:bCs/>
          <w:sz w:val="25"/>
          <w:szCs w:val="25"/>
        </w:rPr>
        <w:t>s;</w:t>
      </w:r>
    </w:p>
    <w:p w:rsidR="003F11BD" w:rsidRPr="00AE78C9" w:rsidRDefault="003F11BD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November 14, 2013, at 9:30 a.m. – Energy Rate Case and IRP </w:t>
      </w:r>
      <w:r w:rsidR="00D8272E">
        <w:rPr>
          <w:b/>
          <w:bCs/>
          <w:sz w:val="25"/>
          <w:szCs w:val="25"/>
        </w:rPr>
        <w:t>Procedures</w:t>
      </w:r>
      <w:r>
        <w:rPr>
          <w:b/>
          <w:bCs/>
          <w:sz w:val="25"/>
          <w:szCs w:val="25"/>
        </w:rPr>
        <w:t>)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757EA0" w:rsidRDefault="00E47331" w:rsidP="00361923">
      <w:pPr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C02534">
      <w:pPr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D569CC" w:rsidRDefault="000D0A79" w:rsidP="00E73328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</w:t>
      </w:r>
      <w:proofErr w:type="spellStart"/>
      <w:r w:rsidRPr="00AE78C9">
        <w:rPr>
          <w:sz w:val="25"/>
          <w:szCs w:val="25"/>
        </w:rPr>
        <w:t>Preproposal</w:t>
      </w:r>
      <w:proofErr w:type="spellEnd"/>
      <w:r w:rsidRPr="00AE78C9">
        <w:rPr>
          <w:sz w:val="25"/>
          <w:szCs w:val="25"/>
        </w:rPr>
        <w:t xml:space="preserve">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Washington Administrative Code (</w:t>
      </w:r>
      <w:r w:rsidR="002F084A">
        <w:rPr>
          <w:sz w:val="25"/>
          <w:szCs w:val="25"/>
        </w:rPr>
        <w:t>WAC</w:t>
      </w:r>
      <w:r w:rsidR="002C50C2">
        <w:rPr>
          <w:sz w:val="25"/>
          <w:szCs w:val="25"/>
        </w:rPr>
        <w:t>)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B320D5" w:rsidRDefault="000F67FB" w:rsidP="00E73328">
      <w:pPr>
        <w:pStyle w:val="NoSpacing"/>
        <w:spacing w:line="264" w:lineRule="auto"/>
        <w:rPr>
          <w:rFonts w:cs="Calibri"/>
          <w:sz w:val="25"/>
          <w:szCs w:val="25"/>
        </w:rPr>
      </w:pPr>
      <w:r>
        <w:rPr>
          <w:sz w:val="25"/>
          <w:szCs w:val="25"/>
        </w:rPr>
        <w:t xml:space="preserve">The Commission </w:t>
      </w:r>
      <w:r w:rsidR="00B320D5">
        <w:rPr>
          <w:sz w:val="25"/>
          <w:szCs w:val="25"/>
        </w:rPr>
        <w:t xml:space="preserve">held an initial stakeholder workshop in this docket on August 21, 2013, to discuss certain issues in WAC 480-07.  At the August 21 workshop, the Commission </w:t>
      </w:r>
      <w:r w:rsidR="00D8272E">
        <w:rPr>
          <w:sz w:val="25"/>
          <w:szCs w:val="25"/>
        </w:rPr>
        <w:t>did not discuss</w:t>
      </w:r>
      <w:r w:rsidR="00B320D5">
        <w:rPr>
          <w:rFonts w:cs="Calibri"/>
          <w:sz w:val="25"/>
          <w:szCs w:val="25"/>
        </w:rPr>
        <w:t xml:space="preserve"> additions or revisions to the procedural rules governing rate cases and integrated resource plans (IRP)</w:t>
      </w:r>
      <w:r w:rsidR="00D8272E">
        <w:rPr>
          <w:rFonts w:cs="Calibri"/>
          <w:sz w:val="25"/>
          <w:szCs w:val="25"/>
        </w:rPr>
        <w:t xml:space="preserve"> but stated that these issues would be addressed</w:t>
      </w:r>
      <w:r w:rsidR="00B320D5">
        <w:rPr>
          <w:rFonts w:cs="Calibri"/>
          <w:sz w:val="25"/>
          <w:szCs w:val="25"/>
        </w:rPr>
        <w:t xml:space="preserve"> </w:t>
      </w:r>
      <w:r w:rsidR="008B3EA8">
        <w:rPr>
          <w:rFonts w:cs="Calibri"/>
          <w:sz w:val="25"/>
          <w:szCs w:val="25"/>
        </w:rPr>
        <w:t>at</w:t>
      </w:r>
      <w:r w:rsidR="00B320D5">
        <w:rPr>
          <w:rFonts w:cs="Calibri"/>
          <w:sz w:val="25"/>
          <w:szCs w:val="25"/>
        </w:rPr>
        <w:t xml:space="preserve"> a future workshop.  </w:t>
      </w:r>
      <w:r w:rsidR="00034DB4">
        <w:rPr>
          <w:rFonts w:cs="Calibri"/>
          <w:sz w:val="25"/>
          <w:szCs w:val="25"/>
        </w:rPr>
        <w:t xml:space="preserve">The Commission </w:t>
      </w:r>
      <w:r w:rsidR="00D8272E">
        <w:rPr>
          <w:rFonts w:cs="Calibri"/>
          <w:sz w:val="25"/>
          <w:szCs w:val="25"/>
        </w:rPr>
        <w:t>now</w:t>
      </w:r>
      <w:r w:rsidR="00034DB4">
        <w:rPr>
          <w:rFonts w:cs="Calibri"/>
          <w:sz w:val="25"/>
          <w:szCs w:val="25"/>
        </w:rPr>
        <w:t xml:space="preserve"> schedule</w:t>
      </w:r>
      <w:r w:rsidR="00D8272E">
        <w:rPr>
          <w:rFonts w:cs="Calibri"/>
          <w:sz w:val="25"/>
          <w:szCs w:val="25"/>
        </w:rPr>
        <w:t>s</w:t>
      </w:r>
      <w:r w:rsidR="00034DB4">
        <w:rPr>
          <w:rFonts w:cs="Calibri"/>
          <w:sz w:val="25"/>
          <w:szCs w:val="25"/>
        </w:rPr>
        <w:t xml:space="preserve"> two stakeholder workshops to discuss </w:t>
      </w:r>
      <w:r w:rsidR="00D8272E">
        <w:rPr>
          <w:rFonts w:cs="Calibri"/>
          <w:sz w:val="25"/>
          <w:szCs w:val="25"/>
        </w:rPr>
        <w:t xml:space="preserve">these </w:t>
      </w:r>
      <w:r w:rsidR="00034DB4">
        <w:rPr>
          <w:rFonts w:cs="Calibri"/>
          <w:sz w:val="25"/>
          <w:szCs w:val="25"/>
        </w:rPr>
        <w:t>issues</w:t>
      </w:r>
      <w:r w:rsidR="00911345">
        <w:rPr>
          <w:rFonts w:cs="Calibri"/>
          <w:sz w:val="25"/>
          <w:szCs w:val="25"/>
        </w:rPr>
        <w:t>, one for the solid waste industry and another for energy</w:t>
      </w:r>
      <w:r w:rsidR="00034DB4">
        <w:rPr>
          <w:rFonts w:cs="Calibri"/>
          <w:sz w:val="25"/>
          <w:szCs w:val="25"/>
        </w:rPr>
        <w:t>.</w:t>
      </w:r>
    </w:p>
    <w:p w:rsidR="00B320D5" w:rsidRDefault="00B320D5" w:rsidP="00E73328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034DB4" w:rsidRPr="00034DB4" w:rsidRDefault="00034DB4" w:rsidP="00E73328">
      <w:pPr>
        <w:pStyle w:val="NoSpacing"/>
        <w:spacing w:line="264" w:lineRule="auto"/>
        <w:rPr>
          <w:rFonts w:cs="Calibri"/>
          <w:b/>
          <w:sz w:val="25"/>
          <w:szCs w:val="25"/>
        </w:rPr>
      </w:pPr>
      <w:r w:rsidRPr="00034DB4">
        <w:rPr>
          <w:rFonts w:cs="Calibri"/>
          <w:b/>
          <w:sz w:val="25"/>
          <w:szCs w:val="25"/>
        </w:rPr>
        <w:t>NOTICE OF STAKEHOLDER WORKSHOP</w:t>
      </w:r>
      <w:r>
        <w:rPr>
          <w:rFonts w:cs="Calibri"/>
          <w:b/>
          <w:sz w:val="25"/>
          <w:szCs w:val="25"/>
        </w:rPr>
        <w:t>S</w:t>
      </w:r>
    </w:p>
    <w:p w:rsidR="00034DB4" w:rsidRDefault="00034DB4" w:rsidP="00E73328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8B3EA8" w:rsidRDefault="00D569CC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529EB">
        <w:rPr>
          <w:sz w:val="25"/>
          <w:szCs w:val="25"/>
        </w:rPr>
        <w:t xml:space="preserve">Commission </w:t>
      </w:r>
      <w:r>
        <w:rPr>
          <w:sz w:val="25"/>
          <w:szCs w:val="25"/>
        </w:rPr>
        <w:t>schedule</w:t>
      </w:r>
      <w:r w:rsidR="00034DB4">
        <w:rPr>
          <w:sz w:val="25"/>
          <w:szCs w:val="25"/>
        </w:rPr>
        <w:t>s</w:t>
      </w:r>
      <w:r>
        <w:rPr>
          <w:sz w:val="25"/>
          <w:szCs w:val="25"/>
        </w:rPr>
        <w:t xml:space="preserve"> a</w:t>
      </w:r>
      <w:r w:rsidR="008B3EA8">
        <w:rPr>
          <w:sz w:val="25"/>
          <w:szCs w:val="25"/>
        </w:rPr>
        <w:t xml:space="preserve"> second</w:t>
      </w:r>
      <w:r w:rsidR="00B320D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stakeholder workshop </w:t>
      </w:r>
      <w:r w:rsidR="00D50919">
        <w:rPr>
          <w:sz w:val="25"/>
          <w:szCs w:val="25"/>
        </w:rPr>
        <w:t>for</w:t>
      </w:r>
      <w:r>
        <w:rPr>
          <w:sz w:val="25"/>
          <w:szCs w:val="25"/>
        </w:rPr>
        <w:t xml:space="preserve"> </w:t>
      </w:r>
      <w:r w:rsidR="00B320D5">
        <w:rPr>
          <w:sz w:val="25"/>
          <w:szCs w:val="25"/>
        </w:rPr>
        <w:t xml:space="preserve">October 1, 2013, to discuss </w:t>
      </w:r>
      <w:r w:rsidR="00B320D5" w:rsidRPr="008B3EA8">
        <w:rPr>
          <w:sz w:val="25"/>
          <w:szCs w:val="25"/>
          <w:u w:val="single"/>
        </w:rPr>
        <w:t>solid waste rate case</w:t>
      </w:r>
      <w:r w:rsidR="00D8272E">
        <w:rPr>
          <w:sz w:val="25"/>
          <w:szCs w:val="25"/>
          <w:u w:val="single"/>
        </w:rPr>
        <w:t xml:space="preserve"> procedures and proces</w:t>
      </w:r>
      <w:r w:rsidR="00B320D5" w:rsidRPr="008B3EA8">
        <w:rPr>
          <w:sz w:val="25"/>
          <w:szCs w:val="25"/>
          <w:u w:val="single"/>
        </w:rPr>
        <w:t>s</w:t>
      </w:r>
      <w:r w:rsidR="008B3EA8">
        <w:rPr>
          <w:sz w:val="25"/>
          <w:szCs w:val="25"/>
        </w:rPr>
        <w:t xml:space="preserve"> only.  The workshop will begin at </w:t>
      </w:r>
      <w:r w:rsidR="008B3EA8" w:rsidRPr="008B3EA8">
        <w:rPr>
          <w:b/>
          <w:sz w:val="25"/>
          <w:szCs w:val="25"/>
        </w:rPr>
        <w:t xml:space="preserve">9:30 a.m., on Tuesday, October 1, 2013, in Room 206, Richard </w:t>
      </w:r>
      <w:proofErr w:type="spellStart"/>
      <w:r w:rsidR="008B3EA8" w:rsidRPr="008B3EA8">
        <w:rPr>
          <w:b/>
          <w:sz w:val="25"/>
          <w:szCs w:val="25"/>
        </w:rPr>
        <w:t>Hemstad</w:t>
      </w:r>
      <w:proofErr w:type="spellEnd"/>
      <w:r w:rsidR="008B3EA8" w:rsidRPr="008B3EA8">
        <w:rPr>
          <w:b/>
          <w:sz w:val="25"/>
          <w:szCs w:val="25"/>
        </w:rPr>
        <w:t xml:space="preserve"> Building, 1300 S. Evergreen Park Drive S.W., Olympia, Washington</w:t>
      </w:r>
      <w:r w:rsidR="008B3EA8">
        <w:rPr>
          <w:sz w:val="25"/>
          <w:szCs w:val="25"/>
        </w:rPr>
        <w:t>.</w:t>
      </w:r>
    </w:p>
    <w:p w:rsidR="003F11BD" w:rsidRDefault="003F11BD">
      <w:pPr>
        <w:rPr>
          <w:rFonts w:eastAsia="Calibri"/>
          <w:sz w:val="25"/>
          <w:szCs w:val="25"/>
        </w:rPr>
      </w:pPr>
      <w:r>
        <w:rPr>
          <w:sz w:val="25"/>
          <w:szCs w:val="25"/>
        </w:rPr>
        <w:br w:type="page"/>
      </w:r>
    </w:p>
    <w:p w:rsidR="008B3EA8" w:rsidRDefault="008B3EA8" w:rsidP="00E73328">
      <w:pPr>
        <w:pStyle w:val="NoSpacing"/>
        <w:spacing w:line="264" w:lineRule="auto"/>
        <w:rPr>
          <w:sz w:val="25"/>
          <w:szCs w:val="25"/>
        </w:rPr>
      </w:pPr>
    </w:p>
    <w:p w:rsidR="009666B4" w:rsidRDefault="008B3EA8" w:rsidP="008B3EA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schedule</w:t>
      </w:r>
      <w:r w:rsidR="00034DB4">
        <w:rPr>
          <w:sz w:val="25"/>
          <w:szCs w:val="25"/>
        </w:rPr>
        <w:t>s</w:t>
      </w:r>
      <w:r>
        <w:rPr>
          <w:sz w:val="25"/>
          <w:szCs w:val="25"/>
        </w:rPr>
        <w:t xml:space="preserve"> a third stakeholder workshop for November 14, 2013, to discuss </w:t>
      </w:r>
      <w:r w:rsidRPr="008B3EA8">
        <w:rPr>
          <w:sz w:val="25"/>
          <w:szCs w:val="25"/>
          <w:u w:val="single"/>
        </w:rPr>
        <w:t xml:space="preserve">energy rate case and IRP </w:t>
      </w:r>
      <w:r w:rsidR="00D8272E">
        <w:rPr>
          <w:sz w:val="25"/>
          <w:szCs w:val="25"/>
          <w:u w:val="single"/>
        </w:rPr>
        <w:t>procedure</w:t>
      </w:r>
      <w:r w:rsidRPr="008B3EA8">
        <w:rPr>
          <w:sz w:val="25"/>
          <w:szCs w:val="25"/>
          <w:u w:val="single"/>
        </w:rPr>
        <w:t>s</w:t>
      </w:r>
      <w:r>
        <w:rPr>
          <w:sz w:val="25"/>
          <w:szCs w:val="25"/>
        </w:rPr>
        <w:t xml:space="preserve">.  The workshop will begin at </w:t>
      </w:r>
      <w:r w:rsidRPr="008B3EA8">
        <w:rPr>
          <w:b/>
          <w:sz w:val="25"/>
          <w:szCs w:val="25"/>
        </w:rPr>
        <w:t xml:space="preserve">9:30 a.m., on Thursday, November 14, 2013, in Room 206, Richard </w:t>
      </w:r>
      <w:proofErr w:type="spellStart"/>
      <w:r w:rsidRPr="008B3EA8">
        <w:rPr>
          <w:b/>
          <w:sz w:val="25"/>
          <w:szCs w:val="25"/>
        </w:rPr>
        <w:t>Hemstad</w:t>
      </w:r>
      <w:proofErr w:type="spellEnd"/>
      <w:r w:rsidRPr="008B3EA8">
        <w:rPr>
          <w:b/>
          <w:sz w:val="25"/>
          <w:szCs w:val="25"/>
        </w:rPr>
        <w:t xml:space="preserve"> Building, 1300 S. Evergreen Park Drive S.W., Olympia, Washington.</w:t>
      </w:r>
    </w:p>
    <w:p w:rsidR="008B3EA8" w:rsidRDefault="008B3EA8" w:rsidP="008B3EA8">
      <w:pPr>
        <w:pStyle w:val="NoSpacing"/>
        <w:spacing w:line="264" w:lineRule="auto"/>
        <w:rPr>
          <w:sz w:val="25"/>
          <w:szCs w:val="25"/>
        </w:rPr>
      </w:pPr>
    </w:p>
    <w:p w:rsidR="000237FC" w:rsidRPr="00AE78C9" w:rsidRDefault="000237FC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="003C64D7">
        <w:rPr>
          <w:sz w:val="25"/>
          <w:szCs w:val="25"/>
        </w:rPr>
        <w:t>, or by email at</w:t>
      </w:r>
      <w:r w:rsidRPr="00AE78C9">
        <w:rPr>
          <w:sz w:val="25"/>
          <w:szCs w:val="25"/>
        </w:rPr>
        <w:t xml:space="preserve"> </w:t>
      </w:r>
      <w:hyperlink r:id="rId10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E73328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2C50C2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sectPr w:rsidR="00E47331" w:rsidRPr="00AE78C9" w:rsidSect="0058293D">
      <w:headerReference w:type="default" r:id="rId11"/>
      <w:headerReference w:type="first" r:id="rId12"/>
      <w:pgSz w:w="12240" w:h="15840" w:code="1"/>
      <w:pgMar w:top="720" w:right="1440" w:bottom="1440" w:left="1800" w:header="864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37" w:rsidRDefault="00727E37" w:rsidP="00E47331">
      <w:r>
        <w:separator/>
      </w:r>
    </w:p>
  </w:endnote>
  <w:endnote w:type="continuationSeparator" w:id="0">
    <w:p w:rsidR="00727E37" w:rsidRDefault="00727E37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37" w:rsidRDefault="00727E37" w:rsidP="00E47331">
      <w:r>
        <w:separator/>
      </w:r>
    </w:p>
  </w:footnote>
  <w:footnote w:type="continuationSeparator" w:id="0">
    <w:p w:rsidR="00727E37" w:rsidRDefault="00727E37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4" w:rsidRPr="004400BA" w:rsidRDefault="00034DB4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095678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034DB4" w:rsidRPr="00E47331" w:rsidRDefault="00034DB4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4" w:rsidRPr="001A7779" w:rsidRDefault="00034DB4" w:rsidP="0058293D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="001A7779" w:rsidRPr="001A7779">
      <w:rPr>
        <w:b/>
        <w:sz w:val="20"/>
        <w:szCs w:val="20"/>
      </w:rPr>
      <w:t>[Service Date September 12,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9771A"/>
    <w:rsid w:val="001A1C13"/>
    <w:rsid w:val="001A7779"/>
    <w:rsid w:val="001B22B6"/>
    <w:rsid w:val="001B2509"/>
    <w:rsid w:val="001C0954"/>
    <w:rsid w:val="001C5AB1"/>
    <w:rsid w:val="002025C6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F084A"/>
    <w:rsid w:val="00305A32"/>
    <w:rsid w:val="00340044"/>
    <w:rsid w:val="00341112"/>
    <w:rsid w:val="00342A7B"/>
    <w:rsid w:val="00361923"/>
    <w:rsid w:val="00361D5E"/>
    <w:rsid w:val="003C64D7"/>
    <w:rsid w:val="003D0356"/>
    <w:rsid w:val="003F11BD"/>
    <w:rsid w:val="004212BD"/>
    <w:rsid w:val="00431AEC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6712"/>
    <w:rsid w:val="0060711C"/>
    <w:rsid w:val="006269C8"/>
    <w:rsid w:val="00641E5A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627EB"/>
    <w:rsid w:val="00866796"/>
    <w:rsid w:val="0087184A"/>
    <w:rsid w:val="00877F50"/>
    <w:rsid w:val="00884169"/>
    <w:rsid w:val="008A2F56"/>
    <w:rsid w:val="008B12EA"/>
    <w:rsid w:val="008B3EA8"/>
    <w:rsid w:val="008F1003"/>
    <w:rsid w:val="00911345"/>
    <w:rsid w:val="00920C72"/>
    <w:rsid w:val="00923956"/>
    <w:rsid w:val="00926321"/>
    <w:rsid w:val="0092694A"/>
    <w:rsid w:val="00931DC3"/>
    <w:rsid w:val="00935AF3"/>
    <w:rsid w:val="00942899"/>
    <w:rsid w:val="0095291E"/>
    <w:rsid w:val="00954799"/>
    <w:rsid w:val="009666B4"/>
    <w:rsid w:val="00980C26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43A8"/>
    <w:rsid w:val="00A84C2A"/>
    <w:rsid w:val="00A950E2"/>
    <w:rsid w:val="00A95706"/>
    <w:rsid w:val="00AB7EC8"/>
    <w:rsid w:val="00AD78DA"/>
    <w:rsid w:val="00AE78C9"/>
    <w:rsid w:val="00AF0870"/>
    <w:rsid w:val="00B320D5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A1F59"/>
    <w:rsid w:val="00CA5BDD"/>
    <w:rsid w:val="00CB0F96"/>
    <w:rsid w:val="00CB3376"/>
    <w:rsid w:val="00CC3890"/>
    <w:rsid w:val="00CD123F"/>
    <w:rsid w:val="00D02F83"/>
    <w:rsid w:val="00D24C81"/>
    <w:rsid w:val="00D50919"/>
    <w:rsid w:val="00D569CC"/>
    <w:rsid w:val="00D8272E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F47FDD"/>
    <w:rsid w:val="00F6543D"/>
    <w:rsid w:val="00F66B66"/>
    <w:rsid w:val="00F91D42"/>
    <w:rsid w:val="00FB1935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kopta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6F8903-8F75-4DC4-9871-87BF75EF05AA}"/>
</file>

<file path=customXml/itemProps2.xml><?xml version="1.0" encoding="utf-8"?>
<ds:datastoreItem xmlns:ds="http://schemas.openxmlformats.org/officeDocument/2006/customXml" ds:itemID="{03742FD0-1C15-4305-B574-56ABD4F8383D}"/>
</file>

<file path=customXml/itemProps3.xml><?xml version="1.0" encoding="utf-8"?>
<ds:datastoreItem xmlns:ds="http://schemas.openxmlformats.org/officeDocument/2006/customXml" ds:itemID="{CC3E49CC-B408-43C4-813B-2F052BC535EC}"/>
</file>

<file path=customXml/itemProps4.xml><?xml version="1.0" encoding="utf-8"?>
<ds:datastoreItem xmlns:ds="http://schemas.openxmlformats.org/officeDocument/2006/customXml" ds:itemID="{4405EA51-63CD-4434-97FD-ED61525A3512}"/>
</file>

<file path=customXml/itemProps5.xml><?xml version="1.0" encoding="utf-8"?>
<ds:datastoreItem xmlns:ds="http://schemas.openxmlformats.org/officeDocument/2006/customXml" ds:itemID="{96C3AECC-566A-4EC9-BBF3-AD6BEEC2A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2013-09-12T15:07:00Z</dcterms:created>
  <dcterms:modified xsi:type="dcterms:W3CDTF">2013-09-12T17:09:00Z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