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9645DD" w:rsidP="005172AD">
      <w:pPr>
        <w:rPr>
          <w:rFonts w:ascii="Times New Roman" w:hAnsi="Times New Roman"/>
        </w:rPr>
      </w:pPr>
      <w:r>
        <w:rPr>
          <w:rFonts w:ascii="Times New Roman" w:hAnsi="Times New Roman"/>
        </w:rPr>
        <w:t xml:space="preserve">September 12, </w:t>
      </w:r>
      <w:r w:rsidR="00B90CFC">
        <w:rPr>
          <w:rFonts w:ascii="Times New Roman" w:hAnsi="Times New Roman"/>
        </w:rPr>
        <w:t>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DD322E" w:rsidRDefault="00964072" w:rsidP="009645DD">
      <w:pPr>
        <w:ind w:left="720" w:hanging="720"/>
        <w:rPr>
          <w:rFonts w:ascii="Times New Roman" w:hAnsi="Times New Roman"/>
          <w:b/>
        </w:rPr>
      </w:pPr>
      <w:r w:rsidRPr="003F18B3">
        <w:rPr>
          <w:rFonts w:ascii="Times New Roman" w:hAnsi="Times New Roman"/>
          <w:b/>
        </w:rPr>
        <w:t>RE:</w:t>
      </w:r>
      <w:r w:rsidRPr="003F18B3">
        <w:rPr>
          <w:rFonts w:ascii="Times New Roman" w:hAnsi="Times New Roman"/>
          <w:b/>
        </w:rPr>
        <w:tab/>
      </w:r>
      <w:r w:rsidR="00A30233" w:rsidRPr="003F18B3">
        <w:rPr>
          <w:rFonts w:ascii="Times New Roman" w:hAnsi="Times New Roman"/>
          <w:b/>
        </w:rPr>
        <w:t xml:space="preserve">PacifiCorp’s </w:t>
      </w:r>
      <w:r w:rsidR="009645DD">
        <w:rPr>
          <w:rFonts w:ascii="Times New Roman" w:hAnsi="Times New Roman"/>
          <w:b/>
        </w:rPr>
        <w:t xml:space="preserve">Progress Report on </w:t>
      </w:r>
      <w:r w:rsidR="002E1167">
        <w:rPr>
          <w:rFonts w:ascii="Times New Roman" w:hAnsi="Times New Roman"/>
          <w:b/>
        </w:rPr>
        <w:t xml:space="preserve">the </w:t>
      </w:r>
      <w:r w:rsidR="009645DD">
        <w:rPr>
          <w:rFonts w:ascii="Times New Roman" w:hAnsi="Times New Roman"/>
          <w:b/>
        </w:rPr>
        <w:t>Investigation into Conservation Program</w:t>
      </w:r>
      <w:r w:rsidR="009645DD" w:rsidRPr="003F18B3">
        <w:rPr>
          <w:b/>
        </w:rPr>
        <w:t xml:space="preserve"> </w:t>
      </w:r>
      <w:r w:rsidR="009645DD">
        <w:rPr>
          <w:rFonts w:ascii="Times New Roman" w:hAnsi="Times New Roman"/>
          <w:b/>
        </w:rPr>
        <w:t>Design for Large Industrial Customers</w:t>
      </w:r>
    </w:p>
    <w:p w:rsidR="009645DD" w:rsidRPr="003F18B3" w:rsidRDefault="009645DD" w:rsidP="009645DD">
      <w:pPr>
        <w:ind w:left="720" w:hanging="720"/>
        <w:rPr>
          <w:b/>
        </w:rPr>
      </w:pPr>
      <w:r>
        <w:rPr>
          <w:rFonts w:ascii="Times New Roman" w:hAnsi="Times New Roman"/>
          <w:b/>
        </w:rPr>
        <w:tab/>
        <w:t>UE-111880</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37037E" w:rsidRDefault="0068015F" w:rsidP="00964072">
      <w:pPr>
        <w:jc w:val="both"/>
        <w:rPr>
          <w:rFonts w:ascii="Times New Roman" w:hAnsi="Times New Roman"/>
        </w:rPr>
      </w:pPr>
      <w:r>
        <w:rPr>
          <w:rFonts w:ascii="Times New Roman" w:hAnsi="Times New Roman"/>
        </w:rPr>
        <w:t xml:space="preserve">On May 15, 2012, </w:t>
      </w:r>
      <w:r w:rsidR="00F03271">
        <w:rPr>
          <w:rFonts w:ascii="Times New Roman" w:hAnsi="Times New Roman"/>
        </w:rPr>
        <w:t xml:space="preserve">PacifiCorp d.b.a. </w:t>
      </w:r>
      <w:r>
        <w:rPr>
          <w:rFonts w:ascii="Times New Roman" w:hAnsi="Times New Roman"/>
        </w:rPr>
        <w:t xml:space="preserve">Pacific Power and Light Company (PacifiCorp or Company) submitted </w:t>
      </w:r>
      <w:r w:rsidR="00F03271">
        <w:rPr>
          <w:rFonts w:ascii="Times New Roman" w:hAnsi="Times New Roman"/>
        </w:rPr>
        <w:t>to</w:t>
      </w:r>
      <w:r>
        <w:rPr>
          <w:rFonts w:ascii="Times New Roman" w:hAnsi="Times New Roman"/>
        </w:rPr>
        <w:t xml:space="preserve"> the Washington Utilities and Transpor</w:t>
      </w:r>
      <w:r w:rsidR="00765153">
        <w:rPr>
          <w:rFonts w:ascii="Times New Roman" w:hAnsi="Times New Roman"/>
        </w:rPr>
        <w:t>tation Commission (</w:t>
      </w:r>
      <w:r>
        <w:rPr>
          <w:rFonts w:ascii="Times New Roman" w:hAnsi="Times New Roman"/>
        </w:rPr>
        <w:t xml:space="preserve">Commission) revisions to </w:t>
      </w:r>
      <w:r w:rsidR="00F03271">
        <w:rPr>
          <w:rFonts w:ascii="Times New Roman" w:hAnsi="Times New Roman"/>
        </w:rPr>
        <w:t>Schedule 191,</w:t>
      </w:r>
      <w:r w:rsidR="00765153">
        <w:rPr>
          <w:rFonts w:ascii="Times New Roman" w:hAnsi="Times New Roman"/>
        </w:rPr>
        <w:t xml:space="preserve"> </w:t>
      </w:r>
      <w:r>
        <w:rPr>
          <w:rFonts w:ascii="Times New Roman" w:hAnsi="Times New Roman"/>
        </w:rPr>
        <w:t>System Benefits</w:t>
      </w:r>
      <w:r w:rsidR="009105A8">
        <w:rPr>
          <w:rFonts w:ascii="Times New Roman" w:hAnsi="Times New Roman"/>
        </w:rPr>
        <w:t xml:space="preserve"> Charge Adjustment, in Docket UE</w:t>
      </w:r>
      <w:r>
        <w:rPr>
          <w:rFonts w:ascii="Times New Roman" w:hAnsi="Times New Roman"/>
        </w:rPr>
        <w:t xml:space="preserve">-120700. </w:t>
      </w:r>
      <w:r w:rsidR="009645DD">
        <w:rPr>
          <w:rFonts w:ascii="Times New Roman" w:hAnsi="Times New Roman"/>
        </w:rPr>
        <w:t xml:space="preserve">On </w:t>
      </w:r>
      <w:r w:rsidR="005E70B5">
        <w:rPr>
          <w:rFonts w:ascii="Times New Roman" w:hAnsi="Times New Roman"/>
        </w:rPr>
        <w:t>June 4</w:t>
      </w:r>
      <w:r w:rsidR="009645DD">
        <w:rPr>
          <w:rFonts w:ascii="Times New Roman" w:hAnsi="Times New Roman"/>
        </w:rPr>
        <w:t xml:space="preserve">, 2012, </w:t>
      </w:r>
      <w:r w:rsidR="005E70B5">
        <w:rPr>
          <w:rFonts w:ascii="Times New Roman" w:hAnsi="Times New Roman"/>
        </w:rPr>
        <w:t>PacifiCorp</w:t>
      </w:r>
      <w:r w:rsidR="00BE440A">
        <w:rPr>
          <w:rFonts w:ascii="Times New Roman" w:hAnsi="Times New Roman"/>
        </w:rPr>
        <w:t xml:space="preserve"> </w:t>
      </w:r>
      <w:r w:rsidR="005E70B5">
        <w:rPr>
          <w:rFonts w:ascii="Times New Roman" w:hAnsi="Times New Roman"/>
        </w:rPr>
        <w:t xml:space="preserve">submitted to the Commission an updated 2012 </w:t>
      </w:r>
      <w:r w:rsidR="00BE0138">
        <w:rPr>
          <w:rFonts w:ascii="Times New Roman" w:hAnsi="Times New Roman"/>
        </w:rPr>
        <w:t xml:space="preserve">Demand-Side Management (DSM) </w:t>
      </w:r>
      <w:r w:rsidR="005E70B5">
        <w:rPr>
          <w:rFonts w:ascii="Times New Roman" w:hAnsi="Times New Roman"/>
        </w:rPr>
        <w:t>Business Plan</w:t>
      </w:r>
      <w:r w:rsidR="00BE440A">
        <w:rPr>
          <w:rFonts w:ascii="Times New Roman" w:hAnsi="Times New Roman"/>
        </w:rPr>
        <w:t xml:space="preserve"> in Docket No. UE-111880</w:t>
      </w:r>
      <w:r w:rsidR="005E70B5">
        <w:rPr>
          <w:rFonts w:ascii="Times New Roman" w:hAnsi="Times New Roman"/>
        </w:rPr>
        <w:t xml:space="preserve">.  </w:t>
      </w:r>
      <w:r w:rsidR="00BE440A">
        <w:rPr>
          <w:rFonts w:ascii="Times New Roman" w:hAnsi="Times New Roman"/>
        </w:rPr>
        <w:t xml:space="preserve">  During the </w:t>
      </w:r>
      <w:r>
        <w:rPr>
          <w:rFonts w:ascii="Times New Roman" w:hAnsi="Times New Roman"/>
        </w:rPr>
        <w:t xml:space="preserve">July 12, 2012 </w:t>
      </w:r>
      <w:r w:rsidR="00BE440A">
        <w:rPr>
          <w:rFonts w:ascii="Times New Roman" w:hAnsi="Times New Roman"/>
        </w:rPr>
        <w:t>open meeting</w:t>
      </w:r>
      <w:r w:rsidR="00765153">
        <w:rPr>
          <w:rFonts w:ascii="Times New Roman" w:hAnsi="Times New Roman"/>
        </w:rPr>
        <w:t xml:space="preserve">, </w:t>
      </w:r>
      <w:r>
        <w:rPr>
          <w:rFonts w:ascii="Times New Roman" w:hAnsi="Times New Roman"/>
        </w:rPr>
        <w:t xml:space="preserve">at which both filings were on the </w:t>
      </w:r>
      <w:r w:rsidR="00765153">
        <w:rPr>
          <w:rFonts w:ascii="Times New Roman" w:hAnsi="Times New Roman"/>
        </w:rPr>
        <w:t xml:space="preserve">regular </w:t>
      </w:r>
      <w:r>
        <w:rPr>
          <w:rFonts w:ascii="Times New Roman" w:hAnsi="Times New Roman"/>
        </w:rPr>
        <w:t xml:space="preserve">agenda, </w:t>
      </w:r>
      <w:r w:rsidR="00BE440A">
        <w:rPr>
          <w:rFonts w:ascii="Times New Roman" w:hAnsi="Times New Roman"/>
        </w:rPr>
        <w:t>Boise White Pap</w:t>
      </w:r>
      <w:r w:rsidR="00BD743A">
        <w:rPr>
          <w:rFonts w:ascii="Times New Roman" w:hAnsi="Times New Roman"/>
        </w:rPr>
        <w:t>er, LLC (Boise W</w:t>
      </w:r>
      <w:r w:rsidR="00BE440A">
        <w:rPr>
          <w:rFonts w:ascii="Times New Roman" w:hAnsi="Times New Roman"/>
        </w:rPr>
        <w:t xml:space="preserve">hite Paper) raised concerns related to the design of PacifiCorp’s industrial </w:t>
      </w:r>
      <w:r w:rsidR="0037037E">
        <w:rPr>
          <w:rFonts w:ascii="Times New Roman" w:hAnsi="Times New Roman"/>
        </w:rPr>
        <w:t>demand-side management</w:t>
      </w:r>
      <w:r w:rsidR="00BE440A">
        <w:rPr>
          <w:rFonts w:ascii="Times New Roman" w:hAnsi="Times New Roman"/>
        </w:rPr>
        <w:t xml:space="preserve"> programs (Industrial DSM programs) and requested that the Commission suspend the </w:t>
      </w:r>
      <w:r w:rsidR="00765153">
        <w:rPr>
          <w:rFonts w:ascii="Times New Roman" w:hAnsi="Times New Roman"/>
        </w:rPr>
        <w:t xml:space="preserve">revisions to the </w:t>
      </w:r>
      <w:r>
        <w:rPr>
          <w:rFonts w:ascii="Times New Roman" w:hAnsi="Times New Roman"/>
        </w:rPr>
        <w:t xml:space="preserve">System Benefits </w:t>
      </w:r>
      <w:r w:rsidR="00CE28F3">
        <w:rPr>
          <w:rFonts w:ascii="Times New Roman" w:hAnsi="Times New Roman"/>
        </w:rPr>
        <w:t xml:space="preserve">Charge </w:t>
      </w:r>
      <w:r>
        <w:rPr>
          <w:rFonts w:ascii="Times New Roman" w:hAnsi="Times New Roman"/>
        </w:rPr>
        <w:t>Adjustment</w:t>
      </w:r>
      <w:r w:rsidR="00BE440A">
        <w:rPr>
          <w:rFonts w:ascii="Times New Roman" w:hAnsi="Times New Roman"/>
        </w:rPr>
        <w:t xml:space="preserve"> filing </w:t>
      </w:r>
      <w:r w:rsidR="009527DE">
        <w:rPr>
          <w:rFonts w:ascii="Times New Roman" w:hAnsi="Times New Roman"/>
        </w:rPr>
        <w:t xml:space="preserve">to allow for time </w:t>
      </w:r>
      <w:r w:rsidR="00BE440A">
        <w:rPr>
          <w:rFonts w:ascii="Times New Roman" w:hAnsi="Times New Roman"/>
        </w:rPr>
        <w:t xml:space="preserve">to investigate </w:t>
      </w:r>
      <w:r w:rsidR="00CE28F3">
        <w:rPr>
          <w:rFonts w:ascii="Times New Roman" w:hAnsi="Times New Roman"/>
        </w:rPr>
        <w:t xml:space="preserve">solutions by which Boise, and other industrial customers, might better benefit from the </w:t>
      </w:r>
      <w:r w:rsidR="00BE440A">
        <w:rPr>
          <w:rFonts w:ascii="Times New Roman" w:hAnsi="Times New Roman"/>
        </w:rPr>
        <w:t xml:space="preserve">Company’s Industrial DSM programs.  </w:t>
      </w:r>
    </w:p>
    <w:p w:rsidR="0037037E" w:rsidRDefault="0037037E" w:rsidP="00964072">
      <w:pPr>
        <w:jc w:val="both"/>
        <w:rPr>
          <w:rFonts w:ascii="Times New Roman" w:hAnsi="Times New Roman"/>
        </w:rPr>
      </w:pPr>
    </w:p>
    <w:p w:rsidR="00964072" w:rsidRDefault="00CE28F3" w:rsidP="00964072">
      <w:pPr>
        <w:jc w:val="both"/>
        <w:rPr>
          <w:rFonts w:ascii="Times New Roman" w:hAnsi="Times New Roman"/>
        </w:rPr>
      </w:pPr>
      <w:r>
        <w:rPr>
          <w:rFonts w:ascii="Times New Roman" w:hAnsi="Times New Roman"/>
        </w:rPr>
        <w:t xml:space="preserve">At the </w:t>
      </w:r>
      <w:r w:rsidR="00765153">
        <w:rPr>
          <w:rFonts w:ascii="Times New Roman" w:hAnsi="Times New Roman"/>
        </w:rPr>
        <w:t xml:space="preserve">July 12, 2012 </w:t>
      </w:r>
      <w:r>
        <w:rPr>
          <w:rFonts w:ascii="Times New Roman" w:hAnsi="Times New Roman"/>
        </w:rPr>
        <w:t>open meeting</w:t>
      </w:r>
      <w:r w:rsidR="00765153">
        <w:rPr>
          <w:rFonts w:ascii="Times New Roman" w:hAnsi="Times New Roman"/>
        </w:rPr>
        <w:t>,</w:t>
      </w:r>
      <w:r>
        <w:rPr>
          <w:rFonts w:ascii="Times New Roman" w:hAnsi="Times New Roman"/>
        </w:rPr>
        <w:t xml:space="preserve"> the Commission approved the Company’s </w:t>
      </w:r>
      <w:r w:rsidR="00765153">
        <w:rPr>
          <w:rFonts w:ascii="Times New Roman" w:hAnsi="Times New Roman"/>
        </w:rPr>
        <w:t>revisions to the</w:t>
      </w:r>
      <w:r>
        <w:rPr>
          <w:rFonts w:ascii="Times New Roman" w:hAnsi="Times New Roman"/>
        </w:rPr>
        <w:t xml:space="preserve"> System Benefits Charge Adjustment in Docket UE-120700</w:t>
      </w:r>
      <w:r w:rsidR="001B446E">
        <w:rPr>
          <w:rFonts w:ascii="Times New Roman" w:hAnsi="Times New Roman"/>
        </w:rPr>
        <w:t>.  H</w:t>
      </w:r>
      <w:r w:rsidR="0017772B">
        <w:rPr>
          <w:rFonts w:ascii="Times New Roman" w:hAnsi="Times New Roman"/>
        </w:rPr>
        <w:t>owever</w:t>
      </w:r>
      <w:r w:rsidR="00765153">
        <w:rPr>
          <w:rFonts w:ascii="Times New Roman" w:hAnsi="Times New Roman"/>
        </w:rPr>
        <w:t>,</w:t>
      </w:r>
      <w:r w:rsidR="0017772B">
        <w:rPr>
          <w:rFonts w:ascii="Times New Roman" w:hAnsi="Times New Roman"/>
        </w:rPr>
        <w:t xml:space="preserve"> in light of Boise White Paper’s concerns </w:t>
      </w:r>
      <w:r w:rsidR="00765153">
        <w:rPr>
          <w:rFonts w:ascii="Times New Roman" w:hAnsi="Times New Roman"/>
        </w:rPr>
        <w:t>related to the Industrial DSM programs,</w:t>
      </w:r>
      <w:r w:rsidR="0017772B">
        <w:rPr>
          <w:rFonts w:ascii="Times New Roman" w:hAnsi="Times New Roman"/>
        </w:rPr>
        <w:t xml:space="preserve"> </w:t>
      </w:r>
      <w:r w:rsidR="001B446E">
        <w:rPr>
          <w:rFonts w:ascii="Times New Roman" w:hAnsi="Times New Roman"/>
        </w:rPr>
        <w:t>the Commission</w:t>
      </w:r>
      <w:r w:rsidR="00CF6BAE">
        <w:rPr>
          <w:rFonts w:ascii="Times New Roman" w:hAnsi="Times New Roman"/>
        </w:rPr>
        <w:t xml:space="preserve"> issued Order 02, in Docket UE-111880 (Order 02) directing</w:t>
      </w:r>
      <w:r w:rsidR="001B446E">
        <w:rPr>
          <w:rFonts w:ascii="Times New Roman" w:hAnsi="Times New Roman"/>
        </w:rPr>
        <w:t xml:space="preserve"> the Company </w:t>
      </w:r>
      <w:r>
        <w:rPr>
          <w:rFonts w:ascii="Times New Roman" w:hAnsi="Times New Roman"/>
        </w:rPr>
        <w:t xml:space="preserve">to </w:t>
      </w:r>
      <w:r w:rsidR="00C57ACD">
        <w:rPr>
          <w:rFonts w:ascii="Times New Roman" w:hAnsi="Times New Roman"/>
        </w:rPr>
        <w:t xml:space="preserve">work with interested stakeholders </w:t>
      </w:r>
      <w:r w:rsidR="00F74DB4">
        <w:rPr>
          <w:rFonts w:ascii="Times New Roman" w:hAnsi="Times New Roman"/>
        </w:rPr>
        <w:t xml:space="preserve">to </w:t>
      </w:r>
      <w:r>
        <w:rPr>
          <w:rFonts w:ascii="Times New Roman" w:hAnsi="Times New Roman"/>
        </w:rPr>
        <w:t xml:space="preserve">investigate </w:t>
      </w:r>
      <w:r w:rsidR="00CF6BAE">
        <w:rPr>
          <w:rFonts w:ascii="Times New Roman" w:hAnsi="Times New Roman"/>
        </w:rPr>
        <w:t>its Industrial DSM program</w:t>
      </w:r>
      <w:r w:rsidR="00C57ACD">
        <w:rPr>
          <w:rFonts w:ascii="Times New Roman" w:hAnsi="Times New Roman"/>
        </w:rPr>
        <w:t>s for possible design improvements</w:t>
      </w:r>
      <w:r w:rsidR="00482B25">
        <w:rPr>
          <w:rFonts w:ascii="Times New Roman" w:hAnsi="Times New Roman"/>
        </w:rPr>
        <w:t xml:space="preserve"> that </w:t>
      </w:r>
      <w:r w:rsidR="00A04706">
        <w:rPr>
          <w:rFonts w:ascii="Times New Roman" w:hAnsi="Times New Roman"/>
        </w:rPr>
        <w:t>would</w:t>
      </w:r>
      <w:r w:rsidR="00482B25">
        <w:rPr>
          <w:rFonts w:ascii="Times New Roman" w:hAnsi="Times New Roman"/>
        </w:rPr>
        <w:t xml:space="preserve"> assist industrial customers like Boise White Paper in better leveraging the Company’s conservation programs. The Company was to </w:t>
      </w:r>
      <w:r>
        <w:rPr>
          <w:rFonts w:ascii="Times New Roman" w:hAnsi="Times New Roman"/>
        </w:rPr>
        <w:t xml:space="preserve">report back to the Commission by September 12, 2012, on </w:t>
      </w:r>
      <w:r w:rsidR="001B446E">
        <w:rPr>
          <w:rFonts w:ascii="Times New Roman" w:hAnsi="Times New Roman"/>
        </w:rPr>
        <w:t xml:space="preserve">its </w:t>
      </w:r>
      <w:r>
        <w:rPr>
          <w:rFonts w:ascii="Times New Roman" w:hAnsi="Times New Roman"/>
        </w:rPr>
        <w:t>progress</w:t>
      </w:r>
      <w:r w:rsidR="00F74DB4">
        <w:rPr>
          <w:rFonts w:ascii="Times New Roman" w:hAnsi="Times New Roman"/>
        </w:rPr>
        <w:t xml:space="preserve">. The Company was further directed </w:t>
      </w:r>
      <w:r w:rsidR="0037037E">
        <w:rPr>
          <w:rFonts w:ascii="Times New Roman" w:hAnsi="Times New Roman"/>
        </w:rPr>
        <w:t xml:space="preserve">to implement </w:t>
      </w:r>
      <w:r w:rsidR="00F74DB4">
        <w:rPr>
          <w:rFonts w:ascii="Times New Roman" w:hAnsi="Times New Roman"/>
        </w:rPr>
        <w:t xml:space="preserve">the </w:t>
      </w:r>
      <w:r w:rsidR="00F417A8">
        <w:rPr>
          <w:rFonts w:ascii="Times New Roman" w:hAnsi="Times New Roman"/>
        </w:rPr>
        <w:t xml:space="preserve">identified program </w:t>
      </w:r>
      <w:r w:rsidR="0037037E">
        <w:rPr>
          <w:rFonts w:ascii="Times New Roman" w:hAnsi="Times New Roman"/>
        </w:rPr>
        <w:t>changes no later than November 1, 2012</w:t>
      </w:r>
      <w:r w:rsidR="003E4DD9">
        <w:rPr>
          <w:rFonts w:ascii="Times New Roman" w:hAnsi="Times New Roman"/>
        </w:rPr>
        <w:t>,</w:t>
      </w:r>
      <w:r w:rsidR="0037037E">
        <w:rPr>
          <w:rFonts w:ascii="Times New Roman" w:hAnsi="Times New Roman"/>
        </w:rPr>
        <w:t xml:space="preserve"> by including the changes either in a second revision to its 2012 Business Plan or within the November 1, 2012 filing of the Company’s 2013 DSM Business Plan</w:t>
      </w:r>
      <w:r w:rsidR="003E4DD9">
        <w:rPr>
          <w:rFonts w:ascii="Times New Roman" w:hAnsi="Times New Roman"/>
        </w:rPr>
        <w:t xml:space="preserve"> update</w:t>
      </w:r>
      <w:r w:rsidR="0037037E">
        <w:rPr>
          <w:rFonts w:ascii="Times New Roman" w:hAnsi="Times New Roman"/>
        </w:rPr>
        <w:t>.</w:t>
      </w:r>
    </w:p>
    <w:p w:rsidR="00CF6BAE" w:rsidRDefault="00CF6BAE" w:rsidP="00964072">
      <w:pPr>
        <w:jc w:val="both"/>
        <w:rPr>
          <w:rFonts w:ascii="Times New Roman" w:hAnsi="Times New Roman"/>
        </w:rPr>
      </w:pPr>
    </w:p>
    <w:p w:rsidR="00524F0B" w:rsidRDefault="00524F0B" w:rsidP="00F43AF0">
      <w:pPr>
        <w:jc w:val="both"/>
        <w:rPr>
          <w:rFonts w:ascii="Times New Roman" w:hAnsi="Times New Roman"/>
        </w:rPr>
        <w:sectPr w:rsidR="00524F0B" w:rsidSect="00D0390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docGrid w:linePitch="360"/>
        </w:sectPr>
      </w:pPr>
    </w:p>
    <w:p w:rsidR="00F74DB4" w:rsidRDefault="0028563D" w:rsidP="00F43AF0">
      <w:pPr>
        <w:jc w:val="both"/>
        <w:rPr>
          <w:rFonts w:ascii="Times New Roman" w:hAnsi="Times New Roman"/>
        </w:rPr>
      </w:pPr>
      <w:r w:rsidRPr="009527DE">
        <w:rPr>
          <w:rFonts w:ascii="Times New Roman" w:hAnsi="Times New Roman"/>
        </w:rPr>
        <w:lastRenderedPageBreak/>
        <w:t>During the month of August, PacifiCorp met with Boise White Paper and engaged in discussions about Industrial DSM program design pursuant to Order 02. The Company worked with the Energy Engineer for Boise White Paper to identify barriers and needs in regards to conservation program participation and requirements and to identify the magnitude of likely opportunities at the mill</w:t>
      </w:r>
      <w:r w:rsidR="009527DE" w:rsidRPr="009527DE">
        <w:rPr>
          <w:rFonts w:ascii="Times New Roman" w:hAnsi="Times New Roman"/>
        </w:rPr>
        <w:t>.</w:t>
      </w:r>
      <w:r w:rsidRPr="009527DE">
        <w:rPr>
          <w:rFonts w:ascii="Times New Roman" w:hAnsi="Times New Roman"/>
        </w:rPr>
        <w:t xml:space="preserve">  During the discussions it was determined that the biggest barrier at Boise White Paper was having the resource availability to dedicate to conservation projects.</w:t>
      </w:r>
      <w:r w:rsidR="00DB49B8">
        <w:rPr>
          <w:rFonts w:ascii="Times New Roman" w:hAnsi="Times New Roman"/>
        </w:rPr>
        <w:t xml:space="preserve"> </w:t>
      </w:r>
    </w:p>
    <w:p w:rsidR="00F74DB4" w:rsidRDefault="00F74DB4" w:rsidP="00964072">
      <w:pPr>
        <w:jc w:val="both"/>
        <w:rPr>
          <w:rFonts w:ascii="Times New Roman" w:hAnsi="Times New Roman"/>
        </w:rPr>
      </w:pPr>
    </w:p>
    <w:p w:rsidR="00CF6BAE" w:rsidRDefault="00DB49B8" w:rsidP="00964072">
      <w:pPr>
        <w:jc w:val="both"/>
        <w:rPr>
          <w:rFonts w:ascii="Times New Roman" w:hAnsi="Times New Roman"/>
        </w:rPr>
      </w:pPr>
      <w:r>
        <w:rPr>
          <w:rFonts w:ascii="Times New Roman" w:hAnsi="Times New Roman"/>
        </w:rPr>
        <w:t xml:space="preserve">The proposed solution is to </w:t>
      </w:r>
      <w:r w:rsidR="00C226CD">
        <w:rPr>
          <w:rFonts w:ascii="Times New Roman" w:hAnsi="Times New Roman"/>
        </w:rPr>
        <w:t xml:space="preserve">provide program funding </w:t>
      </w:r>
      <w:r w:rsidR="00F43AF0">
        <w:rPr>
          <w:rFonts w:ascii="Times New Roman" w:hAnsi="Times New Roman"/>
        </w:rPr>
        <w:t xml:space="preserve">to support </w:t>
      </w:r>
      <w:r w:rsidR="00C00D93">
        <w:rPr>
          <w:rFonts w:ascii="Times New Roman" w:hAnsi="Times New Roman"/>
        </w:rPr>
        <w:t xml:space="preserve">Boise White Paper </w:t>
      </w:r>
      <w:r w:rsidR="003E4DD9">
        <w:rPr>
          <w:rFonts w:ascii="Times New Roman" w:hAnsi="Times New Roman"/>
        </w:rPr>
        <w:t>in</w:t>
      </w:r>
      <w:r w:rsidR="00F43AF0">
        <w:rPr>
          <w:rFonts w:ascii="Times New Roman" w:hAnsi="Times New Roman"/>
        </w:rPr>
        <w:t xml:space="preserve"> </w:t>
      </w:r>
      <w:r w:rsidR="003E4DD9">
        <w:rPr>
          <w:rFonts w:ascii="Times New Roman" w:hAnsi="Times New Roman"/>
        </w:rPr>
        <w:t xml:space="preserve">procuring the services of </w:t>
      </w:r>
      <w:r w:rsidR="00C00D93">
        <w:rPr>
          <w:rFonts w:ascii="Times New Roman" w:hAnsi="Times New Roman"/>
        </w:rPr>
        <w:t xml:space="preserve">an </w:t>
      </w:r>
      <w:r w:rsidR="00691942">
        <w:rPr>
          <w:rFonts w:ascii="Times New Roman" w:hAnsi="Times New Roman"/>
        </w:rPr>
        <w:t>Energy Project Manager</w:t>
      </w:r>
      <w:r w:rsidR="00F43AF0">
        <w:rPr>
          <w:rFonts w:ascii="Times New Roman" w:hAnsi="Times New Roman"/>
        </w:rPr>
        <w:t>. The Energy Project Manager</w:t>
      </w:r>
      <w:r w:rsidR="00691942">
        <w:rPr>
          <w:rFonts w:ascii="Times New Roman" w:hAnsi="Times New Roman"/>
        </w:rPr>
        <w:t xml:space="preserve"> would be dedicated to </w:t>
      </w:r>
      <w:r w:rsidR="00C226CD">
        <w:rPr>
          <w:rFonts w:ascii="Times New Roman" w:hAnsi="Times New Roman"/>
        </w:rPr>
        <w:t xml:space="preserve">the completion of </w:t>
      </w:r>
      <w:r w:rsidR="00691942">
        <w:rPr>
          <w:rFonts w:ascii="Times New Roman" w:hAnsi="Times New Roman"/>
        </w:rPr>
        <w:t xml:space="preserve">energy projects </w:t>
      </w:r>
      <w:r w:rsidR="00C226CD">
        <w:rPr>
          <w:rFonts w:ascii="Times New Roman" w:hAnsi="Times New Roman"/>
        </w:rPr>
        <w:t xml:space="preserve">at </w:t>
      </w:r>
      <w:r w:rsidR="00C00D93">
        <w:rPr>
          <w:rFonts w:ascii="Times New Roman" w:hAnsi="Times New Roman"/>
        </w:rPr>
        <w:t xml:space="preserve">the Boise facility. The level of funding </w:t>
      </w:r>
      <w:r>
        <w:rPr>
          <w:rFonts w:ascii="Times New Roman" w:hAnsi="Times New Roman"/>
        </w:rPr>
        <w:t>would be</w:t>
      </w:r>
      <w:r w:rsidR="00C00D93">
        <w:rPr>
          <w:rFonts w:ascii="Times New Roman" w:hAnsi="Times New Roman"/>
        </w:rPr>
        <w:t xml:space="preserve"> contingent on Boise White Paper’s commitment to an energy savings goal over a prescribed timeframe</w:t>
      </w:r>
      <w:r w:rsidR="00CF6BAE">
        <w:rPr>
          <w:rFonts w:ascii="Times New Roman" w:hAnsi="Times New Roman"/>
        </w:rPr>
        <w:t>;</w:t>
      </w:r>
      <w:r w:rsidR="00C00D93">
        <w:rPr>
          <w:rFonts w:ascii="Times New Roman" w:hAnsi="Times New Roman"/>
        </w:rPr>
        <w:t xml:space="preserve"> typically 12</w:t>
      </w:r>
      <w:r w:rsidR="003E4DD9">
        <w:rPr>
          <w:rFonts w:ascii="Times New Roman" w:hAnsi="Times New Roman"/>
        </w:rPr>
        <w:t>-24</w:t>
      </w:r>
      <w:r w:rsidR="00C00D93">
        <w:rPr>
          <w:rFonts w:ascii="Times New Roman" w:hAnsi="Times New Roman"/>
        </w:rPr>
        <w:t xml:space="preserve"> months. </w:t>
      </w:r>
      <w:r w:rsidR="00691942">
        <w:rPr>
          <w:rFonts w:ascii="Times New Roman" w:hAnsi="Times New Roman"/>
        </w:rPr>
        <w:t xml:space="preserve"> </w:t>
      </w:r>
      <w:r w:rsidR="002E1167">
        <w:rPr>
          <w:rFonts w:ascii="Times New Roman" w:hAnsi="Times New Roman"/>
        </w:rPr>
        <w:t xml:space="preserve">On September 10, 2012, PacifiCorp </w:t>
      </w:r>
      <w:r w:rsidR="0068015F">
        <w:rPr>
          <w:rFonts w:ascii="Times New Roman" w:hAnsi="Times New Roman"/>
        </w:rPr>
        <w:t xml:space="preserve">and Boise White Paper </w:t>
      </w:r>
      <w:r w:rsidR="002E1167">
        <w:rPr>
          <w:rFonts w:ascii="Times New Roman" w:hAnsi="Times New Roman"/>
        </w:rPr>
        <w:t xml:space="preserve">presented details of the </w:t>
      </w:r>
      <w:r>
        <w:rPr>
          <w:rFonts w:ascii="Times New Roman" w:hAnsi="Times New Roman"/>
        </w:rPr>
        <w:t xml:space="preserve">Energy Project Manager </w:t>
      </w:r>
      <w:r w:rsidR="00C00D93">
        <w:rPr>
          <w:rFonts w:ascii="Times New Roman" w:hAnsi="Times New Roman"/>
        </w:rPr>
        <w:t xml:space="preserve">funding concept </w:t>
      </w:r>
      <w:r w:rsidR="00714249">
        <w:rPr>
          <w:rFonts w:ascii="Times New Roman" w:hAnsi="Times New Roman"/>
        </w:rPr>
        <w:t xml:space="preserve">to the </w:t>
      </w:r>
      <w:r w:rsidR="0068015F">
        <w:rPr>
          <w:rFonts w:ascii="Times New Roman" w:hAnsi="Times New Roman"/>
        </w:rPr>
        <w:t xml:space="preserve">Company’s Demand Side Management </w:t>
      </w:r>
      <w:r w:rsidR="00714249">
        <w:rPr>
          <w:rFonts w:ascii="Times New Roman" w:hAnsi="Times New Roman"/>
        </w:rPr>
        <w:t>Advisory Group.</w:t>
      </w:r>
      <w:r>
        <w:rPr>
          <w:rFonts w:ascii="Times New Roman" w:hAnsi="Times New Roman"/>
        </w:rPr>
        <w:t xml:space="preserve"> Initial response to the proposal was positive, and the Company is moving forward to flesh out the remaining design aspects required to implement the program change.</w:t>
      </w:r>
      <w:r w:rsidR="00C00D93">
        <w:rPr>
          <w:rFonts w:ascii="Times New Roman" w:hAnsi="Times New Roman"/>
        </w:rPr>
        <w:t xml:space="preserve"> </w:t>
      </w:r>
      <w:r w:rsidR="00F43AF0">
        <w:rPr>
          <w:rFonts w:ascii="Times New Roman" w:hAnsi="Times New Roman"/>
        </w:rPr>
        <w:t>Pending final program design, t</w:t>
      </w:r>
      <w:r w:rsidR="00F43AF0" w:rsidRPr="00F43AF0">
        <w:rPr>
          <w:rFonts w:ascii="Times New Roman" w:hAnsi="Times New Roman"/>
        </w:rPr>
        <w:t>he Company is proposing this program benefit be extended to other industrial customers who are in need of project management support and can commit to the delivery of electric energy savings commensurate with their project support funding requirement.</w:t>
      </w:r>
    </w:p>
    <w:p w:rsidR="009527DE" w:rsidRDefault="009527DE" w:rsidP="00964072">
      <w:pPr>
        <w:jc w:val="both"/>
        <w:rPr>
          <w:rFonts w:ascii="Times New Roman" w:hAnsi="Times New Roman"/>
        </w:rPr>
      </w:pPr>
    </w:p>
    <w:p w:rsidR="0037037E" w:rsidRDefault="0037037E" w:rsidP="00964072">
      <w:pPr>
        <w:jc w:val="both"/>
        <w:rPr>
          <w:rFonts w:ascii="Times New Roman" w:hAnsi="Times New Roman"/>
        </w:rPr>
      </w:pPr>
      <w:r>
        <w:rPr>
          <w:rFonts w:ascii="Times New Roman" w:hAnsi="Times New Roman"/>
        </w:rPr>
        <w:t>The Company plans to implement the program design change to its Industrial DSM program in the November 1, 2012 filing of the Company’s 2013 DSM Business Plan.  Any questions related to the details of t</w:t>
      </w:r>
      <w:r w:rsidR="00CF6BAE">
        <w:rPr>
          <w:rFonts w:ascii="Times New Roman" w:hAnsi="Times New Roman"/>
        </w:rPr>
        <w:t>he program should be directed</w:t>
      </w:r>
      <w:r w:rsidR="00B60536">
        <w:rPr>
          <w:rFonts w:ascii="Times New Roman" w:hAnsi="Times New Roman"/>
        </w:rPr>
        <w:t xml:space="preserve"> to</w:t>
      </w:r>
      <w:r>
        <w:rPr>
          <w:rFonts w:ascii="Times New Roman" w:hAnsi="Times New Roman"/>
        </w:rPr>
        <w:t>:</w:t>
      </w:r>
    </w:p>
    <w:p w:rsidR="0037037E" w:rsidRDefault="0037037E" w:rsidP="00964072">
      <w:pPr>
        <w:jc w:val="both"/>
        <w:rPr>
          <w:rFonts w:ascii="Times New Roman" w:hAnsi="Times New Roman"/>
        </w:rPr>
      </w:pPr>
    </w:p>
    <w:p w:rsidR="00A30233" w:rsidRDefault="00A30233" w:rsidP="00964072">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1710"/>
        <w:gridCol w:w="3078"/>
        <w:gridCol w:w="1710"/>
      </w:tblGrid>
      <w:tr w:rsidR="00A30233" w:rsidTr="00166C83">
        <w:trPr>
          <w:gridAfter w:val="1"/>
          <w:wAfter w:w="1710" w:type="dxa"/>
        </w:trPr>
        <w:tc>
          <w:tcPr>
            <w:tcW w:w="3078" w:type="dxa"/>
          </w:tcPr>
          <w:p w:rsidR="00A30233" w:rsidRDefault="00166C83" w:rsidP="00964072">
            <w:pPr>
              <w:jc w:val="both"/>
              <w:rPr>
                <w:rFonts w:ascii="Times New Roman" w:hAnsi="Times New Roman"/>
              </w:rPr>
            </w:pPr>
            <w:r>
              <w:rPr>
                <w:rFonts w:ascii="Times New Roman" w:hAnsi="Times New Roman"/>
              </w:rPr>
              <w:t>By email (preferred)</w:t>
            </w:r>
            <w:r w:rsidR="000F0C65">
              <w:rPr>
                <w:rFonts w:ascii="Times New Roman" w:hAnsi="Times New Roman"/>
              </w:rPr>
              <w:t>:</w:t>
            </w:r>
          </w:p>
          <w:p w:rsidR="00166C83" w:rsidRDefault="00166C83" w:rsidP="00964072">
            <w:pPr>
              <w:jc w:val="both"/>
              <w:rPr>
                <w:rFonts w:ascii="Times New Roman" w:hAnsi="Times New Roman"/>
              </w:rPr>
            </w:pPr>
          </w:p>
          <w:p w:rsidR="00166C83" w:rsidRDefault="00166C83" w:rsidP="00964072">
            <w:pPr>
              <w:jc w:val="both"/>
              <w:rPr>
                <w:rFonts w:ascii="Times New Roman" w:hAnsi="Times New Roman"/>
              </w:rPr>
            </w:pPr>
            <w:r>
              <w:rPr>
                <w:rFonts w:ascii="Times New Roman" w:hAnsi="Times New Roman"/>
              </w:rPr>
              <w:t>By regular mail:</w:t>
            </w:r>
          </w:p>
        </w:tc>
        <w:tc>
          <w:tcPr>
            <w:tcW w:w="4788" w:type="dxa"/>
            <w:gridSpan w:val="2"/>
          </w:tcPr>
          <w:p w:rsidR="00A30233" w:rsidRDefault="009E5258" w:rsidP="00964072">
            <w:pPr>
              <w:jc w:val="both"/>
              <w:rPr>
                <w:rFonts w:ascii="Times New Roman" w:hAnsi="Times New Roman"/>
              </w:rPr>
            </w:pPr>
            <w:hyperlink r:id="rId14" w:history="1">
              <w:r w:rsidR="00166C83" w:rsidRPr="0023781B">
                <w:rPr>
                  <w:rStyle w:val="Hyperlink"/>
                  <w:rFonts w:ascii="Times New Roman" w:hAnsi="Times New Roman"/>
                </w:rPr>
                <w:t>datarequest@pacificorp.com</w:t>
              </w:r>
            </w:hyperlink>
          </w:p>
          <w:p w:rsidR="00166C83" w:rsidRDefault="00166C83" w:rsidP="00964072">
            <w:pPr>
              <w:jc w:val="both"/>
              <w:rPr>
                <w:rFonts w:ascii="Times New Roman" w:hAnsi="Times New Roman"/>
              </w:rPr>
            </w:pPr>
          </w:p>
          <w:p w:rsidR="00166C83" w:rsidRDefault="00166C83" w:rsidP="00964072">
            <w:pPr>
              <w:jc w:val="both"/>
              <w:rPr>
                <w:rFonts w:ascii="Times New Roman" w:hAnsi="Times New Roman"/>
              </w:rPr>
            </w:pPr>
            <w:r>
              <w:rPr>
                <w:rFonts w:ascii="Times New Roman" w:hAnsi="Times New Roman"/>
              </w:rPr>
              <w:t>Data Request Response Center</w:t>
            </w:r>
          </w:p>
          <w:p w:rsidR="00166C83" w:rsidRDefault="00166C83" w:rsidP="00964072">
            <w:pPr>
              <w:jc w:val="both"/>
              <w:rPr>
                <w:rFonts w:ascii="Times New Roman" w:hAnsi="Times New Roman"/>
              </w:rPr>
            </w:pPr>
            <w:r>
              <w:rPr>
                <w:rFonts w:ascii="Times New Roman" w:hAnsi="Times New Roman"/>
              </w:rPr>
              <w:t>PacifiCorp</w:t>
            </w:r>
          </w:p>
          <w:p w:rsidR="00166C83" w:rsidRDefault="00166C83" w:rsidP="00964072">
            <w:pPr>
              <w:jc w:val="both"/>
              <w:rPr>
                <w:rFonts w:ascii="Times New Roman" w:hAnsi="Times New Roman"/>
              </w:rPr>
            </w:pPr>
            <w:r>
              <w:rPr>
                <w:rFonts w:ascii="Times New Roman" w:hAnsi="Times New Roman"/>
              </w:rPr>
              <w:t>825 NE Multnomah Street, Suite 2000</w:t>
            </w:r>
          </w:p>
          <w:p w:rsidR="00166C83" w:rsidRDefault="00166C83" w:rsidP="00964072">
            <w:pPr>
              <w:jc w:val="both"/>
              <w:rPr>
                <w:rFonts w:ascii="Times New Roman" w:hAnsi="Times New Roman"/>
              </w:rPr>
            </w:pPr>
            <w:r>
              <w:rPr>
                <w:rFonts w:ascii="Times New Roman" w:hAnsi="Times New Roman"/>
              </w:rPr>
              <w:t>Portland, OR 97232</w:t>
            </w:r>
          </w:p>
          <w:p w:rsidR="000F0C65" w:rsidRDefault="000F0C65" w:rsidP="00964072">
            <w:pPr>
              <w:jc w:val="both"/>
              <w:rPr>
                <w:rFonts w:ascii="Times New Roman" w:hAnsi="Times New Roman"/>
              </w:rPr>
            </w:pPr>
          </w:p>
        </w:tc>
      </w:tr>
      <w:tr w:rsidR="00A30233" w:rsidTr="00A30233">
        <w:tc>
          <w:tcPr>
            <w:tcW w:w="4788" w:type="dxa"/>
            <w:gridSpan w:val="2"/>
          </w:tcPr>
          <w:p w:rsidR="00A30233" w:rsidRDefault="000F0C65" w:rsidP="000F0C65">
            <w:pPr>
              <w:tabs>
                <w:tab w:val="left" w:pos="3105"/>
              </w:tabs>
              <w:jc w:val="both"/>
              <w:rPr>
                <w:rFonts w:ascii="Times New Roman" w:hAnsi="Times New Roman"/>
              </w:rPr>
            </w:pPr>
            <w:r>
              <w:rPr>
                <w:rFonts w:ascii="Times New Roman" w:hAnsi="Times New Roman"/>
              </w:rPr>
              <w:t xml:space="preserve">By fax: </w:t>
            </w:r>
            <w:r>
              <w:rPr>
                <w:rFonts w:ascii="Times New Roman" w:hAnsi="Times New Roman"/>
              </w:rPr>
              <w:tab/>
              <w:t>503-813-6060</w:t>
            </w:r>
          </w:p>
        </w:tc>
        <w:tc>
          <w:tcPr>
            <w:tcW w:w="4788" w:type="dxa"/>
            <w:gridSpan w:val="2"/>
          </w:tcPr>
          <w:p w:rsidR="00A30233" w:rsidRDefault="00A30233" w:rsidP="000F0C65">
            <w:pPr>
              <w:jc w:val="both"/>
              <w:rPr>
                <w:rFonts w:ascii="Times New Roman" w:hAnsi="Times New Roman"/>
              </w:rPr>
            </w:pPr>
          </w:p>
        </w:tc>
      </w:tr>
      <w:tr w:rsidR="000F0C65" w:rsidTr="00A30233">
        <w:tc>
          <w:tcPr>
            <w:tcW w:w="4788" w:type="dxa"/>
            <w:gridSpan w:val="2"/>
          </w:tcPr>
          <w:p w:rsidR="000F0C65" w:rsidRDefault="000F0C65" w:rsidP="00964072">
            <w:pPr>
              <w:jc w:val="both"/>
              <w:rPr>
                <w:rFonts w:ascii="Times New Roman" w:hAnsi="Times New Roman"/>
              </w:rPr>
            </w:pPr>
          </w:p>
        </w:tc>
        <w:tc>
          <w:tcPr>
            <w:tcW w:w="4788" w:type="dxa"/>
            <w:gridSpan w:val="2"/>
          </w:tcPr>
          <w:p w:rsidR="000F0C65" w:rsidRDefault="000F0C65" w:rsidP="000F0C65">
            <w:pPr>
              <w:jc w:val="both"/>
              <w:rPr>
                <w:rFonts w:ascii="Times New Roman" w:hAnsi="Times New Roman"/>
              </w:rPr>
            </w:pPr>
          </w:p>
        </w:tc>
      </w:tr>
    </w:tbl>
    <w:p w:rsidR="00A30233" w:rsidRPr="00D870FC" w:rsidRDefault="00A30233"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 xml:space="preserve">Informal questions should be directed to </w:t>
      </w:r>
      <w:r w:rsidR="00A30233">
        <w:rPr>
          <w:rFonts w:ascii="Times New Roman" w:hAnsi="Times New Roman"/>
        </w:rPr>
        <w:t>Carla</w:t>
      </w:r>
      <w:r w:rsidR="00B90CFC">
        <w:rPr>
          <w:rFonts w:ascii="Times New Roman" w:hAnsi="Times New Roman"/>
        </w:rPr>
        <w:t xml:space="preserve"> Bird</w:t>
      </w:r>
      <w:r w:rsidRPr="00D870FC">
        <w:rPr>
          <w:rFonts w:ascii="Times New Roman" w:hAnsi="Times New Roman"/>
        </w:rPr>
        <w:t xml:space="preserve"> at (503) 813-</w:t>
      </w:r>
      <w:r w:rsidR="00366956">
        <w:rPr>
          <w:rFonts w:ascii="Times New Roman" w:hAnsi="Times New Roman"/>
        </w:rPr>
        <w:t>5269.</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Sincerely,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rPr>
      </w:pPr>
    </w:p>
    <w:p w:rsidR="00964072" w:rsidRPr="00D870FC" w:rsidRDefault="00CE483D" w:rsidP="00964072">
      <w:pPr>
        <w:jc w:val="both"/>
        <w:rPr>
          <w:rFonts w:ascii="Times New Roman" w:hAnsi="Times New Roman"/>
        </w:rPr>
      </w:pPr>
      <w:r>
        <w:rPr>
          <w:rFonts w:ascii="Times New Roman" w:hAnsi="Times New Roman"/>
        </w:rPr>
        <w:t>Carol L. Hunter</w:t>
      </w:r>
    </w:p>
    <w:p w:rsidR="00964072" w:rsidRPr="00D870FC" w:rsidRDefault="00964072" w:rsidP="00964072">
      <w:pPr>
        <w:jc w:val="both"/>
        <w:rPr>
          <w:rFonts w:ascii="Times New Roman" w:hAnsi="Times New Roman"/>
        </w:rPr>
      </w:pPr>
      <w:r w:rsidRPr="00D870FC">
        <w:rPr>
          <w:rFonts w:ascii="Times New Roman" w:hAnsi="Times New Roman"/>
        </w:rPr>
        <w:t xml:space="preserve">Vice President, </w:t>
      </w:r>
      <w:r w:rsidR="00CE483D">
        <w:rPr>
          <w:rFonts w:ascii="Times New Roman" w:hAnsi="Times New Roman"/>
        </w:rPr>
        <w:t>Services</w:t>
      </w:r>
    </w:p>
    <w:p w:rsidR="00964072" w:rsidRPr="00D870FC" w:rsidRDefault="00964072" w:rsidP="00964072">
      <w:pPr>
        <w:pStyle w:val="Header"/>
        <w:tabs>
          <w:tab w:val="clear" w:pos="4320"/>
          <w:tab w:val="clear" w:pos="8640"/>
        </w:tabs>
        <w:jc w:val="both"/>
      </w:pPr>
    </w:p>
    <w:p w:rsidR="00964072" w:rsidRDefault="00964072" w:rsidP="00964072">
      <w:pPr>
        <w:pStyle w:val="Header"/>
        <w:tabs>
          <w:tab w:val="clear" w:pos="4320"/>
          <w:tab w:val="clear" w:pos="8640"/>
        </w:tabs>
        <w:jc w:val="both"/>
      </w:pPr>
      <w:r w:rsidRPr="00D870FC">
        <w:t>Enclosures</w:t>
      </w:r>
    </w:p>
    <w:sectPr w:rsidR="00964072" w:rsidSect="00524F0B">
      <w:headerReference w:type="default" r:id="rId15"/>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1B" w:rsidRDefault="00B9291B" w:rsidP="00964072">
      <w:r>
        <w:separator/>
      </w:r>
    </w:p>
  </w:endnote>
  <w:endnote w:type="continuationSeparator" w:id="0">
    <w:p w:rsidR="00B9291B" w:rsidRDefault="00B9291B"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1B" w:rsidRDefault="00B9291B" w:rsidP="00964072">
      <w:r>
        <w:separator/>
      </w:r>
    </w:p>
  </w:footnote>
  <w:footnote w:type="continuationSeparator" w:id="0">
    <w:p w:rsidR="00B9291B" w:rsidRDefault="00B9291B"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A6" w:rsidRDefault="00FE79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F0B" w:rsidRDefault="00524F0B">
    <w:pPr>
      <w:pStyle w:val="Header"/>
    </w:pPr>
    <w:r>
      <w:t>Washington Utilities &amp; Transportation Commission</w:t>
    </w:r>
  </w:p>
  <w:p w:rsidR="00524F0B" w:rsidRDefault="00524F0B">
    <w:pPr>
      <w:pStyle w:val="Header"/>
    </w:pPr>
    <w:r>
      <w:t>September 12, 2012</w:t>
    </w:r>
  </w:p>
  <w:p w:rsidR="00524F0B" w:rsidRDefault="00524F0B">
    <w:pPr>
      <w:pStyle w:val="Header"/>
    </w:pPr>
    <w:r>
      <w:t xml:space="preserve">Page </w:t>
    </w:r>
    <w:fldSimple w:instr=" PAGE   \* MERGEFORMAT ">
      <w:r w:rsidR="00FE79A6">
        <w:rPr>
          <w:noProof/>
        </w:rPr>
        <w:t>2</w:t>
      </w:r>
    </w:fldSimple>
  </w:p>
  <w:p w:rsidR="00524F0B" w:rsidRDefault="00524F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00478"/>
    <w:rsid w:val="000243B1"/>
    <w:rsid w:val="00057044"/>
    <w:rsid w:val="00087031"/>
    <w:rsid w:val="000B679C"/>
    <w:rsid w:val="000C5519"/>
    <w:rsid w:val="000D424B"/>
    <w:rsid w:val="000D6421"/>
    <w:rsid w:val="000E52A3"/>
    <w:rsid w:val="000F0C65"/>
    <w:rsid w:val="00146750"/>
    <w:rsid w:val="001544F1"/>
    <w:rsid w:val="00166C83"/>
    <w:rsid w:val="0017772B"/>
    <w:rsid w:val="001810B6"/>
    <w:rsid w:val="00183B5E"/>
    <w:rsid w:val="001B446E"/>
    <w:rsid w:val="001D5E3E"/>
    <w:rsid w:val="001E7A07"/>
    <w:rsid w:val="00204C32"/>
    <w:rsid w:val="00265D8C"/>
    <w:rsid w:val="002732B3"/>
    <w:rsid w:val="0028563D"/>
    <w:rsid w:val="002D3A44"/>
    <w:rsid w:val="002D4B38"/>
    <w:rsid w:val="002D566A"/>
    <w:rsid w:val="002E1167"/>
    <w:rsid w:val="00313C11"/>
    <w:rsid w:val="00366956"/>
    <w:rsid w:val="0037037E"/>
    <w:rsid w:val="0038182C"/>
    <w:rsid w:val="00397247"/>
    <w:rsid w:val="003C0961"/>
    <w:rsid w:val="003C3A72"/>
    <w:rsid w:val="003E4DD9"/>
    <w:rsid w:val="003F18B3"/>
    <w:rsid w:val="003F1BF1"/>
    <w:rsid w:val="003F2980"/>
    <w:rsid w:val="003F46BF"/>
    <w:rsid w:val="00416F66"/>
    <w:rsid w:val="004251F1"/>
    <w:rsid w:val="00430A5B"/>
    <w:rsid w:val="00433F8F"/>
    <w:rsid w:val="00461F6B"/>
    <w:rsid w:val="004649CC"/>
    <w:rsid w:val="00482B25"/>
    <w:rsid w:val="004864BC"/>
    <w:rsid w:val="004A2CB1"/>
    <w:rsid w:val="004C0652"/>
    <w:rsid w:val="005172AD"/>
    <w:rsid w:val="00524F0B"/>
    <w:rsid w:val="0053292D"/>
    <w:rsid w:val="00570932"/>
    <w:rsid w:val="00595EE2"/>
    <w:rsid w:val="005C7B60"/>
    <w:rsid w:val="005D31B6"/>
    <w:rsid w:val="005E28D8"/>
    <w:rsid w:val="005E70B5"/>
    <w:rsid w:val="006256E3"/>
    <w:rsid w:val="0062691B"/>
    <w:rsid w:val="0068015F"/>
    <w:rsid w:val="00691942"/>
    <w:rsid w:val="006970F0"/>
    <w:rsid w:val="00707CB4"/>
    <w:rsid w:val="00714249"/>
    <w:rsid w:val="00727F23"/>
    <w:rsid w:val="00740321"/>
    <w:rsid w:val="00750FF6"/>
    <w:rsid w:val="00765153"/>
    <w:rsid w:val="00765F30"/>
    <w:rsid w:val="007B6E7D"/>
    <w:rsid w:val="007B7BE5"/>
    <w:rsid w:val="007E2AA1"/>
    <w:rsid w:val="007E5F59"/>
    <w:rsid w:val="00810188"/>
    <w:rsid w:val="00813422"/>
    <w:rsid w:val="00874DFF"/>
    <w:rsid w:val="008806A0"/>
    <w:rsid w:val="00881054"/>
    <w:rsid w:val="008A048F"/>
    <w:rsid w:val="008E44E7"/>
    <w:rsid w:val="009100EA"/>
    <w:rsid w:val="009105A8"/>
    <w:rsid w:val="00921099"/>
    <w:rsid w:val="00924ACC"/>
    <w:rsid w:val="00943FAF"/>
    <w:rsid w:val="009527DE"/>
    <w:rsid w:val="00964072"/>
    <w:rsid w:val="009645DD"/>
    <w:rsid w:val="009739FC"/>
    <w:rsid w:val="009B35AF"/>
    <w:rsid w:val="009B4F02"/>
    <w:rsid w:val="009E5258"/>
    <w:rsid w:val="00A04706"/>
    <w:rsid w:val="00A23F5F"/>
    <w:rsid w:val="00A30233"/>
    <w:rsid w:val="00A86A08"/>
    <w:rsid w:val="00AB6FF0"/>
    <w:rsid w:val="00AC713D"/>
    <w:rsid w:val="00AE3851"/>
    <w:rsid w:val="00B104EF"/>
    <w:rsid w:val="00B118DE"/>
    <w:rsid w:val="00B33F00"/>
    <w:rsid w:val="00B60536"/>
    <w:rsid w:val="00B614BD"/>
    <w:rsid w:val="00B90CFC"/>
    <w:rsid w:val="00B9291B"/>
    <w:rsid w:val="00BA2BE6"/>
    <w:rsid w:val="00BA4CEE"/>
    <w:rsid w:val="00BD743A"/>
    <w:rsid w:val="00BE0138"/>
    <w:rsid w:val="00BE440A"/>
    <w:rsid w:val="00C00D93"/>
    <w:rsid w:val="00C219B7"/>
    <w:rsid w:val="00C226CD"/>
    <w:rsid w:val="00C52A4A"/>
    <w:rsid w:val="00C56CB3"/>
    <w:rsid w:val="00C57ACD"/>
    <w:rsid w:val="00C7711C"/>
    <w:rsid w:val="00C90214"/>
    <w:rsid w:val="00CB6639"/>
    <w:rsid w:val="00CB7DAC"/>
    <w:rsid w:val="00CD4A0E"/>
    <w:rsid w:val="00CD59B1"/>
    <w:rsid w:val="00CD7049"/>
    <w:rsid w:val="00CE28F3"/>
    <w:rsid w:val="00CE3E12"/>
    <w:rsid w:val="00CE483D"/>
    <w:rsid w:val="00CF6BAE"/>
    <w:rsid w:val="00D0390D"/>
    <w:rsid w:val="00D2230F"/>
    <w:rsid w:val="00D57F9B"/>
    <w:rsid w:val="00DA3AED"/>
    <w:rsid w:val="00DB49B8"/>
    <w:rsid w:val="00DC0191"/>
    <w:rsid w:val="00DD322E"/>
    <w:rsid w:val="00E4519E"/>
    <w:rsid w:val="00E57FDF"/>
    <w:rsid w:val="00EA3F6C"/>
    <w:rsid w:val="00EB72C6"/>
    <w:rsid w:val="00EC13EE"/>
    <w:rsid w:val="00ED3559"/>
    <w:rsid w:val="00ED434E"/>
    <w:rsid w:val="00F03271"/>
    <w:rsid w:val="00F15499"/>
    <w:rsid w:val="00F33D3C"/>
    <w:rsid w:val="00F4002C"/>
    <w:rsid w:val="00F417A8"/>
    <w:rsid w:val="00F43AF0"/>
    <w:rsid w:val="00F61D02"/>
    <w:rsid w:val="00F63A42"/>
    <w:rsid w:val="00F74DB4"/>
    <w:rsid w:val="00F84714"/>
    <w:rsid w:val="00FD4604"/>
    <w:rsid w:val="00FE7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styleId="CommentReference">
    <w:name w:val="annotation reference"/>
    <w:basedOn w:val="DefaultParagraphFont"/>
    <w:uiPriority w:val="99"/>
    <w:semiHidden/>
    <w:unhideWhenUsed/>
    <w:rsid w:val="00C226CD"/>
    <w:rPr>
      <w:sz w:val="16"/>
      <w:szCs w:val="16"/>
    </w:rPr>
  </w:style>
  <w:style w:type="paragraph" w:styleId="CommentText">
    <w:name w:val="annotation text"/>
    <w:basedOn w:val="Normal"/>
    <w:link w:val="CommentTextChar"/>
    <w:uiPriority w:val="99"/>
    <w:semiHidden/>
    <w:unhideWhenUsed/>
    <w:rsid w:val="00C226CD"/>
    <w:rPr>
      <w:sz w:val="20"/>
    </w:rPr>
  </w:style>
  <w:style w:type="character" w:customStyle="1" w:styleId="CommentTextChar">
    <w:name w:val="Comment Text Char"/>
    <w:basedOn w:val="DefaultParagraphFont"/>
    <w:link w:val="CommentText"/>
    <w:uiPriority w:val="99"/>
    <w:semiHidden/>
    <w:rsid w:val="00C226CD"/>
  </w:style>
  <w:style w:type="paragraph" w:styleId="CommentSubject">
    <w:name w:val="annotation subject"/>
    <w:basedOn w:val="CommentText"/>
    <w:next w:val="CommentText"/>
    <w:link w:val="CommentSubjectChar"/>
    <w:uiPriority w:val="99"/>
    <w:semiHidden/>
    <w:unhideWhenUsed/>
    <w:rsid w:val="00C226CD"/>
    <w:rPr>
      <w:b/>
      <w:bCs/>
    </w:rPr>
  </w:style>
  <w:style w:type="character" w:customStyle="1" w:styleId="CommentSubjectChar">
    <w:name w:val="Comment Subject Char"/>
    <w:basedOn w:val="CommentTextChar"/>
    <w:link w:val="CommentSubject"/>
    <w:uiPriority w:val="99"/>
    <w:semiHidden/>
    <w:rsid w:val="00C226CD"/>
    <w:rPr>
      <w:b/>
      <w:bCs/>
    </w:rPr>
  </w:style>
  <w:style w:type="paragraph" w:styleId="Revision">
    <w:name w:val="Revision"/>
    <w:hidden/>
    <w:uiPriority w:val="99"/>
    <w:semiHidden/>
    <w:rsid w:val="00C226CD"/>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atarequest@pacif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46EC8-9837-43BB-9B2C-C6B5C439FB55}"/>
</file>

<file path=customXml/itemProps2.xml><?xml version="1.0" encoding="utf-8"?>
<ds:datastoreItem xmlns:ds="http://schemas.openxmlformats.org/officeDocument/2006/customXml" ds:itemID="{A3B5311C-F99E-4356-B30E-6A4E4EB2D6AB}"/>
</file>

<file path=customXml/itemProps3.xml><?xml version="1.0" encoding="utf-8"?>
<ds:datastoreItem xmlns:ds="http://schemas.openxmlformats.org/officeDocument/2006/customXml" ds:itemID="{36457141-6753-45FE-8E79-B61E6EC66555}"/>
</file>

<file path=customXml/itemProps4.xml><?xml version="1.0" encoding="utf-8"?>
<ds:datastoreItem xmlns:ds="http://schemas.openxmlformats.org/officeDocument/2006/customXml" ds:itemID="{0315A0C9-7AD3-405A-AA7D-5D21ACA29B5B}"/>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3777</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2012-09-12T18:02:00Z</dcterms:created>
  <dcterms:modified xsi:type="dcterms:W3CDTF">2012-09-12T18:02:00Z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