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11439" w:rsidRDefault="00911439">
      <w:pPr>
        <w:pStyle w:val="Header"/>
        <w:rPr>
          <w:rFonts w:ascii="Univers (W1)" w:hAnsi="Univers (W1)"/>
          <w:sz w:val="13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911439" w:rsidRDefault="00F34AE8"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bookmarkStart w:id="0" w:name="LocateDate"/>
    <w:bookmarkEnd w:id="0"/>
    <w:p w:rsidR="00911439" w:rsidRDefault="00061CB5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04136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A82A45">
        <w:rPr>
          <w:rFonts w:ascii="Times New Roman" w:hAnsi="Times New Roman"/>
          <w:b w:val="0"/>
          <w:noProof/>
        </w:rPr>
        <w:t>October 8, 2014</w:t>
      </w:r>
      <w:r>
        <w:rPr>
          <w:rFonts w:ascii="Times New Roman" w:hAnsi="Times New Roman"/>
          <w:b w:val="0"/>
        </w:rPr>
        <w:fldChar w:fldCharType="end"/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F34AE8" w:rsidP="00522D11">
      <w:pPr>
        <w:pStyle w:val="Heading1"/>
      </w:pPr>
      <w:r>
        <w:t xml:space="preserve">Via </w:t>
      </w:r>
      <w:r w:rsidR="0074289D">
        <w:t>Web Portal</w:t>
      </w:r>
      <w:r>
        <w:t xml:space="preserve"> and Overnight Mail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4E5D9C" w:rsidP="00522D11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 xml:space="preserve">Mr. Steven King, </w:t>
      </w:r>
      <w:r w:rsidR="00F34AE8">
        <w:rPr>
          <w:rFonts w:ascii="Times New Roman" w:hAnsi="Times New Roman"/>
          <w:b w:val="0"/>
        </w:rPr>
        <w:t>Executive Director and Secretary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Pr="00041368" w:rsidRDefault="00041368" w:rsidP="00522D11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F34AE8" w:rsidRPr="00041368">
        <w:rPr>
          <w:rFonts w:ascii="Times New Roman" w:hAnsi="Times New Roman"/>
        </w:rPr>
        <w:t>Re:</w:t>
      </w:r>
      <w:r w:rsidR="00F34AE8" w:rsidRPr="00041368">
        <w:rPr>
          <w:rFonts w:ascii="Times New Roman" w:hAnsi="Times New Roman"/>
        </w:rPr>
        <w:tab/>
        <w:t>Docket No. UT-</w:t>
      </w:r>
      <w:r w:rsidR="0074289D">
        <w:rPr>
          <w:rFonts w:ascii="Times New Roman" w:hAnsi="Times New Roman"/>
        </w:rPr>
        <w:t>140621</w:t>
      </w:r>
    </w:p>
    <w:p w:rsidR="00A92BF5" w:rsidRDefault="00F34AE8" w:rsidP="00A92BF5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041368" w:rsidRPr="00041368">
        <w:rPr>
          <w:rFonts w:ascii="Times New Roman" w:hAnsi="Times New Roman"/>
        </w:rPr>
        <w:tab/>
      </w:r>
      <w:r w:rsidR="0074289D">
        <w:rPr>
          <w:rFonts w:ascii="Times New Roman" w:hAnsi="Times New Roman"/>
        </w:rPr>
        <w:t>Reply Comments of CenturyLink</w:t>
      </w:r>
    </w:p>
    <w:p w:rsidR="00911439" w:rsidRPr="00041368" w:rsidRDefault="00911439" w:rsidP="001A2BE8">
      <w:pPr>
        <w:tabs>
          <w:tab w:val="left" w:pos="720"/>
        </w:tabs>
        <w:ind w:left="1440" w:right="1440" w:hanging="1440"/>
        <w:outlineLvl w:val="0"/>
        <w:rPr>
          <w:rFonts w:ascii="Times New Roman" w:hAnsi="Times New Roman"/>
        </w:rPr>
      </w:pPr>
    </w:p>
    <w:p w:rsidR="00911439" w:rsidRDefault="00F34AE8" w:rsidP="00522D11">
      <w:pPr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 w:rsidR="00911439" w:rsidRDefault="00911439" w:rsidP="00522D11">
      <w:pPr>
        <w:rPr>
          <w:rFonts w:ascii="Times New Roman" w:hAnsi="Times New Roman"/>
          <w:b w:val="0"/>
          <w:szCs w:val="24"/>
        </w:rPr>
      </w:pPr>
    </w:p>
    <w:p w:rsidR="00041368" w:rsidRDefault="0074289D" w:rsidP="00522D11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Enclosed please find CenturyLink’s reply comments </w:t>
      </w:r>
      <w:r w:rsidR="00A82A45">
        <w:rPr>
          <w:rFonts w:ascii="Times New Roman" w:hAnsi="Times New Roman"/>
          <w:b w:val="0"/>
          <w:szCs w:val="24"/>
        </w:rPr>
        <w:t>in this</w:t>
      </w:r>
      <w:r>
        <w:rPr>
          <w:rFonts w:ascii="Times New Roman" w:hAnsi="Times New Roman"/>
          <w:b w:val="0"/>
          <w:szCs w:val="24"/>
        </w:rPr>
        <w:t xml:space="preserve"> rulemaking to consider the adoption of rules to implement Chapter 480.54 WAC, relating to Rules Governing Access to Utility Poles, Ducts, Conduits, and Rights-of-Ways.</w:t>
      </w:r>
    </w:p>
    <w:p w:rsidR="00522CD7" w:rsidRDefault="00522CD7" w:rsidP="00522D11">
      <w:pPr>
        <w:rPr>
          <w:rFonts w:ascii="Times New Roman" w:hAnsi="Times New Roman"/>
          <w:b w:val="0"/>
          <w:szCs w:val="24"/>
        </w:rPr>
      </w:pP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AA22F0" w:rsidP="00522D11">
      <w:pPr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/s/ Lisa A.</w:t>
      </w:r>
      <w:proofErr w:type="gramEnd"/>
      <w:r>
        <w:rPr>
          <w:rFonts w:ascii="Times New Roman" w:hAnsi="Times New Roman"/>
          <w:b w:val="0"/>
        </w:rPr>
        <w:t xml:space="preserve"> Anderl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041368" w:rsidRDefault="00041368" w:rsidP="00522D11">
      <w:pPr>
        <w:rPr>
          <w:rFonts w:ascii="Times New Roman" w:hAnsi="Times New Roman"/>
          <w:b w:val="0"/>
        </w:rPr>
      </w:pPr>
    </w:p>
    <w:p w:rsidR="00041368" w:rsidRPr="00522D11" w:rsidRDefault="00041368" w:rsidP="00522D11">
      <w:pPr>
        <w:rPr>
          <w:rFonts w:ascii="Times New Roman" w:hAnsi="Times New Roman"/>
          <w:b w:val="0"/>
          <w:sz w:val="22"/>
          <w:szCs w:val="22"/>
        </w:rPr>
      </w:pPr>
      <w:r w:rsidRPr="00522D11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522D11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041368" w:rsidRDefault="00041368" w:rsidP="00522D11">
      <w:pPr>
        <w:rPr>
          <w:rFonts w:ascii="Times New Roman" w:hAnsi="Times New Roman"/>
          <w:b w:val="0"/>
        </w:rPr>
      </w:pPr>
    </w:p>
    <w:p w:rsidR="00041368" w:rsidRDefault="0004136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sectPr w:rsidR="00911439" w:rsidSect="00911439">
      <w:headerReference w:type="default" r:id="rId8"/>
      <w:headerReference w:type="first" r:id="rId9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45" w:rsidRDefault="00A82A45">
      <w:r>
        <w:separator/>
      </w:r>
    </w:p>
  </w:endnote>
  <w:endnote w:type="continuationSeparator" w:id="0">
    <w:p w:rsidR="00A82A45" w:rsidRDefault="00A8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45" w:rsidRDefault="00A82A45">
      <w:r>
        <w:separator/>
      </w:r>
    </w:p>
  </w:footnote>
  <w:footnote w:type="continuationSeparator" w:id="0">
    <w:p w:rsidR="00A82A45" w:rsidRDefault="00A82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45" w:rsidRDefault="00A82A45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A82A45" w:rsidRDefault="00A82A45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A82A45" w:rsidRDefault="00A82A45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A82A45" w:rsidRDefault="00A82A45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A82A45" w:rsidRDefault="00A82A45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A82A45" w:rsidRDefault="00A82A45">
    <w:pPr>
      <w:pStyle w:val="Header"/>
      <w:rPr>
        <w:rFonts w:ascii="Times New Roman" w:hAnsi="Times New Roman"/>
      </w:rPr>
    </w:pPr>
  </w:p>
  <w:p w:rsidR="00A82A45" w:rsidRDefault="00A82A45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45" w:rsidRDefault="00A82A45">
    <w:pPr>
      <w:pStyle w:val="BodyText"/>
    </w:pPr>
  </w:p>
  <w:p w:rsidR="00A82A45" w:rsidRDefault="00A82A45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11439"/>
    <w:rsid w:val="00006457"/>
    <w:rsid w:val="00010F88"/>
    <w:rsid w:val="00041368"/>
    <w:rsid w:val="00061CB5"/>
    <w:rsid w:val="00080514"/>
    <w:rsid w:val="001A2BE8"/>
    <w:rsid w:val="00286F87"/>
    <w:rsid w:val="004A1A8A"/>
    <w:rsid w:val="004E5D9C"/>
    <w:rsid w:val="00522CD7"/>
    <w:rsid w:val="00522D11"/>
    <w:rsid w:val="0067221F"/>
    <w:rsid w:val="0074289D"/>
    <w:rsid w:val="00756065"/>
    <w:rsid w:val="00801A3B"/>
    <w:rsid w:val="00911439"/>
    <w:rsid w:val="00A82A45"/>
    <w:rsid w:val="00A92BF5"/>
    <w:rsid w:val="00AA22F0"/>
    <w:rsid w:val="00AE04F4"/>
    <w:rsid w:val="00E13CD6"/>
    <w:rsid w:val="00F34AE8"/>
    <w:rsid w:val="00F6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439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911439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911439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91143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9114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11439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911439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911439"/>
  </w:style>
  <w:style w:type="paragraph" w:styleId="BalloonText">
    <w:name w:val="Balloon Text"/>
    <w:basedOn w:val="Normal"/>
    <w:semiHidden/>
    <w:rsid w:val="009114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4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143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11439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9114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114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9114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9114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1439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911439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911439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91143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2014-10-08T07:00:00+00:00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ECE58-3CBD-4C1E-9414-2104EE2B86EA}"/>
</file>

<file path=customXml/itemProps2.xml><?xml version="1.0" encoding="utf-8"?>
<ds:datastoreItem xmlns:ds="http://schemas.openxmlformats.org/officeDocument/2006/customXml" ds:itemID="{0B24EF96-FEA7-41DB-BCBD-F1802D44FD93}"/>
</file>

<file path=customXml/itemProps3.xml><?xml version="1.0" encoding="utf-8"?>
<ds:datastoreItem xmlns:ds="http://schemas.openxmlformats.org/officeDocument/2006/customXml" ds:itemID="{7802C09D-7B40-4806-BD6C-58840D1D3FDA}"/>
</file>

<file path=customXml/itemProps4.xml><?xml version="1.0" encoding="utf-8"?>
<ds:datastoreItem xmlns:ds="http://schemas.openxmlformats.org/officeDocument/2006/customXml" ds:itemID="{7F32FB39-7703-4514-87DD-634359445BC7}"/>
</file>

<file path=customXml/itemProps5.xml><?xml version="1.0" encoding="utf-8"?>
<ds:datastoreItem xmlns:ds="http://schemas.openxmlformats.org/officeDocument/2006/customXml" ds:itemID="{F5385492-948B-4815-8704-CC458EB252BE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7</TotalTime>
  <Pages>1</Pages>
  <Words>111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>CenturyLink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creator>LAW/Public Policy</dc:creator>
  <cp:lastModifiedBy>CenturyLink Employee</cp:lastModifiedBy>
  <cp:revision>3</cp:revision>
  <cp:lastPrinted>2014-10-08T17:11:00Z</cp:lastPrinted>
  <dcterms:created xsi:type="dcterms:W3CDTF">2014-10-07T17:17:00Z</dcterms:created>
  <dcterms:modified xsi:type="dcterms:W3CDTF">2014-10-08T19:24:00Z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0x0101006E56B4D1795A2E4DB2F0B01679ED314A0067CB95763FECBF4FA7AA57FB91BB1F81</vt:lpwstr>
  </property>
  <property fmtid="{D5CDD505-2E9C-101B-9397-08002B2CF9AE}" pid="3" name="_docset_NoMedatataSyncRequired">
    <vt:lpwstr>False</vt:lpwstr>
  </property>
</Properties>
</file>