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CA" w:rsidRPr="00886E2C" w:rsidRDefault="002D6997" w:rsidP="001C3890">
      <w:pPr>
        <w:spacing w:line="480" w:lineRule="auto"/>
        <w:jc w:val="center"/>
        <w:rPr>
          <w:rFonts w:ascii="Times New Roman" w:hAnsi="Times New Roman"/>
          <w:b/>
        </w:rPr>
      </w:pPr>
      <w:r w:rsidRPr="00886E2C">
        <w:rPr>
          <w:rFonts w:ascii="Times New Roman" w:hAnsi="Times New Roman"/>
          <w:b/>
          <w:bCs/>
        </w:rPr>
        <w:t>I.  INTRODUCTION</w:t>
      </w:r>
      <w:r w:rsidR="00A56B11" w:rsidRPr="00886E2C">
        <w:rPr>
          <w:rFonts w:ascii="Times New Roman" w:hAnsi="Times New Roman"/>
          <w:b/>
          <w:bCs/>
        </w:rPr>
        <w:t>/QUALIFICATIONS</w:t>
      </w:r>
    </w:p>
    <w:p w:rsidR="002C4A32" w:rsidRPr="00056408" w:rsidRDefault="002C4A32" w:rsidP="002C4A32">
      <w:pPr>
        <w:tabs>
          <w:tab w:val="left" w:pos="720"/>
        </w:tabs>
        <w:autoSpaceDE w:val="0"/>
        <w:autoSpaceDN w:val="0"/>
        <w:adjustRightInd w:val="0"/>
        <w:spacing w:line="480" w:lineRule="auto"/>
        <w:ind w:right="-720"/>
        <w:rPr>
          <w:rFonts w:ascii="Times New Roman" w:hAnsi="Times New Roman"/>
          <w:bCs/>
        </w:rPr>
      </w:pPr>
      <w:r w:rsidRPr="00056408">
        <w:rPr>
          <w:rFonts w:ascii="Times New Roman" w:hAnsi="Times New Roman"/>
          <w:bCs/>
        </w:rPr>
        <w:t>Q.</w:t>
      </w:r>
      <w:r w:rsidRPr="00056408">
        <w:rPr>
          <w:rFonts w:ascii="Times New Roman" w:hAnsi="Times New Roman"/>
          <w:bCs/>
        </w:rPr>
        <w:tab/>
        <w:t>Please state your name, address, and employment.</w:t>
      </w:r>
    </w:p>
    <w:p w:rsidR="002C4A32" w:rsidRPr="00056408" w:rsidRDefault="002C4A32" w:rsidP="002C4A32">
      <w:pPr>
        <w:tabs>
          <w:tab w:val="left" w:pos="720"/>
        </w:tabs>
        <w:autoSpaceDE w:val="0"/>
        <w:autoSpaceDN w:val="0"/>
        <w:adjustRightInd w:val="0"/>
        <w:spacing w:line="480" w:lineRule="auto"/>
        <w:ind w:left="720" w:right="-720" w:hanging="720"/>
        <w:rPr>
          <w:rFonts w:ascii="Times New Roman" w:hAnsi="Times New Roman"/>
          <w:bCs/>
        </w:rPr>
      </w:pPr>
      <w:r w:rsidRPr="00056408">
        <w:rPr>
          <w:rFonts w:ascii="Times New Roman" w:hAnsi="Times New Roman"/>
          <w:bCs/>
        </w:rPr>
        <w:t>A.</w:t>
      </w:r>
      <w:r w:rsidRPr="00056408">
        <w:rPr>
          <w:rFonts w:ascii="Times New Roman" w:hAnsi="Times New Roman"/>
          <w:bCs/>
        </w:rPr>
        <w:tab/>
        <w:t>My name is Charles Eberdt.  I am the Director of the Energy Project, 3406 Redwood Avenue, Bellingham, WA 98225.</w:t>
      </w:r>
    </w:p>
    <w:p w:rsidR="002C4A32" w:rsidRPr="00056408" w:rsidRDefault="002C4A32" w:rsidP="002C4A32">
      <w:pPr>
        <w:tabs>
          <w:tab w:val="left" w:pos="720"/>
        </w:tabs>
        <w:autoSpaceDE w:val="0"/>
        <w:autoSpaceDN w:val="0"/>
        <w:adjustRightInd w:val="0"/>
        <w:spacing w:line="480" w:lineRule="auto"/>
        <w:ind w:left="720" w:right="-720" w:hanging="720"/>
        <w:rPr>
          <w:rFonts w:ascii="Times New Roman" w:hAnsi="Times New Roman"/>
          <w:bCs/>
        </w:rPr>
      </w:pPr>
      <w:r w:rsidRPr="00056408">
        <w:rPr>
          <w:rFonts w:ascii="Times New Roman" w:hAnsi="Times New Roman"/>
          <w:bCs/>
        </w:rPr>
        <w:t>Q.</w:t>
      </w:r>
      <w:r w:rsidRPr="00056408">
        <w:rPr>
          <w:rFonts w:ascii="Times New Roman" w:hAnsi="Times New Roman"/>
          <w:bCs/>
        </w:rPr>
        <w:tab/>
        <w:t>Please outline your relevant background for this matter.</w:t>
      </w:r>
    </w:p>
    <w:p w:rsidR="002C4A32" w:rsidRPr="00056408" w:rsidRDefault="002C4A32" w:rsidP="002C4A32">
      <w:pPr>
        <w:tabs>
          <w:tab w:val="left" w:pos="720"/>
        </w:tabs>
        <w:autoSpaceDE w:val="0"/>
        <w:autoSpaceDN w:val="0"/>
        <w:adjustRightInd w:val="0"/>
        <w:spacing w:line="480" w:lineRule="auto"/>
        <w:ind w:left="720" w:right="-720" w:hanging="720"/>
        <w:rPr>
          <w:rFonts w:ascii="Times New Roman" w:hAnsi="Times New Roman"/>
          <w:bCs/>
        </w:rPr>
      </w:pPr>
      <w:r w:rsidRPr="00056408">
        <w:rPr>
          <w:rFonts w:ascii="Times New Roman" w:hAnsi="Times New Roman"/>
          <w:bCs/>
        </w:rPr>
        <w:t>A.</w:t>
      </w:r>
      <w:r w:rsidRPr="00056408">
        <w:rPr>
          <w:rFonts w:ascii="Times New Roman" w:hAnsi="Times New Roman"/>
          <w:bCs/>
        </w:rPr>
        <w:tab/>
        <w:t xml:space="preserve">I have been working in the field of residential energy efficiency since the mid-1970’s from being trained to install solar hot water systems and building houses to educating homeowners, code officials, and builders about energy efficient building construction and systems for the Washington State Energy Office.  In 1993, I began working in </w:t>
      </w:r>
      <w:r w:rsidR="00CD5EC9">
        <w:rPr>
          <w:rFonts w:ascii="Times New Roman" w:hAnsi="Times New Roman"/>
          <w:bCs/>
        </w:rPr>
        <w:t xml:space="preserve">energy policy as it affects low </w:t>
      </w:r>
      <w:r w:rsidRPr="00056408">
        <w:rPr>
          <w:rFonts w:ascii="Times New Roman" w:hAnsi="Times New Roman"/>
          <w:bCs/>
        </w:rPr>
        <w:t xml:space="preserve">income households on behalf of Washington’s community action agencies in their provision of energy services funded by the </w:t>
      </w:r>
      <w:r w:rsidR="00471A18" w:rsidRPr="00056408">
        <w:rPr>
          <w:rFonts w:ascii="Times New Roman" w:hAnsi="Times New Roman"/>
          <w:bCs/>
        </w:rPr>
        <w:t xml:space="preserve">Washington </w:t>
      </w:r>
      <w:r w:rsidRPr="00056408">
        <w:rPr>
          <w:rFonts w:ascii="Times New Roman" w:hAnsi="Times New Roman"/>
          <w:bCs/>
        </w:rPr>
        <w:t xml:space="preserve">Department of Commerce and local utilities.  I </w:t>
      </w:r>
      <w:r w:rsidR="00E8165F" w:rsidRPr="00056408">
        <w:rPr>
          <w:rFonts w:ascii="Times New Roman" w:hAnsi="Times New Roman"/>
          <w:bCs/>
        </w:rPr>
        <w:t>was</w:t>
      </w:r>
      <w:r w:rsidRPr="00056408">
        <w:rPr>
          <w:rFonts w:ascii="Times New Roman" w:hAnsi="Times New Roman"/>
          <w:bCs/>
        </w:rPr>
        <w:t xml:space="preserve"> a Board member of the National Center for Appropriate Technology (NCAT</w:t>
      </w:r>
      <w:r w:rsidR="00E8165F" w:rsidRPr="00056408">
        <w:rPr>
          <w:rFonts w:ascii="Times New Roman" w:hAnsi="Times New Roman"/>
          <w:bCs/>
        </w:rPr>
        <w:t>)</w:t>
      </w:r>
      <w:r w:rsidR="003D5844" w:rsidRPr="00056408">
        <w:rPr>
          <w:rFonts w:ascii="Times New Roman" w:hAnsi="Times New Roman"/>
          <w:bCs/>
        </w:rPr>
        <w:t xml:space="preserve"> </w:t>
      </w:r>
      <w:r w:rsidR="00E8165F" w:rsidRPr="00056408">
        <w:rPr>
          <w:rFonts w:ascii="Times New Roman" w:hAnsi="Times New Roman"/>
          <w:bCs/>
        </w:rPr>
        <w:t xml:space="preserve">from </w:t>
      </w:r>
      <w:r w:rsidR="003D5844" w:rsidRPr="00056408">
        <w:rPr>
          <w:rFonts w:ascii="Times New Roman" w:hAnsi="Times New Roman"/>
          <w:bCs/>
        </w:rPr>
        <w:t>1996-2012</w:t>
      </w:r>
      <w:r w:rsidR="00E8165F" w:rsidRPr="00056408">
        <w:rPr>
          <w:rFonts w:ascii="Times New Roman" w:hAnsi="Times New Roman"/>
          <w:bCs/>
        </w:rPr>
        <w:t>,</w:t>
      </w:r>
      <w:r w:rsidRPr="00056408">
        <w:rPr>
          <w:rFonts w:ascii="Times New Roman" w:hAnsi="Times New Roman"/>
          <w:bCs/>
        </w:rPr>
        <w:t xml:space="preserve"> and </w:t>
      </w:r>
      <w:r w:rsidR="003D5844" w:rsidRPr="00056408">
        <w:rPr>
          <w:rFonts w:ascii="Times New Roman" w:hAnsi="Times New Roman"/>
          <w:bCs/>
        </w:rPr>
        <w:t xml:space="preserve">currently sit on the board of </w:t>
      </w:r>
      <w:r w:rsidRPr="00056408">
        <w:rPr>
          <w:rFonts w:ascii="Times New Roman" w:hAnsi="Times New Roman"/>
          <w:bCs/>
        </w:rPr>
        <w:t>A World Institute for a Sustainable Humanity (A W.I.S.H.</w:t>
      </w:r>
      <w:r w:rsidR="00A56B11" w:rsidRPr="00056408">
        <w:rPr>
          <w:rFonts w:ascii="Times New Roman" w:hAnsi="Times New Roman"/>
          <w:bCs/>
        </w:rPr>
        <w:t>).</w:t>
      </w:r>
      <w:r w:rsidRPr="00056408">
        <w:rPr>
          <w:rFonts w:ascii="Times New Roman" w:hAnsi="Times New Roman"/>
          <w:bCs/>
        </w:rPr>
        <w:t xml:space="preserve">  I have participated in several proceedings before this Com</w:t>
      </w:r>
      <w:r w:rsidR="002B0891" w:rsidRPr="00056408">
        <w:rPr>
          <w:rFonts w:ascii="Times New Roman" w:hAnsi="Times New Roman"/>
          <w:bCs/>
        </w:rPr>
        <w:t xml:space="preserve">mission over the last </w:t>
      </w:r>
      <w:r w:rsidR="00CD5EC9">
        <w:rPr>
          <w:rFonts w:ascii="Times New Roman" w:hAnsi="Times New Roman"/>
          <w:bCs/>
        </w:rPr>
        <w:t>twenty</w:t>
      </w:r>
      <w:r w:rsidR="002B0891" w:rsidRPr="00056408">
        <w:rPr>
          <w:rFonts w:ascii="Times New Roman" w:hAnsi="Times New Roman"/>
          <w:bCs/>
        </w:rPr>
        <w:t xml:space="preserve"> years</w:t>
      </w:r>
      <w:r w:rsidRPr="00056408">
        <w:rPr>
          <w:rFonts w:ascii="Times New Roman" w:hAnsi="Times New Roman"/>
          <w:bCs/>
        </w:rPr>
        <w:t xml:space="preserve">, including general rate cases for all the energy utilities that this Commission regulates.   A brief resume is attached hereto as Exhibit No. ___ </w:t>
      </w:r>
      <w:r w:rsidR="0000082E" w:rsidRPr="00056408">
        <w:rPr>
          <w:rFonts w:ascii="Times New Roman" w:hAnsi="Times New Roman"/>
          <w:bCs/>
        </w:rPr>
        <w:t>(</w:t>
      </w:r>
      <w:r w:rsidRPr="00056408">
        <w:rPr>
          <w:rFonts w:ascii="Times New Roman" w:hAnsi="Times New Roman"/>
          <w:bCs/>
        </w:rPr>
        <w:t xml:space="preserve">CME-2).  </w:t>
      </w:r>
      <w:r w:rsidR="00E12798" w:rsidRPr="00056408">
        <w:rPr>
          <w:rFonts w:ascii="Times New Roman" w:hAnsi="Times New Roman"/>
          <w:bCs/>
        </w:rPr>
        <w:t xml:space="preserve"> </w:t>
      </w:r>
    </w:p>
    <w:p w:rsidR="002C4A32" w:rsidRPr="00056408" w:rsidRDefault="002C4A32" w:rsidP="002C4A32">
      <w:pPr>
        <w:widowControl w:val="0"/>
        <w:autoSpaceDE w:val="0"/>
        <w:autoSpaceDN w:val="0"/>
        <w:adjustRightInd w:val="0"/>
        <w:spacing w:line="480" w:lineRule="auto"/>
        <w:rPr>
          <w:rFonts w:ascii="Times New Roman" w:hAnsi="Times New Roman" w:cs="TimesNewRomanPS-BoldMT"/>
        </w:rPr>
      </w:pPr>
      <w:r w:rsidRPr="00056408">
        <w:rPr>
          <w:rFonts w:ascii="Times New Roman" w:hAnsi="Times New Roman" w:cs="TimesNewRomanPS-BoldMT"/>
        </w:rPr>
        <w:t>Q.</w:t>
      </w:r>
      <w:r w:rsidRPr="00056408">
        <w:rPr>
          <w:rFonts w:ascii="Times New Roman" w:hAnsi="Times New Roman" w:cs="TimesNewRomanPS-BoldMT"/>
        </w:rPr>
        <w:tab/>
        <w:t>On whose behalf are you testifying in this proceeding?</w:t>
      </w:r>
    </w:p>
    <w:p w:rsidR="002C4A32" w:rsidRPr="00056408" w:rsidRDefault="002C4A32" w:rsidP="002C4A32">
      <w:pPr>
        <w:widowControl w:val="0"/>
        <w:autoSpaceDE w:val="0"/>
        <w:autoSpaceDN w:val="0"/>
        <w:adjustRightInd w:val="0"/>
        <w:spacing w:line="480" w:lineRule="auto"/>
        <w:ind w:left="720" w:hanging="720"/>
        <w:rPr>
          <w:rFonts w:ascii="Times New Roman" w:hAnsi="Times New Roman" w:cs="TimesNewRomanPS-BoldMT"/>
        </w:rPr>
      </w:pPr>
      <w:r w:rsidRPr="00056408">
        <w:rPr>
          <w:rFonts w:ascii="Times New Roman" w:hAnsi="Times New Roman" w:cs="TimesNewRomanPS-BoldMT"/>
        </w:rPr>
        <w:t xml:space="preserve">A. </w:t>
      </w:r>
      <w:r w:rsidRPr="00056408">
        <w:rPr>
          <w:rFonts w:ascii="Times New Roman" w:hAnsi="Times New Roman" w:cs="TimesNewRomanPS-BoldMT"/>
        </w:rPr>
        <w:tab/>
        <w:t xml:space="preserve">I am testifying for The Energy Project which represents the interests of the </w:t>
      </w:r>
      <w:r w:rsidR="00A97C88" w:rsidRPr="00056408">
        <w:rPr>
          <w:rFonts w:ascii="Times New Roman" w:hAnsi="Times New Roman" w:cs="TimesNewRomanPS-BoldMT"/>
        </w:rPr>
        <w:t>Opportunities Industrialization Center (</w:t>
      </w:r>
      <w:r w:rsidRPr="00056408">
        <w:rPr>
          <w:rFonts w:ascii="Times New Roman" w:hAnsi="Times New Roman" w:cs="TimesNewRomanPS-BoldMT"/>
        </w:rPr>
        <w:t>OIC</w:t>
      </w:r>
      <w:r w:rsidR="00A97C88" w:rsidRPr="00056408">
        <w:rPr>
          <w:rFonts w:ascii="Times New Roman" w:hAnsi="Times New Roman" w:cs="TimesNewRomanPS-BoldMT"/>
        </w:rPr>
        <w:t>)</w:t>
      </w:r>
      <w:r w:rsidR="00A56B11" w:rsidRPr="00056408">
        <w:rPr>
          <w:rFonts w:ascii="Times New Roman" w:hAnsi="Times New Roman" w:cs="TimesNewRomanPS-BoldMT"/>
        </w:rPr>
        <w:t xml:space="preserve"> </w:t>
      </w:r>
      <w:r w:rsidRPr="00056408">
        <w:rPr>
          <w:rFonts w:ascii="Times New Roman" w:hAnsi="Times New Roman" w:cs="TimesNewRomanPS-BoldMT"/>
        </w:rPr>
        <w:t>of Washington, the Northwest Community Action Council, and Blue Mountain Action Council, the federally designated anti-poverty</w:t>
      </w:r>
      <w:r w:rsidR="00CD5EC9">
        <w:rPr>
          <w:rFonts w:ascii="Times New Roman" w:hAnsi="Times New Roman" w:cs="TimesNewRomanPS-BoldMT"/>
        </w:rPr>
        <w:t xml:space="preserve"> organizations that provide low </w:t>
      </w:r>
      <w:r w:rsidRPr="00056408">
        <w:rPr>
          <w:rFonts w:ascii="Times New Roman" w:hAnsi="Times New Roman" w:cs="TimesNewRomanPS-BoldMT"/>
        </w:rPr>
        <w:t>income energy efficiency and bill payment assistance services in PacifiCorp’s Washington service territory.</w:t>
      </w:r>
    </w:p>
    <w:p w:rsidR="00C44448" w:rsidRPr="00886E2C" w:rsidRDefault="00C44448" w:rsidP="00C44448">
      <w:pPr>
        <w:widowControl w:val="0"/>
        <w:autoSpaceDE w:val="0"/>
        <w:autoSpaceDN w:val="0"/>
        <w:adjustRightInd w:val="0"/>
        <w:spacing w:line="480" w:lineRule="auto"/>
        <w:ind w:left="720" w:hanging="720"/>
        <w:jc w:val="center"/>
        <w:rPr>
          <w:rFonts w:ascii="Times New Roman" w:hAnsi="Times New Roman" w:cs="TimesNewRomanPS-BoldMT"/>
          <w:b/>
        </w:rPr>
      </w:pPr>
      <w:r w:rsidRPr="00886E2C">
        <w:rPr>
          <w:rFonts w:ascii="Times New Roman" w:hAnsi="Times New Roman" w:cs="TimesNewRomanPS-BoldMT"/>
          <w:b/>
        </w:rPr>
        <w:lastRenderedPageBreak/>
        <w:t>II.</w:t>
      </w:r>
      <w:r w:rsidRPr="00886E2C">
        <w:rPr>
          <w:rFonts w:ascii="Times New Roman" w:hAnsi="Times New Roman" w:cs="TimesNewRomanPS-BoldMT"/>
          <w:b/>
        </w:rPr>
        <w:tab/>
        <w:t>SUMMARY OF ENERGY PROJECT’S ISSUES</w:t>
      </w:r>
    </w:p>
    <w:p w:rsidR="00C44448" w:rsidRPr="00056408" w:rsidRDefault="00C44448" w:rsidP="00C44448">
      <w:pPr>
        <w:widowControl w:val="0"/>
        <w:autoSpaceDE w:val="0"/>
        <w:autoSpaceDN w:val="0"/>
        <w:adjustRightInd w:val="0"/>
        <w:spacing w:line="480" w:lineRule="auto"/>
        <w:ind w:left="720" w:hanging="720"/>
        <w:rPr>
          <w:rFonts w:ascii="Times New Roman" w:hAnsi="Times New Roman" w:cs="TimesNewRomanPS-BoldMT"/>
        </w:rPr>
      </w:pPr>
      <w:r w:rsidRPr="00056408">
        <w:rPr>
          <w:rFonts w:ascii="Times New Roman" w:hAnsi="Times New Roman" w:cs="TimesNewRomanPS-BoldMT"/>
        </w:rPr>
        <w:t>Q.</w:t>
      </w:r>
      <w:r w:rsidRPr="00056408">
        <w:rPr>
          <w:rFonts w:ascii="Times New Roman" w:hAnsi="Times New Roman" w:cs="TimesNewRomanPS-BoldMT"/>
        </w:rPr>
        <w:tab/>
        <w:t>What specific issues do you address</w:t>
      </w:r>
      <w:r w:rsidR="00947853" w:rsidRPr="00056408">
        <w:rPr>
          <w:rFonts w:ascii="Times New Roman" w:hAnsi="Times New Roman" w:cs="TimesNewRomanPS-BoldMT"/>
        </w:rPr>
        <w:t xml:space="preserve"> in this case</w:t>
      </w:r>
      <w:r w:rsidRPr="00056408">
        <w:rPr>
          <w:rFonts w:ascii="Times New Roman" w:hAnsi="Times New Roman" w:cs="TimesNewRomanPS-BoldMT"/>
        </w:rPr>
        <w:t>?</w:t>
      </w:r>
    </w:p>
    <w:p w:rsidR="00BD7E89" w:rsidRPr="00056408" w:rsidRDefault="00C44448"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AD4354" w:rsidRPr="00056408">
        <w:rPr>
          <w:rFonts w:ascii="Times New Roman" w:hAnsi="Times New Roman"/>
        </w:rPr>
        <w:t xml:space="preserve">My testimony addresses: 1) the Company's proposed changes to its Low Income Bill Assistance (LIBA) program; 2) </w:t>
      </w:r>
      <w:r w:rsidR="00C80071" w:rsidRPr="00056408">
        <w:rPr>
          <w:rFonts w:ascii="Times New Roman" w:hAnsi="Times New Roman"/>
        </w:rPr>
        <w:t xml:space="preserve">the proposed changes to the Rule 11D "Field Visit" charges; 3) proposed </w:t>
      </w:r>
      <w:r w:rsidR="00BD7E89" w:rsidRPr="00056408">
        <w:rPr>
          <w:rFonts w:ascii="Times New Roman" w:hAnsi="Times New Roman"/>
        </w:rPr>
        <w:t>increases</w:t>
      </w:r>
      <w:r w:rsidR="00C80071" w:rsidRPr="00056408">
        <w:rPr>
          <w:rFonts w:ascii="Times New Roman" w:hAnsi="Times New Roman"/>
        </w:rPr>
        <w:t xml:space="preserve"> to the Schedule 300 customer service charges</w:t>
      </w:r>
      <w:r w:rsidR="005470EE" w:rsidRPr="00056408">
        <w:rPr>
          <w:rFonts w:ascii="Times New Roman" w:hAnsi="Times New Roman"/>
        </w:rPr>
        <w:t xml:space="preserve"> </w:t>
      </w:r>
      <w:r w:rsidR="00BD7E89" w:rsidRPr="00056408">
        <w:rPr>
          <w:rFonts w:ascii="Times New Roman" w:hAnsi="Times New Roman"/>
        </w:rPr>
        <w:t>related to connections and reconnections</w:t>
      </w:r>
      <w:r w:rsidR="00C80071" w:rsidRPr="00056408">
        <w:rPr>
          <w:rFonts w:ascii="Times New Roman" w:hAnsi="Times New Roman"/>
        </w:rPr>
        <w:t xml:space="preserve">; 4) </w:t>
      </w:r>
      <w:r w:rsidR="0093341B" w:rsidRPr="00056408">
        <w:rPr>
          <w:rFonts w:ascii="Times New Roman" w:hAnsi="Times New Roman"/>
        </w:rPr>
        <w:t xml:space="preserve">proposed changes to the manner in which PacifiCorp recovers its collection charges incurred in attempting to </w:t>
      </w:r>
      <w:r w:rsidR="006564D7" w:rsidRPr="00056408">
        <w:rPr>
          <w:rFonts w:ascii="Times New Roman" w:hAnsi="Times New Roman"/>
        </w:rPr>
        <w:t>recover</w:t>
      </w:r>
      <w:r w:rsidR="0093341B" w:rsidRPr="00056408">
        <w:rPr>
          <w:rFonts w:ascii="Times New Roman" w:hAnsi="Times New Roman"/>
        </w:rPr>
        <w:t xml:space="preserve"> unpaid accounts</w:t>
      </w:r>
      <w:r w:rsidR="00CD5EC9">
        <w:rPr>
          <w:rFonts w:ascii="Times New Roman" w:hAnsi="Times New Roman"/>
        </w:rPr>
        <w:t>, and</w:t>
      </w:r>
      <w:r w:rsidR="00A05107" w:rsidRPr="00056408">
        <w:rPr>
          <w:rFonts w:ascii="Times New Roman" w:hAnsi="Times New Roman"/>
        </w:rPr>
        <w:t xml:space="preserve"> 5) the proposed increase in PacifiCorp's basic monthly residential charge</w:t>
      </w:r>
      <w:r w:rsidR="0093341B" w:rsidRPr="00056408">
        <w:rPr>
          <w:rFonts w:ascii="Times New Roman" w:hAnsi="Times New Roman"/>
        </w:rPr>
        <w:t>.</w:t>
      </w:r>
      <w:r w:rsidR="002B73E7" w:rsidRPr="00056408">
        <w:rPr>
          <w:rFonts w:ascii="Times New Roman" w:hAnsi="Times New Roman"/>
        </w:rPr>
        <w:t xml:space="preserve"> </w:t>
      </w:r>
    </w:p>
    <w:p w:rsidR="002A631B" w:rsidRPr="00056408" w:rsidRDefault="00DF19F3"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r>
      <w:r w:rsidR="001E5C73" w:rsidRPr="00056408">
        <w:rPr>
          <w:rFonts w:ascii="Times New Roman" w:hAnsi="Times New Roman"/>
        </w:rPr>
        <w:t>What is the Energy Pro</w:t>
      </w:r>
      <w:r w:rsidR="00D05F78" w:rsidRPr="00056408">
        <w:rPr>
          <w:rFonts w:ascii="Times New Roman" w:hAnsi="Times New Roman"/>
        </w:rPr>
        <w:t xml:space="preserve">ject’s overall response to the </w:t>
      </w:r>
      <w:r w:rsidR="001E5C73" w:rsidRPr="00056408">
        <w:rPr>
          <w:rFonts w:ascii="Times New Roman" w:hAnsi="Times New Roman"/>
        </w:rPr>
        <w:t xml:space="preserve">revenue requirement increase and </w:t>
      </w:r>
      <w:r w:rsidR="00D05F78" w:rsidRPr="00056408">
        <w:rPr>
          <w:rFonts w:ascii="Times New Roman" w:hAnsi="Times New Roman"/>
        </w:rPr>
        <w:t>rate spread proposed by the Company</w:t>
      </w:r>
      <w:r w:rsidR="002A631B" w:rsidRPr="00056408">
        <w:rPr>
          <w:rFonts w:ascii="Times New Roman" w:hAnsi="Times New Roman"/>
        </w:rPr>
        <w:t>?</w:t>
      </w:r>
    </w:p>
    <w:p w:rsidR="00BE4337" w:rsidRPr="00056408" w:rsidRDefault="002A631B" w:rsidP="00C44448">
      <w:pPr>
        <w:spacing w:line="480" w:lineRule="auto"/>
        <w:ind w:left="720" w:hanging="720"/>
        <w:rPr>
          <w:rFonts w:ascii="Times New Roman" w:hAnsi="Times New Roman" w:cs="TimesNewRomanPS-BoldMT"/>
        </w:rPr>
      </w:pPr>
      <w:r w:rsidRPr="00056408">
        <w:rPr>
          <w:rFonts w:ascii="Times New Roman" w:hAnsi="Times New Roman"/>
        </w:rPr>
        <w:t>A.</w:t>
      </w:r>
      <w:r w:rsidRPr="00056408">
        <w:rPr>
          <w:rFonts w:ascii="Times New Roman" w:hAnsi="Times New Roman"/>
        </w:rPr>
        <w:tab/>
      </w:r>
      <w:r w:rsidR="001E5C73" w:rsidRPr="00056408">
        <w:rPr>
          <w:rFonts w:ascii="Times New Roman" w:hAnsi="Times New Roman"/>
        </w:rPr>
        <w:t>The Energy Project is naturally concerned about the impact that any rate increas</w:t>
      </w:r>
      <w:r w:rsidR="00CD5EC9">
        <w:rPr>
          <w:rFonts w:ascii="Times New Roman" w:hAnsi="Times New Roman"/>
        </w:rPr>
        <w:t xml:space="preserve">e will have on PacifiCorp’s low </w:t>
      </w:r>
      <w:r w:rsidR="001E5C73" w:rsidRPr="00056408">
        <w:rPr>
          <w:rFonts w:ascii="Times New Roman" w:hAnsi="Times New Roman"/>
        </w:rPr>
        <w:t xml:space="preserve">income customers.  In addition, the Company is proposing a higher rate increase </w:t>
      </w:r>
      <w:r w:rsidR="009032BD" w:rsidRPr="00056408">
        <w:rPr>
          <w:rFonts w:ascii="Times New Roman" w:hAnsi="Times New Roman"/>
        </w:rPr>
        <w:t xml:space="preserve">in this case </w:t>
      </w:r>
      <w:r w:rsidR="001E5C73" w:rsidRPr="00056408">
        <w:rPr>
          <w:rFonts w:ascii="Times New Roman" w:hAnsi="Times New Roman"/>
        </w:rPr>
        <w:t xml:space="preserve">for the residential class than the average class increase.  </w:t>
      </w:r>
      <w:r w:rsidR="002A20A4" w:rsidRPr="00056408">
        <w:rPr>
          <w:rFonts w:ascii="Times New Roman" w:hAnsi="Times New Roman" w:cs="TimesNewRomanPS-BoldMT"/>
        </w:rPr>
        <w:t xml:space="preserve">Utility bills are often the most significant </w:t>
      </w:r>
      <w:r w:rsidR="009032BD" w:rsidRPr="00056408">
        <w:rPr>
          <w:rFonts w:ascii="Times New Roman" w:hAnsi="Times New Roman" w:cs="TimesNewRomanPS-BoldMT"/>
        </w:rPr>
        <w:t xml:space="preserve">monthly </w:t>
      </w:r>
      <w:r w:rsidR="00DE7EC7" w:rsidRPr="00056408">
        <w:rPr>
          <w:rFonts w:ascii="Times New Roman" w:hAnsi="Times New Roman" w:cs="TimesNewRomanPS-BoldMT"/>
        </w:rPr>
        <w:t>expenses</w:t>
      </w:r>
      <w:r w:rsidR="00CD5EC9">
        <w:rPr>
          <w:rFonts w:ascii="Times New Roman" w:hAnsi="Times New Roman" w:cs="TimesNewRomanPS-BoldMT"/>
        </w:rPr>
        <w:t xml:space="preserve"> that a typical low </w:t>
      </w:r>
      <w:r w:rsidR="002A20A4" w:rsidRPr="00056408">
        <w:rPr>
          <w:rFonts w:ascii="Times New Roman" w:hAnsi="Times New Roman" w:cs="TimesNewRomanPS-BoldMT"/>
        </w:rPr>
        <w:t xml:space="preserve">income family must pay.  The current trend of nearly annual general rate cases for regulated electric utilities seeking sizeable rate increases has taken an increasingly heavy toll on those customers who are financially at the margin in terms of their ability to pay.  While the 5-year plan for LIBA is of tremendous assistance to the Company's low income customers, the Energy Project remains concerned about the </w:t>
      </w:r>
      <w:r w:rsidR="00DE7EC7" w:rsidRPr="00056408">
        <w:rPr>
          <w:rFonts w:ascii="Times New Roman" w:hAnsi="Times New Roman" w:cs="TimesNewRomanPS-BoldMT"/>
        </w:rPr>
        <w:t xml:space="preserve">frequent rate cases and the cumulative toll this takes </w:t>
      </w:r>
      <w:r w:rsidR="002A20A4" w:rsidRPr="00056408">
        <w:rPr>
          <w:rFonts w:ascii="Times New Roman" w:hAnsi="Times New Roman" w:cs="TimesNewRomanPS-BoldMT"/>
        </w:rPr>
        <w:t>on low income customers, especially those who are unable to participate in the LIBA program.</w:t>
      </w:r>
      <w:r w:rsidR="00DE25CB" w:rsidRPr="00056408">
        <w:rPr>
          <w:rFonts w:ascii="Times New Roman" w:hAnsi="Times New Roman" w:cs="TimesNewRomanPS-BoldMT"/>
        </w:rPr>
        <w:t xml:space="preserve">  </w:t>
      </w:r>
      <w:r w:rsidR="001E5C73" w:rsidRPr="00056408">
        <w:rPr>
          <w:rFonts w:ascii="Times New Roman" w:hAnsi="Times New Roman"/>
        </w:rPr>
        <w:t xml:space="preserve">The added impact that the Company’s </w:t>
      </w:r>
      <w:r w:rsidR="001E5C73" w:rsidRPr="00056408">
        <w:rPr>
          <w:rFonts w:ascii="Times New Roman" w:hAnsi="Times New Roman"/>
        </w:rPr>
        <w:lastRenderedPageBreak/>
        <w:t>other proposals, outlined earlier, will have on low income customers</w:t>
      </w:r>
      <w:r w:rsidR="000C193F" w:rsidRPr="00056408">
        <w:rPr>
          <w:rFonts w:ascii="Times New Roman" w:hAnsi="Times New Roman"/>
        </w:rPr>
        <w:t xml:space="preserve"> exacerbate my concerns</w:t>
      </w:r>
      <w:r w:rsidR="001E5C73" w:rsidRPr="00056408">
        <w:rPr>
          <w:rFonts w:ascii="Times New Roman" w:hAnsi="Times New Roman"/>
        </w:rPr>
        <w:t xml:space="preserve">.  </w:t>
      </w:r>
      <w:r w:rsidR="00BE4337" w:rsidRPr="00056408">
        <w:rPr>
          <w:rFonts w:ascii="Times New Roman" w:hAnsi="Times New Roman" w:cs="TimesNewRomanPS-BoldMT"/>
        </w:rPr>
        <w:t xml:space="preserve">   </w:t>
      </w:r>
    </w:p>
    <w:p w:rsidR="00BE4337" w:rsidRPr="00056408" w:rsidRDefault="00BE4337" w:rsidP="00C44448">
      <w:pPr>
        <w:spacing w:line="480" w:lineRule="auto"/>
        <w:ind w:left="720" w:hanging="720"/>
        <w:rPr>
          <w:rFonts w:ascii="Times New Roman" w:hAnsi="Times New Roman" w:cs="TimesNewRomanPS-BoldMT"/>
        </w:rPr>
      </w:pPr>
      <w:r w:rsidRPr="00056408">
        <w:rPr>
          <w:rFonts w:ascii="Times New Roman" w:hAnsi="Times New Roman" w:cs="TimesNewRomanPS-BoldMT"/>
        </w:rPr>
        <w:t>Q.</w:t>
      </w:r>
      <w:r w:rsidRPr="00056408">
        <w:rPr>
          <w:rFonts w:ascii="Times New Roman" w:hAnsi="Times New Roman" w:cs="TimesNewRomanPS-BoldMT"/>
        </w:rPr>
        <w:tab/>
        <w:t xml:space="preserve">Based on your concerns, is the Energy Project </w:t>
      </w:r>
      <w:r w:rsidR="00D05F78" w:rsidRPr="00056408">
        <w:rPr>
          <w:rFonts w:ascii="Times New Roman" w:hAnsi="Times New Roman" w:cs="TimesNewRomanPS-BoldMT"/>
        </w:rPr>
        <w:t>t</w:t>
      </w:r>
      <w:r w:rsidRPr="00056408">
        <w:rPr>
          <w:rFonts w:ascii="Times New Roman" w:hAnsi="Times New Roman" w:cs="TimesNewRomanPS-BoldMT"/>
        </w:rPr>
        <w:t>aking any specific position on revenue requirement or rate spread issues in this proceeding</w:t>
      </w:r>
      <w:r w:rsidR="008A3075" w:rsidRPr="00056408">
        <w:rPr>
          <w:rFonts w:ascii="Times New Roman" w:hAnsi="Times New Roman" w:cs="TimesNewRomanPS-BoldMT"/>
        </w:rPr>
        <w:t xml:space="preserve"> and the myriad issues contained within those subject matter areas</w:t>
      </w:r>
      <w:r w:rsidRPr="00056408">
        <w:rPr>
          <w:rFonts w:ascii="Times New Roman" w:hAnsi="Times New Roman" w:cs="TimesNewRomanPS-BoldMT"/>
        </w:rPr>
        <w:t>?</w:t>
      </w:r>
    </w:p>
    <w:p w:rsidR="00C81B71" w:rsidRPr="00056408" w:rsidRDefault="00BE4337" w:rsidP="00C44448">
      <w:pPr>
        <w:spacing w:line="480" w:lineRule="auto"/>
        <w:ind w:left="720" w:hanging="720"/>
        <w:rPr>
          <w:rFonts w:ascii="Times New Roman" w:hAnsi="Times New Roman" w:cs="TimesNewRomanPS-BoldMT"/>
        </w:rPr>
      </w:pPr>
      <w:r w:rsidRPr="00056408">
        <w:rPr>
          <w:rFonts w:ascii="Times New Roman" w:hAnsi="Times New Roman" w:cs="TimesNewRomanPS-BoldMT"/>
        </w:rPr>
        <w:t>A.</w:t>
      </w:r>
      <w:r w:rsidRPr="00056408">
        <w:rPr>
          <w:rFonts w:ascii="Times New Roman" w:hAnsi="Times New Roman" w:cs="TimesNewRomanPS-BoldMT"/>
        </w:rPr>
        <w:tab/>
        <w:t xml:space="preserve">No.  </w:t>
      </w:r>
      <w:r w:rsidR="009032BD" w:rsidRPr="00056408">
        <w:rPr>
          <w:rFonts w:ascii="Times New Roman" w:hAnsi="Times New Roman" w:cs="TimesNewRomanPS-BoldMT"/>
        </w:rPr>
        <w:t xml:space="preserve">Due to constraints on its ability to challenge every </w:t>
      </w:r>
      <w:r w:rsidR="002B72B3" w:rsidRPr="00056408">
        <w:rPr>
          <w:rFonts w:ascii="Times New Roman" w:hAnsi="Times New Roman" w:cs="TimesNewRomanPS-BoldMT"/>
        </w:rPr>
        <w:t>facet</w:t>
      </w:r>
      <w:r w:rsidR="009032BD" w:rsidRPr="00056408">
        <w:rPr>
          <w:rFonts w:ascii="Times New Roman" w:hAnsi="Times New Roman" w:cs="TimesNewRomanPS-BoldMT"/>
        </w:rPr>
        <w:t xml:space="preserve"> of most general rate cases, </w:t>
      </w:r>
      <w:r w:rsidRPr="00056408">
        <w:rPr>
          <w:rFonts w:ascii="Times New Roman" w:hAnsi="Times New Roman" w:cs="TimesNewRomanPS-BoldMT"/>
        </w:rPr>
        <w:t xml:space="preserve">The Energy Project </w:t>
      </w:r>
      <w:r w:rsidR="009032BD" w:rsidRPr="00056408">
        <w:rPr>
          <w:rFonts w:ascii="Times New Roman" w:hAnsi="Times New Roman" w:cs="TimesNewRomanPS-BoldMT"/>
        </w:rPr>
        <w:t>must limit its focus to those aspects of PacifiCorp’s filing that are particularly detrimental</w:t>
      </w:r>
      <w:r w:rsidR="002B72B3" w:rsidRPr="00056408">
        <w:rPr>
          <w:rFonts w:ascii="Times New Roman" w:hAnsi="Times New Roman" w:cs="TimesNewRomanPS-BoldMT"/>
        </w:rPr>
        <w:t xml:space="preserve"> or relevant</w:t>
      </w:r>
      <w:r w:rsidR="009032BD" w:rsidRPr="00056408">
        <w:rPr>
          <w:rFonts w:ascii="Times New Roman" w:hAnsi="Times New Roman" w:cs="TimesNewRomanPS-BoldMT"/>
        </w:rPr>
        <w:t xml:space="preserve"> to its low income customers and </w:t>
      </w:r>
      <w:r w:rsidRPr="00056408">
        <w:rPr>
          <w:rFonts w:ascii="Times New Roman" w:hAnsi="Times New Roman" w:cs="TimesNewRomanPS-BoldMT"/>
        </w:rPr>
        <w:t>will leave it to other parties to address the technical aspects of revenue requirement and rate spread.</w:t>
      </w:r>
      <w:r w:rsidR="002B72B3" w:rsidRPr="00056408">
        <w:rPr>
          <w:rFonts w:ascii="Times New Roman" w:hAnsi="Times New Roman" w:cs="TimesNewRomanPS-BoldMT"/>
        </w:rPr>
        <w:t xml:space="preserve">  As discussed below, I will address the </w:t>
      </w:r>
      <w:r w:rsidR="000C193F" w:rsidRPr="00056408">
        <w:rPr>
          <w:rFonts w:ascii="Times New Roman" w:hAnsi="Times New Roman" w:cs="TimesNewRomanPS-BoldMT"/>
        </w:rPr>
        <w:t xml:space="preserve">proposed increase to the </w:t>
      </w:r>
      <w:r w:rsidR="00493515" w:rsidRPr="00056408">
        <w:rPr>
          <w:rFonts w:ascii="Times New Roman" w:hAnsi="Times New Roman" w:cs="TimesNewRomanPS-BoldMT"/>
        </w:rPr>
        <w:t>Basic Monthly Charge component of rate design.</w:t>
      </w:r>
    </w:p>
    <w:p w:rsidR="00BE4337" w:rsidRPr="00202571" w:rsidRDefault="00BE4337" w:rsidP="00BE4337">
      <w:pPr>
        <w:widowControl w:val="0"/>
        <w:autoSpaceDE w:val="0"/>
        <w:autoSpaceDN w:val="0"/>
        <w:adjustRightInd w:val="0"/>
        <w:spacing w:line="480" w:lineRule="auto"/>
        <w:jc w:val="center"/>
        <w:rPr>
          <w:rFonts w:ascii="Times New Roman" w:hAnsi="Times New Roman" w:cs="TimesNewRomanPS-BoldMT"/>
          <w:b/>
        </w:rPr>
      </w:pPr>
      <w:r w:rsidRPr="00202571">
        <w:rPr>
          <w:rFonts w:ascii="Times New Roman" w:hAnsi="Times New Roman" w:cs="TimesNewRomanPS-BoldMT"/>
          <w:b/>
        </w:rPr>
        <w:t>III.</w:t>
      </w:r>
      <w:r w:rsidRPr="00202571">
        <w:rPr>
          <w:rFonts w:ascii="Times New Roman" w:hAnsi="Times New Roman" w:cs="TimesNewRomanPS-BoldMT"/>
          <w:b/>
        </w:rPr>
        <w:tab/>
        <w:t>ANALYSIS</w:t>
      </w:r>
    </w:p>
    <w:p w:rsidR="00C44448" w:rsidRPr="00202571" w:rsidRDefault="00BE4337" w:rsidP="00C44448">
      <w:pPr>
        <w:widowControl w:val="0"/>
        <w:autoSpaceDE w:val="0"/>
        <w:autoSpaceDN w:val="0"/>
        <w:adjustRightInd w:val="0"/>
        <w:spacing w:line="480" w:lineRule="auto"/>
        <w:ind w:left="720" w:hanging="720"/>
        <w:rPr>
          <w:rFonts w:ascii="Times New Roman" w:hAnsi="Times New Roman" w:cs="TimesNewRomanPS-BoldMT"/>
          <w:b/>
        </w:rPr>
      </w:pPr>
      <w:r w:rsidRPr="00056408">
        <w:rPr>
          <w:rFonts w:ascii="Times New Roman" w:hAnsi="Times New Roman" w:cs="TimesNewRomanPS-BoldMT"/>
        </w:rPr>
        <w:tab/>
      </w:r>
      <w:r w:rsidR="008161FE" w:rsidRPr="00202571">
        <w:rPr>
          <w:rFonts w:ascii="Times New Roman" w:hAnsi="Times New Roman" w:cs="TimesNewRomanPS-BoldMT"/>
          <w:b/>
        </w:rPr>
        <w:t>A</w:t>
      </w:r>
      <w:r w:rsidR="006B4AD8" w:rsidRPr="00202571">
        <w:rPr>
          <w:rFonts w:ascii="Times New Roman" w:hAnsi="Times New Roman" w:cs="TimesNewRomanPS-BoldMT"/>
          <w:b/>
        </w:rPr>
        <w:t>.</w:t>
      </w:r>
      <w:r w:rsidR="006B4AD8" w:rsidRPr="00202571">
        <w:rPr>
          <w:rFonts w:ascii="Times New Roman" w:hAnsi="Times New Roman" w:cs="TimesNewRomanPS-BoldMT"/>
          <w:b/>
        </w:rPr>
        <w:tab/>
      </w:r>
      <w:r w:rsidR="00AD7009" w:rsidRPr="00202571">
        <w:rPr>
          <w:rFonts w:ascii="Times New Roman" w:hAnsi="Times New Roman" w:cs="TimesNewRomanPS-BoldMT"/>
          <w:b/>
        </w:rPr>
        <w:t>Low Income Bill Assistance (LIBA)</w:t>
      </w:r>
    </w:p>
    <w:p w:rsidR="006A6DB5" w:rsidRPr="00056408" w:rsidRDefault="006A6DB5"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r>
      <w:r w:rsidR="00AB4F60" w:rsidRPr="00056408">
        <w:rPr>
          <w:rFonts w:ascii="Times New Roman" w:hAnsi="Times New Roman"/>
        </w:rPr>
        <w:t>Please briefly summarize the 5-year LIBA plan?</w:t>
      </w:r>
    </w:p>
    <w:p w:rsidR="00C912DA" w:rsidRPr="00056408" w:rsidRDefault="00AB4F60"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B13852" w:rsidRPr="00056408">
        <w:rPr>
          <w:rFonts w:ascii="Times New Roman" w:hAnsi="Times New Roman"/>
        </w:rPr>
        <w:t>The 5-year plan</w:t>
      </w:r>
      <w:r w:rsidR="006104C3" w:rsidRPr="00056408">
        <w:rPr>
          <w:rFonts w:ascii="Times New Roman" w:hAnsi="Times New Roman"/>
        </w:rPr>
        <w:t>, approved in Docket 111190, Order 07,</w:t>
      </w:r>
      <w:r w:rsidR="00B13852" w:rsidRPr="00056408">
        <w:rPr>
          <w:rFonts w:ascii="Times New Roman" w:hAnsi="Times New Roman"/>
        </w:rPr>
        <w:t xml:space="preserve"> </w:t>
      </w:r>
      <w:r w:rsidR="00EB764C" w:rsidRPr="00056408">
        <w:rPr>
          <w:rFonts w:ascii="Times New Roman" w:hAnsi="Times New Roman"/>
        </w:rPr>
        <w:t>includes the following changes to LIBA</w:t>
      </w:r>
      <w:r w:rsidR="00B86778" w:rsidRPr="00056408">
        <w:rPr>
          <w:rFonts w:ascii="Times New Roman" w:hAnsi="Times New Roman"/>
        </w:rPr>
        <w:t xml:space="preserve"> during the course of the 5-year plan</w:t>
      </w:r>
      <w:r w:rsidR="00236A94" w:rsidRPr="00056408">
        <w:rPr>
          <w:rFonts w:ascii="Times New Roman" w:hAnsi="Times New Roman"/>
        </w:rPr>
        <w:t>:</w:t>
      </w:r>
      <w:r w:rsidR="00EB764C" w:rsidRPr="00056408">
        <w:rPr>
          <w:rFonts w:ascii="Times New Roman" w:hAnsi="Times New Roman"/>
        </w:rPr>
        <w:t xml:space="preserve">  1) </w:t>
      </w:r>
      <w:r w:rsidR="00B86778" w:rsidRPr="00056408">
        <w:rPr>
          <w:rFonts w:ascii="Times New Roman" w:hAnsi="Times New Roman"/>
        </w:rPr>
        <w:t>a</w:t>
      </w:r>
      <w:r w:rsidR="00D16B6A" w:rsidRPr="00056408">
        <w:rPr>
          <w:rFonts w:ascii="Times New Roman" w:hAnsi="Times New Roman"/>
        </w:rPr>
        <w:t xml:space="preserve">s a cost-cutting measure, </w:t>
      </w:r>
      <w:r w:rsidR="00EB764C" w:rsidRPr="00056408">
        <w:rPr>
          <w:rFonts w:ascii="Times New Roman" w:hAnsi="Times New Roman"/>
        </w:rPr>
        <w:t>a percentage of the Company's LIBA recipients will be certified every other year,</w:t>
      </w:r>
      <w:r w:rsidR="00837A41" w:rsidRPr="00056408">
        <w:rPr>
          <w:rFonts w:ascii="Times New Roman" w:hAnsi="Times New Roman"/>
        </w:rPr>
        <w:t xml:space="preserve"> as opposed to annually</w:t>
      </w:r>
      <w:r w:rsidR="00B86778" w:rsidRPr="00056408">
        <w:rPr>
          <w:rFonts w:ascii="Times New Roman" w:hAnsi="Times New Roman"/>
        </w:rPr>
        <w:t>;</w:t>
      </w:r>
      <w:r w:rsidR="00837A41" w:rsidRPr="00056408">
        <w:rPr>
          <w:rFonts w:ascii="Times New Roman" w:hAnsi="Times New Roman"/>
        </w:rPr>
        <w:t xml:space="preserve"> </w:t>
      </w:r>
      <w:r w:rsidR="00236A94" w:rsidRPr="00056408">
        <w:rPr>
          <w:rFonts w:ascii="Times New Roman" w:hAnsi="Times New Roman"/>
        </w:rPr>
        <w:t>2)</w:t>
      </w:r>
      <w:r w:rsidR="00B86778" w:rsidRPr="00056408">
        <w:rPr>
          <w:rFonts w:ascii="Times New Roman" w:hAnsi="Times New Roman"/>
        </w:rPr>
        <w:t xml:space="preserve"> t</w:t>
      </w:r>
      <w:r w:rsidR="00236A94" w:rsidRPr="00056408">
        <w:rPr>
          <w:rFonts w:ascii="Times New Roman" w:hAnsi="Times New Roman"/>
        </w:rPr>
        <w:t>he program will provide assistance to additional recipients</w:t>
      </w:r>
      <w:r w:rsidR="00B86778" w:rsidRPr="00056408">
        <w:rPr>
          <w:rFonts w:ascii="Times New Roman" w:hAnsi="Times New Roman"/>
        </w:rPr>
        <w:t>;</w:t>
      </w:r>
      <w:r w:rsidR="00236A94" w:rsidRPr="00056408">
        <w:rPr>
          <w:rFonts w:ascii="Times New Roman" w:hAnsi="Times New Roman"/>
        </w:rPr>
        <w:t xml:space="preserve"> 3) </w:t>
      </w:r>
      <w:r w:rsidR="00B86778" w:rsidRPr="00056408">
        <w:rPr>
          <w:rFonts w:ascii="Times New Roman" w:hAnsi="Times New Roman"/>
        </w:rPr>
        <w:t>t</w:t>
      </w:r>
      <w:r w:rsidR="00236A94" w:rsidRPr="00056408">
        <w:rPr>
          <w:rFonts w:ascii="Times New Roman" w:hAnsi="Times New Roman"/>
        </w:rPr>
        <w:t>he LIBA eligibility certification fee paid to the community action agencies who administer LIBA will be incrementally increased, and</w:t>
      </w:r>
      <w:r w:rsidR="00B86778" w:rsidRPr="00056408">
        <w:rPr>
          <w:rFonts w:ascii="Times New Roman" w:hAnsi="Times New Roman"/>
        </w:rPr>
        <w:t>;</w:t>
      </w:r>
      <w:r w:rsidR="00236A94" w:rsidRPr="00056408">
        <w:rPr>
          <w:rFonts w:ascii="Times New Roman" w:hAnsi="Times New Roman"/>
        </w:rPr>
        <w:t xml:space="preserve"> 4) </w:t>
      </w:r>
      <w:r w:rsidR="00C15DF8" w:rsidRPr="00056408">
        <w:rPr>
          <w:rFonts w:ascii="Times New Roman" w:hAnsi="Times New Roman"/>
        </w:rPr>
        <w:t>funding for</w:t>
      </w:r>
      <w:r w:rsidR="00C915FA" w:rsidRPr="00056408">
        <w:rPr>
          <w:rFonts w:ascii="Times New Roman" w:hAnsi="Times New Roman"/>
        </w:rPr>
        <w:t xml:space="preserve"> benefits received by LIBA participants will be </w:t>
      </w:r>
      <w:r w:rsidR="00B86778" w:rsidRPr="00056408">
        <w:rPr>
          <w:rFonts w:ascii="Times New Roman" w:hAnsi="Times New Roman"/>
        </w:rPr>
        <w:t xml:space="preserve">increased to </w:t>
      </w:r>
      <w:r w:rsidR="00C915FA" w:rsidRPr="00056408">
        <w:rPr>
          <w:rFonts w:ascii="Times New Roman" w:hAnsi="Times New Roman"/>
        </w:rPr>
        <w:t>twice the amount of any rate increase authorized by the Commission for PacifiCorp</w:t>
      </w:r>
      <w:r w:rsidR="00E33236" w:rsidRPr="00056408">
        <w:rPr>
          <w:rFonts w:ascii="Times New Roman" w:hAnsi="Times New Roman"/>
        </w:rPr>
        <w:t>.</w:t>
      </w:r>
      <w:r w:rsidR="007D30DF" w:rsidRPr="00056408">
        <w:rPr>
          <w:rFonts w:ascii="Times New Roman" w:hAnsi="Times New Roman"/>
        </w:rPr>
        <w:t xml:space="preserve"> </w:t>
      </w:r>
    </w:p>
    <w:p w:rsidR="00C44448" w:rsidRPr="00056408" w:rsidRDefault="00C44448" w:rsidP="00C44448">
      <w:pPr>
        <w:spacing w:line="480" w:lineRule="auto"/>
        <w:ind w:left="720" w:hanging="720"/>
        <w:rPr>
          <w:rFonts w:ascii="Times New Roman" w:hAnsi="Times New Roman"/>
        </w:rPr>
      </w:pPr>
      <w:r w:rsidRPr="00056408">
        <w:rPr>
          <w:rFonts w:ascii="Times New Roman" w:hAnsi="Times New Roman"/>
        </w:rPr>
        <w:lastRenderedPageBreak/>
        <w:t>Q.</w:t>
      </w:r>
      <w:r w:rsidRPr="00056408">
        <w:rPr>
          <w:rFonts w:ascii="Times New Roman" w:hAnsi="Times New Roman"/>
        </w:rPr>
        <w:tab/>
        <w:t xml:space="preserve">Would you describe the Company’s proposed change to </w:t>
      </w:r>
      <w:r w:rsidR="00F571FF" w:rsidRPr="00056408">
        <w:rPr>
          <w:rFonts w:ascii="Times New Roman" w:hAnsi="Times New Roman"/>
        </w:rPr>
        <w:t>LIBA in this case</w:t>
      </w:r>
      <w:r w:rsidR="00DE1108" w:rsidRPr="00056408">
        <w:rPr>
          <w:rFonts w:ascii="Times New Roman" w:hAnsi="Times New Roman"/>
        </w:rPr>
        <w:t>?</w:t>
      </w:r>
    </w:p>
    <w:p w:rsidR="00283BD3" w:rsidRPr="00056408" w:rsidRDefault="006104C3"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F571FF" w:rsidRPr="00056408">
        <w:rPr>
          <w:rFonts w:ascii="Times New Roman" w:hAnsi="Times New Roman"/>
        </w:rPr>
        <w:t xml:space="preserve">The Company's proposal is set forth in the testimony of Ms. Joelle Steward (Exhibit </w:t>
      </w:r>
      <w:r w:rsidR="00B23865" w:rsidRPr="00056408">
        <w:rPr>
          <w:rFonts w:ascii="Times New Roman" w:hAnsi="Times New Roman"/>
        </w:rPr>
        <w:t xml:space="preserve">No. ___ </w:t>
      </w:r>
      <w:r w:rsidR="008A7E8F" w:rsidRPr="00056408">
        <w:rPr>
          <w:rFonts w:ascii="Times New Roman" w:hAnsi="Times New Roman"/>
        </w:rPr>
        <w:t>(</w:t>
      </w:r>
      <w:r w:rsidR="00B23865" w:rsidRPr="00056408">
        <w:rPr>
          <w:rFonts w:ascii="Times New Roman" w:hAnsi="Times New Roman"/>
        </w:rPr>
        <w:t>J</w:t>
      </w:r>
      <w:r w:rsidR="00157567" w:rsidRPr="00056408">
        <w:rPr>
          <w:rFonts w:ascii="Times New Roman" w:hAnsi="Times New Roman"/>
        </w:rPr>
        <w:t>RS1-T</w:t>
      </w:r>
      <w:r w:rsidR="008A7E8F" w:rsidRPr="00056408">
        <w:rPr>
          <w:rFonts w:ascii="Times New Roman" w:hAnsi="Times New Roman"/>
        </w:rPr>
        <w:t xml:space="preserve">) </w:t>
      </w:r>
      <w:r w:rsidR="007000D2" w:rsidRPr="00056408">
        <w:rPr>
          <w:rFonts w:ascii="Times New Roman" w:hAnsi="Times New Roman"/>
        </w:rPr>
        <w:t>,</w:t>
      </w:r>
      <w:r w:rsidR="009E7839" w:rsidRPr="00056408">
        <w:rPr>
          <w:rFonts w:ascii="Times New Roman" w:hAnsi="Times New Roman"/>
        </w:rPr>
        <w:t>pp. 26-28</w:t>
      </w:r>
      <w:r w:rsidR="007000D2" w:rsidRPr="00056408">
        <w:rPr>
          <w:rFonts w:ascii="Times New Roman" w:hAnsi="Times New Roman"/>
        </w:rPr>
        <w:t>.</w:t>
      </w:r>
      <w:r w:rsidR="00865254" w:rsidRPr="00056408">
        <w:rPr>
          <w:rFonts w:ascii="Times New Roman" w:hAnsi="Times New Roman"/>
        </w:rPr>
        <w:t xml:space="preserve">  Ultimately,</w:t>
      </w:r>
      <w:r w:rsidR="00A45963" w:rsidRPr="00056408">
        <w:rPr>
          <w:rFonts w:ascii="Times New Roman" w:hAnsi="Times New Roman"/>
        </w:rPr>
        <w:t xml:space="preserve"> of course,</w:t>
      </w:r>
      <w:r w:rsidR="00865254" w:rsidRPr="00056408">
        <w:rPr>
          <w:rFonts w:ascii="Times New Roman" w:hAnsi="Times New Roman"/>
        </w:rPr>
        <w:t xml:space="preserve"> the terms and conditions of the plan as approved by the Commission in Docket No. 111190, Order 07</w:t>
      </w:r>
      <w:r w:rsidR="002F191A" w:rsidRPr="00056408">
        <w:rPr>
          <w:rFonts w:ascii="Times New Roman" w:hAnsi="Times New Roman"/>
        </w:rPr>
        <w:t xml:space="preserve"> prevail</w:t>
      </w:r>
      <w:r w:rsidR="00761C4A" w:rsidRPr="00056408">
        <w:rPr>
          <w:rFonts w:ascii="Times New Roman" w:hAnsi="Times New Roman"/>
        </w:rPr>
        <w:t xml:space="preserve"> and the Company's LIBA proposal must comply with that Order</w:t>
      </w:r>
      <w:r w:rsidR="00283BD3" w:rsidRPr="00056408">
        <w:rPr>
          <w:rFonts w:ascii="Times New Roman" w:hAnsi="Times New Roman"/>
        </w:rPr>
        <w:t>.</w:t>
      </w:r>
      <w:r w:rsidR="00CB24A9" w:rsidRPr="00056408">
        <w:rPr>
          <w:rFonts w:ascii="Times New Roman" w:hAnsi="Times New Roman"/>
        </w:rPr>
        <w:t xml:space="preserve">  PacifiCorp's proposed LIBA changes </w:t>
      </w:r>
      <w:r w:rsidR="004646D3" w:rsidRPr="00056408">
        <w:rPr>
          <w:rFonts w:ascii="Times New Roman" w:hAnsi="Times New Roman"/>
        </w:rPr>
        <w:t xml:space="preserve">include </w:t>
      </w:r>
      <w:r w:rsidR="00CB24A9" w:rsidRPr="00056408">
        <w:rPr>
          <w:rFonts w:ascii="Times New Roman" w:hAnsi="Times New Roman"/>
        </w:rPr>
        <w:t>an increase to Schedule 17 (the schedule for the LIBA tariff which sets dollars per kilowatt hour benefit levels and states how the necessary funding is collected from the different rate classes) that is two times the average residential customer inc</w:t>
      </w:r>
      <w:r w:rsidR="00582AB4" w:rsidRPr="00056408">
        <w:rPr>
          <w:rFonts w:ascii="Times New Roman" w:hAnsi="Times New Roman"/>
        </w:rPr>
        <w:t>rease ultimately granted by the Commission</w:t>
      </w:r>
      <w:r w:rsidR="00CB24A9" w:rsidRPr="00056408">
        <w:rPr>
          <w:rFonts w:ascii="Times New Roman" w:hAnsi="Times New Roman"/>
        </w:rPr>
        <w:t xml:space="preserve">, </w:t>
      </w:r>
      <w:r w:rsidR="004646D3" w:rsidRPr="00056408">
        <w:rPr>
          <w:rFonts w:ascii="Times New Roman" w:hAnsi="Times New Roman"/>
        </w:rPr>
        <w:t>a</w:t>
      </w:r>
      <w:r w:rsidR="008100B8" w:rsidRPr="00056408">
        <w:rPr>
          <w:rFonts w:ascii="Times New Roman" w:hAnsi="Times New Roman"/>
        </w:rPr>
        <w:t xml:space="preserve">s well as funding for the other </w:t>
      </w:r>
      <w:r w:rsidR="004646D3" w:rsidRPr="00056408">
        <w:rPr>
          <w:rFonts w:ascii="Times New Roman" w:hAnsi="Times New Roman"/>
        </w:rPr>
        <w:t xml:space="preserve">components of the 5-year plan including funding necessary to </w:t>
      </w:r>
      <w:r w:rsidR="000110BE" w:rsidRPr="00056408">
        <w:rPr>
          <w:rFonts w:ascii="Times New Roman" w:hAnsi="Times New Roman"/>
        </w:rPr>
        <w:t xml:space="preserve">increase the certification fee and provide benefits to additional participants </w:t>
      </w:r>
    </w:p>
    <w:p w:rsidR="00283BD3" w:rsidRPr="00056408" w:rsidRDefault="00283BD3"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Does it appear that the Company's proposed changes to LIBA in this case are consistent with the 5-year plan?</w:t>
      </w:r>
    </w:p>
    <w:p w:rsidR="00AB2730" w:rsidRPr="00056408" w:rsidRDefault="00283BD3"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Yes it does.</w:t>
      </w:r>
      <w:r w:rsidR="007000D2" w:rsidRPr="00056408">
        <w:rPr>
          <w:rFonts w:ascii="Times New Roman" w:hAnsi="Times New Roman"/>
        </w:rPr>
        <w:t xml:space="preserve">  </w:t>
      </w:r>
      <w:r w:rsidR="003135C9" w:rsidRPr="00056408">
        <w:rPr>
          <w:rFonts w:ascii="Times New Roman" w:hAnsi="Times New Roman"/>
        </w:rPr>
        <w:t xml:space="preserve">Again, the amount of funding required of the Company must be sufficient to implement all </w:t>
      </w:r>
      <w:r w:rsidR="008100B8" w:rsidRPr="00056408">
        <w:rPr>
          <w:rFonts w:ascii="Times New Roman" w:hAnsi="Times New Roman"/>
        </w:rPr>
        <w:t xml:space="preserve">of the LIBA conditions previously </w:t>
      </w:r>
      <w:r w:rsidR="003135C9" w:rsidRPr="00056408">
        <w:rPr>
          <w:rFonts w:ascii="Times New Roman" w:hAnsi="Times New Roman"/>
        </w:rPr>
        <w:t>outlined.</w:t>
      </w:r>
    </w:p>
    <w:p w:rsidR="000058A7" w:rsidRPr="00056408" w:rsidRDefault="000058A7"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Does the Energy Project support PacifiCorp's proposed changes to LIBA?</w:t>
      </w:r>
    </w:p>
    <w:p w:rsidR="0060176B" w:rsidRPr="00056408" w:rsidRDefault="000058A7"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 xml:space="preserve">Yes.  </w:t>
      </w:r>
      <w:r w:rsidR="00761C4A" w:rsidRPr="00056408">
        <w:rPr>
          <w:rFonts w:ascii="Times New Roman" w:hAnsi="Times New Roman"/>
        </w:rPr>
        <w:t xml:space="preserve">While </w:t>
      </w:r>
      <w:r w:rsidR="007677A8" w:rsidRPr="00056408">
        <w:rPr>
          <w:rFonts w:ascii="Times New Roman" w:hAnsi="Times New Roman"/>
        </w:rPr>
        <w:t>T</w:t>
      </w:r>
      <w:r w:rsidRPr="00056408">
        <w:rPr>
          <w:rFonts w:ascii="Times New Roman" w:hAnsi="Times New Roman"/>
        </w:rPr>
        <w:t>he Energy Project remains concerned about any rate increase</w:t>
      </w:r>
      <w:r w:rsidR="00403582" w:rsidRPr="00056408">
        <w:rPr>
          <w:rFonts w:ascii="Times New Roman" w:hAnsi="Times New Roman"/>
        </w:rPr>
        <w:t xml:space="preserve"> for those low income cu</w:t>
      </w:r>
      <w:r w:rsidR="0084621A" w:rsidRPr="00056408">
        <w:rPr>
          <w:rFonts w:ascii="Times New Roman" w:hAnsi="Times New Roman"/>
        </w:rPr>
        <w:t>stomers who do not receive LIBA</w:t>
      </w:r>
      <w:r w:rsidR="00403582" w:rsidRPr="00056408">
        <w:rPr>
          <w:rFonts w:ascii="Times New Roman" w:hAnsi="Times New Roman"/>
        </w:rPr>
        <w:t>, or any other form</w:t>
      </w:r>
      <w:r w:rsidR="0084621A" w:rsidRPr="00056408">
        <w:rPr>
          <w:rFonts w:ascii="Times New Roman" w:hAnsi="Times New Roman"/>
        </w:rPr>
        <w:t xml:space="preserve"> of assistance</w:t>
      </w:r>
      <w:r w:rsidR="00403582" w:rsidRPr="00056408">
        <w:rPr>
          <w:rFonts w:ascii="Times New Roman" w:hAnsi="Times New Roman"/>
        </w:rPr>
        <w:t xml:space="preserve">, </w:t>
      </w:r>
      <w:r w:rsidR="00761C4A" w:rsidRPr="00056408">
        <w:rPr>
          <w:rFonts w:ascii="Times New Roman" w:hAnsi="Times New Roman"/>
        </w:rPr>
        <w:t>i</w:t>
      </w:r>
      <w:r w:rsidR="00403582" w:rsidRPr="00056408">
        <w:rPr>
          <w:rFonts w:ascii="Times New Roman" w:hAnsi="Times New Roman"/>
        </w:rPr>
        <w:t xml:space="preserve">t acknowledges that the Company's proposed changes to LIBA </w:t>
      </w:r>
      <w:r w:rsidR="006B4AD8" w:rsidRPr="00056408">
        <w:rPr>
          <w:rFonts w:ascii="Times New Roman" w:hAnsi="Times New Roman"/>
        </w:rPr>
        <w:t xml:space="preserve">in its filing in this case </w:t>
      </w:r>
      <w:r w:rsidR="00C21C57" w:rsidRPr="00056408">
        <w:rPr>
          <w:rFonts w:ascii="Times New Roman" w:hAnsi="Times New Roman"/>
        </w:rPr>
        <w:t>seem to be</w:t>
      </w:r>
      <w:r w:rsidR="00403582" w:rsidRPr="00056408">
        <w:rPr>
          <w:rFonts w:ascii="Times New Roman" w:hAnsi="Times New Roman"/>
        </w:rPr>
        <w:t xml:space="preserve"> consistent with the </w:t>
      </w:r>
      <w:r w:rsidR="006E1971" w:rsidRPr="00056408">
        <w:rPr>
          <w:rFonts w:ascii="Times New Roman" w:hAnsi="Times New Roman"/>
        </w:rPr>
        <w:t xml:space="preserve">5-year LIBA </w:t>
      </w:r>
      <w:r w:rsidR="00403582" w:rsidRPr="00056408">
        <w:rPr>
          <w:rFonts w:ascii="Times New Roman" w:hAnsi="Times New Roman"/>
        </w:rPr>
        <w:t>plan</w:t>
      </w:r>
      <w:r w:rsidR="00144118" w:rsidRPr="00056408">
        <w:rPr>
          <w:rFonts w:ascii="Times New Roman" w:hAnsi="Times New Roman"/>
        </w:rPr>
        <w:t xml:space="preserve"> and Commission Order approving that plan</w:t>
      </w:r>
      <w:r w:rsidR="00403582" w:rsidRPr="00056408">
        <w:rPr>
          <w:rFonts w:ascii="Times New Roman" w:hAnsi="Times New Roman"/>
        </w:rPr>
        <w:t>.  T</w:t>
      </w:r>
      <w:r w:rsidR="00C21C57" w:rsidRPr="00056408">
        <w:rPr>
          <w:rFonts w:ascii="Times New Roman" w:hAnsi="Times New Roman"/>
        </w:rPr>
        <w:t>o the extent that they are</w:t>
      </w:r>
      <w:r w:rsidR="007677A8" w:rsidRPr="00056408">
        <w:rPr>
          <w:rFonts w:ascii="Times New Roman" w:hAnsi="Times New Roman"/>
        </w:rPr>
        <w:t xml:space="preserve"> and that the </w:t>
      </w:r>
      <w:r w:rsidR="007677A8" w:rsidRPr="00056408">
        <w:rPr>
          <w:rFonts w:ascii="Times New Roman" w:hAnsi="Times New Roman"/>
        </w:rPr>
        <w:lastRenderedPageBreak/>
        <w:t>Company timely and properly implements them</w:t>
      </w:r>
      <w:r w:rsidR="00C21C57" w:rsidRPr="00056408">
        <w:rPr>
          <w:rFonts w:ascii="Times New Roman" w:hAnsi="Times New Roman"/>
        </w:rPr>
        <w:t>, t</w:t>
      </w:r>
      <w:r w:rsidR="00403582" w:rsidRPr="00056408">
        <w:rPr>
          <w:rFonts w:ascii="Times New Roman" w:hAnsi="Times New Roman"/>
        </w:rPr>
        <w:t xml:space="preserve">he Energy Project supports those </w:t>
      </w:r>
      <w:r w:rsidR="009A5854" w:rsidRPr="00056408">
        <w:rPr>
          <w:rFonts w:ascii="Times New Roman" w:hAnsi="Times New Roman"/>
        </w:rPr>
        <w:t xml:space="preserve">proposed </w:t>
      </w:r>
      <w:r w:rsidR="00403582" w:rsidRPr="00056408">
        <w:rPr>
          <w:rFonts w:ascii="Times New Roman" w:hAnsi="Times New Roman"/>
        </w:rPr>
        <w:t>changes.</w:t>
      </w:r>
      <w:r w:rsidR="00E91AB1" w:rsidRPr="00056408">
        <w:rPr>
          <w:rFonts w:ascii="Times New Roman" w:hAnsi="Times New Roman"/>
        </w:rPr>
        <w:t xml:space="preserve">  </w:t>
      </w:r>
    </w:p>
    <w:p w:rsidR="008E6AAF" w:rsidRPr="00202571" w:rsidRDefault="008E6AAF" w:rsidP="00CD5EC9">
      <w:pPr>
        <w:spacing w:line="480" w:lineRule="auto"/>
        <w:ind w:left="720"/>
        <w:rPr>
          <w:rFonts w:ascii="Times New Roman" w:hAnsi="Times New Roman"/>
          <w:b/>
        </w:rPr>
      </w:pPr>
      <w:r w:rsidRPr="00202571">
        <w:rPr>
          <w:rFonts w:ascii="Times New Roman" w:hAnsi="Times New Roman"/>
          <w:b/>
        </w:rPr>
        <w:t>B.</w:t>
      </w:r>
      <w:r w:rsidRPr="00202571">
        <w:rPr>
          <w:rFonts w:ascii="Times New Roman" w:hAnsi="Times New Roman"/>
          <w:b/>
        </w:rPr>
        <w:tab/>
        <w:t>CUSTOMER SERVICE CHARGE INCREASES (Schedule 300).</w:t>
      </w:r>
    </w:p>
    <w:p w:rsidR="008E6AAF" w:rsidRPr="00056408" w:rsidRDefault="00E5497F" w:rsidP="008E6AAF">
      <w:pPr>
        <w:spacing w:line="480" w:lineRule="auto"/>
        <w:ind w:left="720" w:hanging="720"/>
        <w:rPr>
          <w:rFonts w:ascii="Times New Roman" w:hAnsi="Times New Roman"/>
        </w:rPr>
      </w:pPr>
      <w:r w:rsidRPr="00202571">
        <w:rPr>
          <w:rFonts w:ascii="Times New Roman" w:hAnsi="Times New Roman"/>
          <w:b/>
        </w:rPr>
        <w:tab/>
      </w:r>
      <w:r w:rsidR="00CD5EC9" w:rsidRPr="00202571">
        <w:rPr>
          <w:rFonts w:ascii="Times New Roman" w:hAnsi="Times New Roman"/>
          <w:b/>
        </w:rPr>
        <w:tab/>
      </w:r>
      <w:r w:rsidR="008E6AAF" w:rsidRPr="00202571">
        <w:rPr>
          <w:rFonts w:ascii="Times New Roman" w:hAnsi="Times New Roman"/>
          <w:b/>
        </w:rPr>
        <w:t>1.</w:t>
      </w:r>
      <w:r w:rsidR="008E6AAF" w:rsidRPr="00202571">
        <w:rPr>
          <w:rFonts w:ascii="Times New Roman" w:hAnsi="Times New Roman"/>
          <w:b/>
        </w:rPr>
        <w:tab/>
        <w:t>Rule 11D: Field Visit Charge</w:t>
      </w:r>
    </w:p>
    <w:p w:rsidR="00E50E62" w:rsidRPr="00056408" w:rsidRDefault="00A61A8B"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r>
      <w:r w:rsidR="007E6DDD" w:rsidRPr="00056408">
        <w:rPr>
          <w:rFonts w:ascii="Times New Roman" w:hAnsi="Times New Roman"/>
        </w:rPr>
        <w:t>Please summarize your concerns regarding the Company's proposed Field Visit charge.</w:t>
      </w:r>
    </w:p>
    <w:p w:rsidR="007E6DDD" w:rsidRPr="00056408" w:rsidRDefault="007E6DDD"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 xml:space="preserve">PacifiCorp currently has in place Rule 11D which allows it, under certain circumstances, to assess a charge </w:t>
      </w:r>
      <w:r w:rsidR="00A819BC" w:rsidRPr="00056408">
        <w:rPr>
          <w:rFonts w:ascii="Times New Roman" w:hAnsi="Times New Roman"/>
        </w:rPr>
        <w:t>whenever Company personnel are dispatched to a residence to disconnect service.  Company witness Barbara Coughlin</w:t>
      </w:r>
      <w:r w:rsidR="006060E6" w:rsidRPr="00056408">
        <w:rPr>
          <w:rFonts w:ascii="Times New Roman" w:hAnsi="Times New Roman"/>
        </w:rPr>
        <w:t xml:space="preserve"> </w:t>
      </w:r>
      <w:r w:rsidR="00655622" w:rsidRPr="00056408">
        <w:rPr>
          <w:rFonts w:ascii="Times New Roman" w:hAnsi="Times New Roman"/>
        </w:rPr>
        <w:t xml:space="preserve">testified that the Company seeks to "modify" Rule 11D to </w:t>
      </w:r>
      <w:r w:rsidR="00FB54C2" w:rsidRPr="00056408">
        <w:rPr>
          <w:rFonts w:ascii="Times New Roman" w:hAnsi="Times New Roman"/>
        </w:rPr>
        <w:t xml:space="preserve">add "clarifying language" regarding when a field visit charge will be assessed. </w:t>
      </w:r>
      <w:proofErr w:type="spellStart"/>
      <w:r w:rsidR="00FB54C2" w:rsidRPr="00056408">
        <w:rPr>
          <w:rFonts w:ascii="Times New Roman" w:hAnsi="Times New Roman"/>
        </w:rPr>
        <w:t>Exh</w:t>
      </w:r>
      <w:proofErr w:type="spellEnd"/>
      <w:r w:rsidR="00FB54C2" w:rsidRPr="00056408">
        <w:rPr>
          <w:rFonts w:ascii="Times New Roman" w:hAnsi="Times New Roman"/>
        </w:rPr>
        <w:t>.</w:t>
      </w:r>
      <w:r w:rsidR="00F27157" w:rsidRPr="00056408">
        <w:rPr>
          <w:rFonts w:ascii="Times New Roman" w:hAnsi="Times New Roman"/>
        </w:rPr>
        <w:t xml:space="preserve"> No.</w:t>
      </w:r>
      <w:r w:rsidR="00FB54C2" w:rsidRPr="00056408">
        <w:rPr>
          <w:rFonts w:ascii="Times New Roman" w:hAnsi="Times New Roman"/>
        </w:rPr>
        <w:t xml:space="preserve">___ </w:t>
      </w:r>
      <w:r w:rsidR="00F27157" w:rsidRPr="00056408">
        <w:rPr>
          <w:rFonts w:ascii="Times New Roman" w:hAnsi="Times New Roman"/>
        </w:rPr>
        <w:t>(</w:t>
      </w:r>
      <w:r w:rsidR="00FB54C2" w:rsidRPr="00056408">
        <w:rPr>
          <w:rFonts w:ascii="Times New Roman" w:hAnsi="Times New Roman"/>
        </w:rPr>
        <w:t>BAC-1T</w:t>
      </w:r>
      <w:r w:rsidR="00F27157" w:rsidRPr="00056408">
        <w:rPr>
          <w:rFonts w:ascii="Times New Roman" w:hAnsi="Times New Roman"/>
        </w:rPr>
        <w:t>), p</w:t>
      </w:r>
      <w:r w:rsidR="00A11916" w:rsidRPr="00056408">
        <w:rPr>
          <w:rFonts w:ascii="Times New Roman" w:hAnsi="Times New Roman"/>
        </w:rPr>
        <w:t>p. 4-5</w:t>
      </w:r>
      <w:r w:rsidR="00F27157" w:rsidRPr="00056408">
        <w:rPr>
          <w:rFonts w:ascii="Times New Roman" w:hAnsi="Times New Roman"/>
        </w:rPr>
        <w:t>.</w:t>
      </w:r>
      <w:r w:rsidR="00342E32" w:rsidRPr="00056408">
        <w:rPr>
          <w:rFonts w:ascii="Times New Roman" w:hAnsi="Times New Roman"/>
        </w:rPr>
        <w:t xml:space="preserve">  Specifically, the Company wishes to alter the language contained in Rule 11D to include the underlined section</w:t>
      </w:r>
      <w:r w:rsidR="003E643C" w:rsidRPr="00056408">
        <w:rPr>
          <w:rFonts w:ascii="Times New Roman" w:hAnsi="Times New Roman"/>
        </w:rPr>
        <w:t xml:space="preserve"> below</w:t>
      </w:r>
      <w:r w:rsidR="00BC335A" w:rsidRPr="00056408">
        <w:rPr>
          <w:rFonts w:ascii="Times New Roman" w:hAnsi="Times New Roman"/>
        </w:rPr>
        <w:t>:</w:t>
      </w:r>
    </w:p>
    <w:p w:rsidR="00697DC2" w:rsidRPr="00056408" w:rsidRDefault="00342E32" w:rsidP="00342E32">
      <w:pPr>
        <w:autoSpaceDE w:val="0"/>
        <w:autoSpaceDN w:val="0"/>
        <w:adjustRightInd w:val="0"/>
        <w:ind w:left="1152" w:right="1152"/>
        <w:rPr>
          <w:rFonts w:ascii="Times New Roman" w:hAnsi="Times New Roman" w:cs="Times New Roman"/>
        </w:rPr>
      </w:pPr>
      <w:r w:rsidRPr="00056408">
        <w:rPr>
          <w:rFonts w:ascii="Times New Roman" w:hAnsi="Times New Roman" w:cs="Times New Roman"/>
        </w:rPr>
        <w:t xml:space="preserve">The Company may assess the Customer the Field Visit Charge shown on Schedule 300 when payment is collected at the service address or when the employee, without receiving payment, does not disconnect </w:t>
      </w:r>
      <w:r w:rsidRPr="00056408">
        <w:rPr>
          <w:rFonts w:ascii="Times New Roman" w:hAnsi="Times New Roman" w:cs="Times New Roman"/>
          <w:u w:val="single"/>
        </w:rPr>
        <w:t>due to an action by the Customer or</w:t>
      </w:r>
      <w:r w:rsidRPr="00056408">
        <w:rPr>
          <w:rFonts w:ascii="Times New Roman" w:hAnsi="Times New Roman" w:cs="Times New Roman"/>
        </w:rPr>
        <w:t xml:space="preserve"> at the Customer's request.  The employee accepting payment for a delinquent account at the service address will not dispense change for payment tendered in excess of the amount due or owning.  Any excess payment shall be credited to the Customer's account.</w:t>
      </w:r>
    </w:p>
    <w:p w:rsidR="00697DC2" w:rsidRPr="00056408" w:rsidRDefault="008A7E8F" w:rsidP="008A7E8F">
      <w:pPr>
        <w:autoSpaceDE w:val="0"/>
        <w:autoSpaceDN w:val="0"/>
        <w:adjustRightInd w:val="0"/>
        <w:ind w:right="1152"/>
        <w:rPr>
          <w:rFonts w:ascii="Times New Roman" w:hAnsi="Times New Roman" w:cs="Times New Roman"/>
        </w:rPr>
      </w:pPr>
      <w:r w:rsidRPr="00056408">
        <w:rPr>
          <w:rFonts w:ascii="Times New Roman" w:hAnsi="Times New Roman" w:cs="Times New Roman"/>
        </w:rPr>
        <w:tab/>
      </w:r>
      <w:r w:rsidR="00697DC2" w:rsidRPr="00056408">
        <w:rPr>
          <w:rFonts w:ascii="Times New Roman" w:hAnsi="Times New Roman" w:cs="Times New Roman"/>
        </w:rPr>
        <w:t xml:space="preserve">Id., </w:t>
      </w:r>
      <w:proofErr w:type="spellStart"/>
      <w:r w:rsidR="00697DC2" w:rsidRPr="00056408">
        <w:rPr>
          <w:rFonts w:ascii="Times New Roman" w:hAnsi="Times New Roman" w:cs="Times New Roman"/>
        </w:rPr>
        <w:t>lns</w:t>
      </w:r>
      <w:proofErr w:type="spellEnd"/>
      <w:r w:rsidR="00697DC2" w:rsidRPr="00056408">
        <w:rPr>
          <w:rFonts w:ascii="Times New Roman" w:hAnsi="Times New Roman" w:cs="Times New Roman"/>
        </w:rPr>
        <w:t>. 10-17.</w:t>
      </w:r>
    </w:p>
    <w:p w:rsidR="00342E32" w:rsidRPr="00056408" w:rsidRDefault="00342E32" w:rsidP="00C44448">
      <w:pPr>
        <w:spacing w:line="480" w:lineRule="auto"/>
        <w:ind w:left="720" w:hanging="720"/>
        <w:rPr>
          <w:rFonts w:ascii="Times New Roman" w:hAnsi="Times New Roman"/>
        </w:rPr>
      </w:pPr>
    </w:p>
    <w:p w:rsidR="00F4521E" w:rsidRPr="00056408" w:rsidRDefault="00A70491" w:rsidP="00F4521E">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Did Ms. Coughlin or the Company provide any insight</w:t>
      </w:r>
      <w:r w:rsidR="00C34AF1" w:rsidRPr="00056408">
        <w:rPr>
          <w:rFonts w:ascii="Times New Roman" w:hAnsi="Times New Roman"/>
        </w:rPr>
        <w:t xml:space="preserve"> or context to explain when </w:t>
      </w:r>
      <w:r w:rsidR="00697DC2" w:rsidRPr="00056408">
        <w:rPr>
          <w:rFonts w:ascii="Times New Roman" w:hAnsi="Times New Roman"/>
        </w:rPr>
        <w:t>an action by the customer</w:t>
      </w:r>
      <w:r w:rsidR="00C34AF1" w:rsidRPr="00056408">
        <w:rPr>
          <w:rFonts w:ascii="Times New Roman" w:hAnsi="Times New Roman"/>
        </w:rPr>
        <w:t xml:space="preserve"> somehow prevent</w:t>
      </w:r>
      <w:r w:rsidR="00CE6954" w:rsidRPr="00056408">
        <w:rPr>
          <w:rFonts w:ascii="Times New Roman" w:hAnsi="Times New Roman"/>
        </w:rPr>
        <w:t>s</w:t>
      </w:r>
      <w:r w:rsidR="00C34AF1" w:rsidRPr="00056408">
        <w:rPr>
          <w:rFonts w:ascii="Times New Roman" w:hAnsi="Times New Roman"/>
        </w:rPr>
        <w:t xml:space="preserve"> disconnection?</w:t>
      </w:r>
    </w:p>
    <w:p w:rsidR="00C34AF1" w:rsidRPr="00056408" w:rsidRDefault="00C34AF1" w:rsidP="00F4521E">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Ms. Coug</w:t>
      </w:r>
      <w:r w:rsidR="006060E6" w:rsidRPr="00056408">
        <w:rPr>
          <w:rFonts w:ascii="Times New Roman" w:hAnsi="Times New Roman"/>
        </w:rPr>
        <w:t>hlin provides the following four general</w:t>
      </w:r>
      <w:r w:rsidRPr="00056408">
        <w:rPr>
          <w:rFonts w:ascii="Times New Roman" w:hAnsi="Times New Roman"/>
        </w:rPr>
        <w:t xml:space="preserve"> examples</w:t>
      </w:r>
      <w:r w:rsidR="00C87918" w:rsidRPr="00056408">
        <w:rPr>
          <w:rFonts w:ascii="Times New Roman" w:hAnsi="Times New Roman"/>
        </w:rPr>
        <w:t xml:space="preserve"> which</w:t>
      </w:r>
      <w:r w:rsidRPr="00056408">
        <w:rPr>
          <w:rFonts w:ascii="Times New Roman" w:hAnsi="Times New Roman"/>
        </w:rPr>
        <w:t xml:space="preserve">:  </w:t>
      </w:r>
      <w:r w:rsidR="00C87918" w:rsidRPr="00056408">
        <w:rPr>
          <w:rFonts w:ascii="Times New Roman" w:hAnsi="Times New Roman"/>
        </w:rPr>
        <w:t>"[I]</w:t>
      </w:r>
      <w:proofErr w:type="spellStart"/>
      <w:r w:rsidR="00C87918" w:rsidRPr="00056408">
        <w:rPr>
          <w:rFonts w:ascii="Times New Roman" w:hAnsi="Times New Roman"/>
        </w:rPr>
        <w:t>nclude</w:t>
      </w:r>
      <w:proofErr w:type="spellEnd"/>
      <w:r w:rsidR="00C87918" w:rsidRPr="00056408">
        <w:rPr>
          <w:rFonts w:ascii="Times New Roman" w:hAnsi="Times New Roman"/>
        </w:rPr>
        <w:t xml:space="preserve">, </w:t>
      </w:r>
      <w:r w:rsidR="00C87918" w:rsidRPr="00CD5EC9">
        <w:rPr>
          <w:rFonts w:ascii="Times New Roman" w:hAnsi="Times New Roman"/>
          <w:i/>
        </w:rPr>
        <w:t>but are not limited to</w:t>
      </w:r>
      <w:r w:rsidR="00C87918" w:rsidRPr="00056408">
        <w:rPr>
          <w:rFonts w:ascii="Times New Roman" w:hAnsi="Times New Roman"/>
        </w:rPr>
        <w:t xml:space="preserve">, the customer not providing safe, or unobstructed access to </w:t>
      </w:r>
      <w:r w:rsidR="00C87918" w:rsidRPr="00056408">
        <w:rPr>
          <w:rFonts w:ascii="Times New Roman" w:hAnsi="Times New Roman"/>
        </w:rPr>
        <w:lastRenderedPageBreak/>
        <w:t>the meter, the customer becoming hostile or threatening towards the employee, the customer’s electrical facilities being in an unsafe condition, or the customer providing the field metering specialist a receipt for payment." Exhibit No. ___ (BAC</w:t>
      </w:r>
      <w:r w:rsidR="00EC0794" w:rsidRPr="00056408">
        <w:rPr>
          <w:rFonts w:ascii="Times New Roman" w:hAnsi="Times New Roman"/>
        </w:rPr>
        <w:t>1-T) p. 4</w:t>
      </w:r>
      <w:r w:rsidR="00CE6954" w:rsidRPr="00056408">
        <w:rPr>
          <w:rFonts w:ascii="Times New Roman" w:hAnsi="Times New Roman"/>
        </w:rPr>
        <w:t xml:space="preserve">, </w:t>
      </w:r>
      <w:proofErr w:type="spellStart"/>
      <w:r w:rsidR="00CE6954" w:rsidRPr="00056408">
        <w:rPr>
          <w:rFonts w:ascii="Times New Roman" w:hAnsi="Times New Roman"/>
        </w:rPr>
        <w:t>lns</w:t>
      </w:r>
      <w:proofErr w:type="spellEnd"/>
      <w:r w:rsidR="00CE6954" w:rsidRPr="00056408">
        <w:rPr>
          <w:rFonts w:ascii="Times New Roman" w:hAnsi="Times New Roman"/>
        </w:rPr>
        <w:t>. 21-26.</w:t>
      </w:r>
      <w:r w:rsidR="00B178FB" w:rsidRPr="00056408">
        <w:rPr>
          <w:rFonts w:ascii="Times New Roman" w:hAnsi="Times New Roman"/>
        </w:rPr>
        <w:t xml:space="preserve"> </w:t>
      </w:r>
      <w:r w:rsidR="001C7320" w:rsidRPr="00056408">
        <w:rPr>
          <w:rFonts w:ascii="Times New Roman" w:hAnsi="Times New Roman"/>
        </w:rPr>
        <w:t>[</w:t>
      </w:r>
      <w:r w:rsidR="00B178FB" w:rsidRPr="00056408">
        <w:rPr>
          <w:rFonts w:ascii="Times New Roman" w:hAnsi="Times New Roman"/>
        </w:rPr>
        <w:t>Emphasis added</w:t>
      </w:r>
      <w:r w:rsidR="001C7320" w:rsidRPr="00056408">
        <w:rPr>
          <w:rFonts w:ascii="Times New Roman" w:hAnsi="Times New Roman"/>
        </w:rPr>
        <w:t>]</w:t>
      </w:r>
      <w:r w:rsidR="00EC0794" w:rsidRPr="00056408">
        <w:rPr>
          <w:rFonts w:ascii="Times New Roman" w:hAnsi="Times New Roman"/>
        </w:rPr>
        <w:t xml:space="preserve">.  </w:t>
      </w:r>
    </w:p>
    <w:p w:rsidR="00EC0794" w:rsidRPr="00056408" w:rsidRDefault="006B2F95"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What are your concerns about the examples provided by Ms. Coughlin?</w:t>
      </w:r>
    </w:p>
    <w:p w:rsidR="00E96DB4" w:rsidRPr="00056408" w:rsidRDefault="006B2F95"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F4521E" w:rsidRPr="00056408">
        <w:rPr>
          <w:rFonts w:ascii="Times New Roman" w:hAnsi="Times New Roman"/>
        </w:rPr>
        <w:t xml:space="preserve">In addition to my concern that the modification to the </w:t>
      </w:r>
      <w:r w:rsidR="00E96DB4" w:rsidRPr="00056408">
        <w:rPr>
          <w:rFonts w:ascii="Times New Roman" w:hAnsi="Times New Roman"/>
        </w:rPr>
        <w:t>rule are open-ended</w:t>
      </w:r>
      <w:r w:rsidR="001D37A7" w:rsidRPr="00056408">
        <w:rPr>
          <w:rFonts w:ascii="Times New Roman" w:hAnsi="Times New Roman"/>
        </w:rPr>
        <w:t xml:space="preserve"> and vague</w:t>
      </w:r>
      <w:r w:rsidR="00E96DB4" w:rsidRPr="00056408">
        <w:rPr>
          <w:rFonts w:ascii="Times New Roman" w:hAnsi="Times New Roman"/>
        </w:rPr>
        <w:t xml:space="preserve">, I have specific concerns regarding two of the </w:t>
      </w:r>
      <w:r w:rsidR="001D37A7" w:rsidRPr="00056408">
        <w:rPr>
          <w:rFonts w:ascii="Times New Roman" w:hAnsi="Times New Roman"/>
        </w:rPr>
        <w:t xml:space="preserve">specific </w:t>
      </w:r>
      <w:r w:rsidR="00E96DB4" w:rsidRPr="00056408">
        <w:rPr>
          <w:rFonts w:ascii="Times New Roman" w:hAnsi="Times New Roman"/>
        </w:rPr>
        <w:t>examples cited by Ms. Coughlin</w:t>
      </w:r>
      <w:r w:rsidR="00EE08A2" w:rsidRPr="00056408">
        <w:rPr>
          <w:rFonts w:ascii="Times New Roman" w:hAnsi="Times New Roman"/>
        </w:rPr>
        <w:t xml:space="preserve"> justifying imposition of a field visit charge</w:t>
      </w:r>
      <w:r w:rsidR="00E96DB4" w:rsidRPr="00056408">
        <w:rPr>
          <w:rFonts w:ascii="Times New Roman" w:hAnsi="Times New Roman"/>
        </w:rPr>
        <w:t>.</w:t>
      </w:r>
      <w:r w:rsidR="00EE08A2" w:rsidRPr="00056408">
        <w:rPr>
          <w:rFonts w:ascii="Times New Roman" w:hAnsi="Times New Roman"/>
        </w:rPr>
        <w:t xml:space="preserve">  First, the example where a customer</w:t>
      </w:r>
      <w:r w:rsidR="00B178FB" w:rsidRPr="00056408">
        <w:rPr>
          <w:rFonts w:ascii="Times New Roman" w:hAnsi="Times New Roman"/>
        </w:rPr>
        <w:t>'</w:t>
      </w:r>
      <w:r w:rsidR="00EE08A2" w:rsidRPr="00056408">
        <w:rPr>
          <w:rFonts w:ascii="Times New Roman" w:hAnsi="Times New Roman"/>
        </w:rPr>
        <w:t xml:space="preserve">s "electrical facilities" are "in an unsafe </w:t>
      </w:r>
      <w:r w:rsidR="00C260A7" w:rsidRPr="00056408">
        <w:rPr>
          <w:rFonts w:ascii="Times New Roman" w:hAnsi="Times New Roman"/>
        </w:rPr>
        <w:t xml:space="preserve">condition" presents a potential dilemma for customers who rent their premises.  </w:t>
      </w:r>
      <w:r w:rsidR="00091562" w:rsidRPr="00056408">
        <w:rPr>
          <w:rFonts w:ascii="Times New Roman" w:hAnsi="Times New Roman"/>
        </w:rPr>
        <w:t>The majority of</w:t>
      </w:r>
      <w:r w:rsidR="00C260A7" w:rsidRPr="00056408">
        <w:rPr>
          <w:rFonts w:ascii="Times New Roman" w:hAnsi="Times New Roman"/>
        </w:rPr>
        <w:t xml:space="preserve"> low income </w:t>
      </w:r>
      <w:r w:rsidR="00B83FD3" w:rsidRPr="00056408">
        <w:rPr>
          <w:rFonts w:ascii="Times New Roman" w:hAnsi="Times New Roman"/>
        </w:rPr>
        <w:t xml:space="preserve">customers cannot afford to own their own homes and must rent.  </w:t>
      </w:r>
      <w:r w:rsidR="00D729BF" w:rsidRPr="00056408">
        <w:rPr>
          <w:rFonts w:ascii="Times New Roman" w:hAnsi="Times New Roman"/>
        </w:rPr>
        <w:t>A</w:t>
      </w:r>
      <w:r w:rsidR="00B83FD3" w:rsidRPr="00056408">
        <w:rPr>
          <w:rFonts w:ascii="Times New Roman" w:hAnsi="Times New Roman"/>
        </w:rPr>
        <w:t xml:space="preserve"> renter </w:t>
      </w:r>
      <w:r w:rsidR="00D729BF" w:rsidRPr="00056408">
        <w:rPr>
          <w:rFonts w:ascii="Times New Roman" w:hAnsi="Times New Roman"/>
        </w:rPr>
        <w:t>may not have</w:t>
      </w:r>
      <w:r w:rsidR="00B83FD3" w:rsidRPr="00056408">
        <w:rPr>
          <w:rFonts w:ascii="Times New Roman" w:hAnsi="Times New Roman"/>
        </w:rPr>
        <w:t xml:space="preserve"> authority or control over</w:t>
      </w:r>
      <w:r w:rsidR="003C0660" w:rsidRPr="00056408">
        <w:rPr>
          <w:rFonts w:ascii="Times New Roman" w:hAnsi="Times New Roman"/>
        </w:rPr>
        <w:t xml:space="preserve"> the extent </w:t>
      </w:r>
      <w:r w:rsidR="00AB4205">
        <w:rPr>
          <w:rFonts w:ascii="Times New Roman" w:hAnsi="Times New Roman"/>
        </w:rPr>
        <w:t>to which</w:t>
      </w:r>
      <w:r w:rsidR="003C0660" w:rsidRPr="00056408">
        <w:rPr>
          <w:rFonts w:ascii="Times New Roman" w:hAnsi="Times New Roman"/>
        </w:rPr>
        <w:t xml:space="preserve"> the electrical facilities of the premises they reside in are in an unsafe condition</w:t>
      </w:r>
      <w:r w:rsidR="00B83FD3" w:rsidRPr="00056408">
        <w:rPr>
          <w:rFonts w:ascii="Times New Roman" w:hAnsi="Times New Roman"/>
        </w:rPr>
        <w:t xml:space="preserve">.  </w:t>
      </w:r>
      <w:r w:rsidR="00DC03F7" w:rsidRPr="00056408">
        <w:rPr>
          <w:rFonts w:ascii="Times New Roman" w:hAnsi="Times New Roman"/>
        </w:rPr>
        <w:t>To impose a field visit charge on a customer whose landlord has not properly maintained the electrical facilities</w:t>
      </w:r>
      <w:r w:rsidR="00AB4205">
        <w:rPr>
          <w:rFonts w:ascii="Times New Roman" w:hAnsi="Times New Roman"/>
        </w:rPr>
        <w:t xml:space="preserve"> </w:t>
      </w:r>
      <w:r w:rsidR="00DC03F7" w:rsidRPr="00056408">
        <w:rPr>
          <w:rFonts w:ascii="Times New Roman" w:hAnsi="Times New Roman"/>
        </w:rPr>
        <w:t xml:space="preserve">in a safe condition, would be unfairly punitive and </w:t>
      </w:r>
      <w:r w:rsidR="00036778" w:rsidRPr="00056408">
        <w:rPr>
          <w:rFonts w:ascii="Times New Roman" w:hAnsi="Times New Roman"/>
        </w:rPr>
        <w:t>mis</w:t>
      </w:r>
      <w:r w:rsidR="001C7320" w:rsidRPr="00056408">
        <w:rPr>
          <w:rFonts w:ascii="Times New Roman" w:hAnsi="Times New Roman"/>
        </w:rPr>
        <w:t>directed</w:t>
      </w:r>
      <w:r w:rsidR="00DC03F7" w:rsidRPr="00056408">
        <w:rPr>
          <w:rFonts w:ascii="Times New Roman" w:hAnsi="Times New Roman"/>
        </w:rPr>
        <w:t>.</w:t>
      </w:r>
    </w:p>
    <w:p w:rsidR="00DC03F7" w:rsidRPr="00056408" w:rsidRDefault="00DC03F7"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Do you have a proposal to address this situation?</w:t>
      </w:r>
    </w:p>
    <w:p w:rsidR="00DC03F7" w:rsidRPr="00056408" w:rsidRDefault="00DC03F7"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D11F76" w:rsidRPr="00056408">
        <w:rPr>
          <w:rFonts w:ascii="Times New Roman" w:hAnsi="Times New Roman"/>
        </w:rPr>
        <w:t xml:space="preserve">The Company could obviously make an attempt to determine whether the premises are rented, including by simply asking the customer, and then contact the owner to address the problem. </w:t>
      </w:r>
      <w:r w:rsidR="00D72E2A" w:rsidRPr="00056408">
        <w:rPr>
          <w:rFonts w:ascii="Times New Roman" w:hAnsi="Times New Roman"/>
        </w:rPr>
        <w:t xml:space="preserve"> </w:t>
      </w:r>
      <w:r w:rsidR="00036778" w:rsidRPr="00056408">
        <w:rPr>
          <w:rFonts w:ascii="Times New Roman" w:hAnsi="Times New Roman"/>
        </w:rPr>
        <w:t xml:space="preserve">The Company could also cross-reference the account holder's name against the property owner of record or even inquire about ownership when new accounts are opened and/or connection requests are made.  </w:t>
      </w:r>
      <w:r w:rsidR="00D72E2A" w:rsidRPr="00056408">
        <w:rPr>
          <w:rFonts w:ascii="Times New Roman" w:hAnsi="Times New Roman"/>
        </w:rPr>
        <w:t>If the problem is not then corrected</w:t>
      </w:r>
      <w:r w:rsidR="00E953EF" w:rsidRPr="00056408">
        <w:rPr>
          <w:rFonts w:ascii="Times New Roman" w:hAnsi="Times New Roman"/>
        </w:rPr>
        <w:t xml:space="preserve"> by the property owner</w:t>
      </w:r>
      <w:r w:rsidR="00D72E2A" w:rsidRPr="00056408">
        <w:rPr>
          <w:rFonts w:ascii="Times New Roman" w:hAnsi="Times New Roman"/>
        </w:rPr>
        <w:t xml:space="preserve">, the utility should contact the governmental entity that would have authority to enforce correction of </w:t>
      </w:r>
      <w:r w:rsidR="00D72E2A" w:rsidRPr="00056408">
        <w:rPr>
          <w:rFonts w:ascii="Times New Roman" w:hAnsi="Times New Roman"/>
        </w:rPr>
        <w:lastRenderedPageBreak/>
        <w:t xml:space="preserve">the unsafe condition. </w:t>
      </w:r>
      <w:r w:rsidR="00D11F76" w:rsidRPr="00056408">
        <w:rPr>
          <w:rFonts w:ascii="Times New Roman" w:hAnsi="Times New Roman"/>
        </w:rPr>
        <w:t xml:space="preserve"> </w:t>
      </w:r>
      <w:r w:rsidR="00AB4205">
        <w:rPr>
          <w:rFonts w:ascii="Times New Roman" w:hAnsi="Times New Roman"/>
        </w:rPr>
        <w:t>Regardless</w:t>
      </w:r>
      <w:r w:rsidR="00D11F76" w:rsidRPr="00056408">
        <w:rPr>
          <w:rFonts w:ascii="Times New Roman" w:hAnsi="Times New Roman"/>
        </w:rPr>
        <w:t>, the Energy Project opposes adding to a customer's energy burden for something they have no control over or responsibility for.</w:t>
      </w:r>
    </w:p>
    <w:p w:rsidR="00D11F76" w:rsidRPr="00056408" w:rsidRDefault="00FA225F"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What is the second concern you referred to?</w:t>
      </w:r>
    </w:p>
    <w:p w:rsidR="00FA225F" w:rsidRPr="00056408" w:rsidRDefault="00FA225F"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9A0BDC" w:rsidRPr="00056408">
        <w:rPr>
          <w:rFonts w:ascii="Times New Roman" w:hAnsi="Times New Roman"/>
        </w:rPr>
        <w:t xml:space="preserve">Ms. Coughlin's testimony that the field visit charge should be imposed when "the customer </w:t>
      </w:r>
      <w:proofErr w:type="spellStart"/>
      <w:r w:rsidR="009A0BDC" w:rsidRPr="00056408">
        <w:rPr>
          <w:rFonts w:ascii="Times New Roman" w:hAnsi="Times New Roman"/>
        </w:rPr>
        <w:t>provid</w:t>
      </w:r>
      <w:proofErr w:type="spellEnd"/>
      <w:r w:rsidR="009A0BDC" w:rsidRPr="00056408">
        <w:rPr>
          <w:rFonts w:ascii="Times New Roman" w:hAnsi="Times New Roman"/>
        </w:rPr>
        <w:t>[</w:t>
      </w:r>
      <w:proofErr w:type="spellStart"/>
      <w:r w:rsidR="009A0BDC" w:rsidRPr="00056408">
        <w:rPr>
          <w:rFonts w:ascii="Times New Roman" w:hAnsi="Times New Roman"/>
        </w:rPr>
        <w:t>es</w:t>
      </w:r>
      <w:proofErr w:type="spellEnd"/>
      <w:r w:rsidR="009A0BDC" w:rsidRPr="00056408">
        <w:rPr>
          <w:rFonts w:ascii="Times New Roman" w:hAnsi="Times New Roman"/>
        </w:rPr>
        <w:t>] the field metering specialist a receipt for payment</w:t>
      </w:r>
      <w:r w:rsidR="00D17F00" w:rsidRPr="00056408">
        <w:rPr>
          <w:rFonts w:ascii="Times New Roman" w:hAnsi="Times New Roman"/>
        </w:rPr>
        <w:t>" is confusing and cannot be properly responded to without making assumptions.  If this statement refers to situations where the customer has already paid their past due bill and provides the field specialist with a receipt proving such payment, then no disconnection should take place</w:t>
      </w:r>
      <w:r w:rsidR="00E953EF" w:rsidRPr="00056408">
        <w:rPr>
          <w:rFonts w:ascii="Times New Roman" w:hAnsi="Times New Roman"/>
        </w:rPr>
        <w:t xml:space="preserve"> and the field specialist should not </w:t>
      </w:r>
      <w:r w:rsidR="00AB4205">
        <w:rPr>
          <w:rFonts w:ascii="Times New Roman" w:hAnsi="Times New Roman"/>
        </w:rPr>
        <w:t>have been</w:t>
      </w:r>
      <w:r w:rsidR="00E953EF" w:rsidRPr="00056408">
        <w:rPr>
          <w:rFonts w:ascii="Times New Roman" w:hAnsi="Times New Roman"/>
        </w:rPr>
        <w:t xml:space="preserve"> dispatched to begin with</w:t>
      </w:r>
      <w:r w:rsidR="00D17F00" w:rsidRPr="00056408">
        <w:rPr>
          <w:rFonts w:ascii="Times New Roman" w:hAnsi="Times New Roman"/>
        </w:rPr>
        <w:t>.  Pac</w:t>
      </w:r>
      <w:r w:rsidR="00012CCC" w:rsidRPr="00056408">
        <w:rPr>
          <w:rFonts w:ascii="Times New Roman" w:hAnsi="Times New Roman"/>
        </w:rPr>
        <w:t>ifiCorp is able to very quickly note the receipt of payment by a customer and transfer that information to its field specialists which would</w:t>
      </w:r>
      <w:r w:rsidR="00A429DA" w:rsidRPr="00056408">
        <w:rPr>
          <w:rFonts w:ascii="Times New Roman" w:hAnsi="Times New Roman"/>
        </w:rPr>
        <w:t xml:space="preserve"> </w:t>
      </w:r>
      <w:r w:rsidR="002252FE" w:rsidRPr="00056408">
        <w:rPr>
          <w:rFonts w:ascii="Times New Roman" w:hAnsi="Times New Roman"/>
        </w:rPr>
        <w:t>mak</w:t>
      </w:r>
      <w:r w:rsidR="00A429DA" w:rsidRPr="00056408">
        <w:rPr>
          <w:rFonts w:ascii="Times New Roman" w:hAnsi="Times New Roman"/>
        </w:rPr>
        <w:t>e</w:t>
      </w:r>
      <w:r w:rsidR="002252FE" w:rsidRPr="00056408">
        <w:rPr>
          <w:rFonts w:ascii="Times New Roman" w:hAnsi="Times New Roman"/>
        </w:rPr>
        <w:t xml:space="preserve"> a trip to the customer's house unnecessary.  If Ms. Coughlin means something else, then her testimony is simply to</w:t>
      </w:r>
      <w:r w:rsidR="00A429DA" w:rsidRPr="00056408">
        <w:rPr>
          <w:rFonts w:ascii="Times New Roman" w:hAnsi="Times New Roman"/>
        </w:rPr>
        <w:t>o unclear</w:t>
      </w:r>
      <w:r w:rsidR="002252FE" w:rsidRPr="00056408">
        <w:rPr>
          <w:rFonts w:ascii="Times New Roman" w:hAnsi="Times New Roman"/>
        </w:rPr>
        <w:t xml:space="preserve"> to respond to.  Either way, this is not an appropriate scenario under which imposition of a field visit charge is justified</w:t>
      </w:r>
      <w:r w:rsidR="00804E64" w:rsidRPr="00056408">
        <w:rPr>
          <w:rFonts w:ascii="Times New Roman" w:hAnsi="Times New Roman"/>
        </w:rPr>
        <w:t xml:space="preserve"> and the Energy Project opposes the imposition of a field visit charge under the two scenarios I've discussed</w:t>
      </w:r>
      <w:r w:rsidR="002252FE" w:rsidRPr="00056408">
        <w:rPr>
          <w:rFonts w:ascii="Times New Roman" w:hAnsi="Times New Roman"/>
        </w:rPr>
        <w:t>.</w:t>
      </w:r>
    </w:p>
    <w:p w:rsidR="00963583" w:rsidRPr="00202571" w:rsidRDefault="00EB5205" w:rsidP="00C44448">
      <w:pPr>
        <w:spacing w:line="480" w:lineRule="auto"/>
        <w:ind w:left="720" w:hanging="720"/>
        <w:rPr>
          <w:rFonts w:ascii="Times New Roman" w:hAnsi="Times New Roman"/>
          <w:b/>
        </w:rPr>
      </w:pPr>
      <w:r w:rsidRPr="00056408">
        <w:rPr>
          <w:rFonts w:ascii="Times New Roman" w:hAnsi="Times New Roman"/>
        </w:rPr>
        <w:tab/>
      </w:r>
      <w:r w:rsidR="00AB4205">
        <w:rPr>
          <w:rFonts w:ascii="Times New Roman" w:hAnsi="Times New Roman"/>
        </w:rPr>
        <w:tab/>
      </w:r>
      <w:r w:rsidRPr="00202571">
        <w:rPr>
          <w:rFonts w:ascii="Times New Roman" w:hAnsi="Times New Roman"/>
          <w:b/>
        </w:rPr>
        <w:t>2.</w:t>
      </w:r>
      <w:r w:rsidRPr="00202571">
        <w:rPr>
          <w:rFonts w:ascii="Times New Roman" w:hAnsi="Times New Roman"/>
          <w:b/>
        </w:rPr>
        <w:tab/>
        <w:t>Connection and Reconnection Charges.</w:t>
      </w:r>
    </w:p>
    <w:p w:rsidR="00076641" w:rsidRPr="00056408" w:rsidRDefault="004F6CDE" w:rsidP="00C44448">
      <w:pPr>
        <w:spacing w:line="480" w:lineRule="auto"/>
        <w:ind w:left="720" w:hanging="720"/>
        <w:rPr>
          <w:rFonts w:ascii="Times New Roman" w:hAnsi="Times New Roman"/>
        </w:rPr>
      </w:pPr>
      <w:r w:rsidRPr="00202571">
        <w:rPr>
          <w:rFonts w:ascii="Times New Roman" w:hAnsi="Times New Roman"/>
          <w:b/>
        </w:rPr>
        <w:tab/>
      </w:r>
      <w:r w:rsidR="00AB4205" w:rsidRPr="00202571">
        <w:rPr>
          <w:rFonts w:ascii="Times New Roman" w:hAnsi="Times New Roman"/>
          <w:b/>
        </w:rPr>
        <w:tab/>
      </w:r>
      <w:r w:rsidR="00E5497F" w:rsidRPr="00202571">
        <w:rPr>
          <w:rFonts w:ascii="Times New Roman" w:hAnsi="Times New Roman"/>
          <w:b/>
        </w:rPr>
        <w:tab/>
      </w:r>
      <w:proofErr w:type="spellStart"/>
      <w:r w:rsidR="00076641" w:rsidRPr="00202571">
        <w:rPr>
          <w:rFonts w:ascii="Times New Roman" w:hAnsi="Times New Roman"/>
          <w:b/>
        </w:rPr>
        <w:t>i</w:t>
      </w:r>
      <w:proofErr w:type="spellEnd"/>
      <w:r w:rsidR="00076641" w:rsidRPr="00202571">
        <w:rPr>
          <w:rFonts w:ascii="Times New Roman" w:hAnsi="Times New Roman"/>
          <w:b/>
        </w:rPr>
        <w:t>.</w:t>
      </w:r>
      <w:r w:rsidR="00076641" w:rsidRPr="00202571">
        <w:rPr>
          <w:rFonts w:ascii="Times New Roman" w:hAnsi="Times New Roman"/>
          <w:b/>
        </w:rPr>
        <w:tab/>
        <w:t>General Concerns</w:t>
      </w:r>
    </w:p>
    <w:p w:rsidR="00076641" w:rsidRPr="00056408" w:rsidRDefault="00076641"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Do you have objections to the Company's proposed connection and reconnection charges?</w:t>
      </w:r>
    </w:p>
    <w:p w:rsidR="00DC6782" w:rsidRPr="00056408" w:rsidRDefault="00076641"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Yes</w:t>
      </w:r>
      <w:r w:rsidR="00CF03FD" w:rsidRPr="00056408">
        <w:rPr>
          <w:rFonts w:ascii="Times New Roman" w:hAnsi="Times New Roman"/>
        </w:rPr>
        <w:t>.</w:t>
      </w:r>
      <w:r w:rsidR="00A113A2" w:rsidRPr="00056408">
        <w:rPr>
          <w:rFonts w:ascii="Times New Roman" w:hAnsi="Times New Roman"/>
        </w:rPr>
        <w:t xml:space="preserve">  </w:t>
      </w:r>
      <w:r w:rsidR="00F0294A" w:rsidRPr="00056408">
        <w:rPr>
          <w:rFonts w:ascii="Times New Roman" w:hAnsi="Times New Roman"/>
        </w:rPr>
        <w:t xml:space="preserve">It is only through </w:t>
      </w:r>
      <w:r w:rsidR="00DA0DFB" w:rsidRPr="00056408">
        <w:rPr>
          <w:rFonts w:ascii="Times New Roman" w:hAnsi="Times New Roman"/>
        </w:rPr>
        <w:t xml:space="preserve">the use of assumptions and </w:t>
      </w:r>
      <w:r w:rsidR="0050693A" w:rsidRPr="00056408">
        <w:rPr>
          <w:rFonts w:ascii="Times New Roman" w:hAnsi="Times New Roman"/>
        </w:rPr>
        <w:t xml:space="preserve">the </w:t>
      </w:r>
      <w:r w:rsidR="00DA0DFB" w:rsidRPr="00056408">
        <w:rPr>
          <w:rFonts w:ascii="Times New Roman" w:hAnsi="Times New Roman"/>
        </w:rPr>
        <w:t xml:space="preserve">cobbling together </w:t>
      </w:r>
      <w:r w:rsidR="00A113A2" w:rsidRPr="00056408">
        <w:rPr>
          <w:rFonts w:ascii="Times New Roman" w:hAnsi="Times New Roman"/>
        </w:rPr>
        <w:t xml:space="preserve">of </w:t>
      </w:r>
      <w:r w:rsidR="00DA0DFB" w:rsidRPr="00056408">
        <w:rPr>
          <w:rFonts w:ascii="Times New Roman" w:hAnsi="Times New Roman"/>
        </w:rPr>
        <w:t xml:space="preserve">Ms. Coughlin's testimony and Data Request Responses that I can even </w:t>
      </w:r>
      <w:r w:rsidR="00765418" w:rsidRPr="00056408">
        <w:rPr>
          <w:rFonts w:ascii="Times New Roman" w:hAnsi="Times New Roman"/>
        </w:rPr>
        <w:t xml:space="preserve">try to </w:t>
      </w:r>
      <w:r w:rsidR="00DA0DFB" w:rsidRPr="00056408">
        <w:rPr>
          <w:rFonts w:ascii="Times New Roman" w:hAnsi="Times New Roman"/>
        </w:rPr>
        <w:lastRenderedPageBreak/>
        <w:t xml:space="preserve">understand </w:t>
      </w:r>
      <w:r w:rsidR="00765418" w:rsidRPr="00056408">
        <w:rPr>
          <w:rFonts w:ascii="Times New Roman" w:hAnsi="Times New Roman"/>
        </w:rPr>
        <w:t xml:space="preserve">the distinction between the connection charges and the reconnection charges </w:t>
      </w:r>
      <w:r w:rsidR="0050693A" w:rsidRPr="00056408">
        <w:rPr>
          <w:rFonts w:ascii="Times New Roman" w:hAnsi="Times New Roman"/>
        </w:rPr>
        <w:t xml:space="preserve">discussed in her testimony </w:t>
      </w:r>
      <w:r w:rsidR="00765418" w:rsidRPr="00056408">
        <w:rPr>
          <w:rFonts w:ascii="Times New Roman" w:hAnsi="Times New Roman"/>
        </w:rPr>
        <w:t xml:space="preserve">as well as </w:t>
      </w:r>
      <w:r w:rsidR="00DA0DFB" w:rsidRPr="00056408">
        <w:rPr>
          <w:rFonts w:ascii="Times New Roman" w:hAnsi="Times New Roman"/>
        </w:rPr>
        <w:t>how the Company charges its customers for connection and reconnect</w:t>
      </w:r>
      <w:r w:rsidR="00DC6782" w:rsidRPr="00056408">
        <w:rPr>
          <w:rFonts w:ascii="Times New Roman" w:hAnsi="Times New Roman"/>
        </w:rPr>
        <w:t>ion under varying circumstances</w:t>
      </w:r>
      <w:r w:rsidR="006A7D95" w:rsidRPr="00056408">
        <w:rPr>
          <w:rFonts w:ascii="Times New Roman" w:hAnsi="Times New Roman"/>
        </w:rPr>
        <w:t>.</w:t>
      </w:r>
    </w:p>
    <w:p w:rsidR="009E4EAE" w:rsidRPr="00056408" w:rsidRDefault="00DA0DFB" w:rsidP="00C44448">
      <w:pPr>
        <w:spacing w:line="480" w:lineRule="auto"/>
        <w:ind w:left="720" w:hanging="720"/>
        <w:rPr>
          <w:rFonts w:ascii="Times New Roman" w:hAnsi="Times New Roman"/>
        </w:rPr>
      </w:pPr>
      <w:r w:rsidRPr="00056408">
        <w:rPr>
          <w:rFonts w:ascii="Times New Roman" w:hAnsi="Times New Roman"/>
        </w:rPr>
        <w:tab/>
      </w:r>
      <w:r w:rsidRPr="00056408">
        <w:rPr>
          <w:rFonts w:ascii="Times New Roman" w:hAnsi="Times New Roman"/>
        </w:rPr>
        <w:tab/>
      </w:r>
      <w:r w:rsidR="00A113A2" w:rsidRPr="00056408">
        <w:rPr>
          <w:rFonts w:ascii="Times New Roman" w:hAnsi="Times New Roman"/>
        </w:rPr>
        <w:t xml:space="preserve">For example, </w:t>
      </w:r>
      <w:r w:rsidR="002E00D1" w:rsidRPr="00056408">
        <w:rPr>
          <w:rFonts w:ascii="Times New Roman" w:hAnsi="Times New Roman"/>
        </w:rPr>
        <w:t>Ms. Coughlin</w:t>
      </w:r>
      <w:r w:rsidR="00544B72" w:rsidRPr="00056408">
        <w:rPr>
          <w:rFonts w:ascii="Times New Roman" w:hAnsi="Times New Roman"/>
        </w:rPr>
        <w:t xml:space="preserve"> testified that:</w:t>
      </w:r>
      <w:r w:rsidR="002E00D1" w:rsidRPr="00056408">
        <w:rPr>
          <w:rFonts w:ascii="Times New Roman" w:hAnsi="Times New Roman"/>
        </w:rPr>
        <w:t xml:space="preserve"> "</w:t>
      </w:r>
      <w:r w:rsidR="00544B72" w:rsidRPr="00056408">
        <w:rPr>
          <w:rFonts w:ascii="Times New Roman" w:hAnsi="Times New Roman"/>
        </w:rPr>
        <w:t xml:space="preserve"> A connection charge is assessed when an applicant applies for service at a location previously disconnected and requests </w:t>
      </w:r>
      <w:r w:rsidR="00AF5439" w:rsidRPr="00056408">
        <w:rPr>
          <w:rFonts w:ascii="Times New Roman" w:hAnsi="Times New Roman"/>
        </w:rPr>
        <w:t xml:space="preserve">that </w:t>
      </w:r>
      <w:r w:rsidR="00544B72" w:rsidRPr="00056408">
        <w:rPr>
          <w:rFonts w:ascii="Times New Roman" w:hAnsi="Times New Roman"/>
        </w:rPr>
        <w:t xml:space="preserve">the Company connect service outside normal business hours." </w:t>
      </w:r>
      <w:proofErr w:type="spellStart"/>
      <w:r w:rsidR="00544B72" w:rsidRPr="00056408">
        <w:rPr>
          <w:rFonts w:ascii="Times New Roman" w:hAnsi="Times New Roman"/>
        </w:rPr>
        <w:t>Exh</w:t>
      </w:r>
      <w:proofErr w:type="spellEnd"/>
      <w:r w:rsidR="00544B72" w:rsidRPr="00056408">
        <w:rPr>
          <w:rFonts w:ascii="Times New Roman" w:hAnsi="Times New Roman"/>
        </w:rPr>
        <w:t xml:space="preserve"> No. ___ </w:t>
      </w:r>
      <w:r w:rsidR="00C46E9C" w:rsidRPr="00056408">
        <w:rPr>
          <w:rFonts w:ascii="Times New Roman" w:hAnsi="Times New Roman"/>
        </w:rPr>
        <w:t>(</w:t>
      </w:r>
      <w:r w:rsidR="00544B72" w:rsidRPr="00056408">
        <w:rPr>
          <w:rFonts w:ascii="Times New Roman" w:hAnsi="Times New Roman"/>
        </w:rPr>
        <w:t>BAC-1T</w:t>
      </w:r>
      <w:r w:rsidR="00C46E9C" w:rsidRPr="00056408">
        <w:rPr>
          <w:rFonts w:ascii="Times New Roman" w:hAnsi="Times New Roman"/>
        </w:rPr>
        <w:t>)</w:t>
      </w:r>
      <w:r w:rsidR="00544B72" w:rsidRPr="00056408">
        <w:rPr>
          <w:rFonts w:ascii="Times New Roman" w:hAnsi="Times New Roman"/>
        </w:rPr>
        <w:t>, p</w:t>
      </w:r>
      <w:r w:rsidR="00C46E9C" w:rsidRPr="00056408">
        <w:rPr>
          <w:rFonts w:ascii="Times New Roman" w:hAnsi="Times New Roman"/>
        </w:rPr>
        <w:t>. 13</w:t>
      </w:r>
      <w:r w:rsidR="00770F83" w:rsidRPr="00056408">
        <w:rPr>
          <w:rFonts w:ascii="Times New Roman" w:hAnsi="Times New Roman"/>
        </w:rPr>
        <w:t xml:space="preserve">, </w:t>
      </w:r>
      <w:proofErr w:type="spellStart"/>
      <w:r w:rsidR="00770F83" w:rsidRPr="00056408">
        <w:rPr>
          <w:rFonts w:ascii="Times New Roman" w:hAnsi="Times New Roman"/>
        </w:rPr>
        <w:t>lns</w:t>
      </w:r>
      <w:proofErr w:type="spellEnd"/>
      <w:r w:rsidR="00770F83" w:rsidRPr="00056408">
        <w:rPr>
          <w:rFonts w:ascii="Times New Roman" w:hAnsi="Times New Roman"/>
        </w:rPr>
        <w:t>. 15-18</w:t>
      </w:r>
      <w:r w:rsidR="00C46E9C" w:rsidRPr="00056408">
        <w:rPr>
          <w:rFonts w:ascii="Times New Roman" w:hAnsi="Times New Roman"/>
        </w:rPr>
        <w:t xml:space="preserve">.  </w:t>
      </w:r>
      <w:r w:rsidR="0006311D" w:rsidRPr="00056408">
        <w:rPr>
          <w:rFonts w:ascii="Times New Roman" w:hAnsi="Times New Roman"/>
        </w:rPr>
        <w:t>In response to the Energy Project's Data Request No. 46</w:t>
      </w:r>
      <w:r w:rsidR="00AC53DD" w:rsidRPr="00056408">
        <w:rPr>
          <w:rFonts w:ascii="Times New Roman" w:hAnsi="Times New Roman"/>
        </w:rPr>
        <w:t xml:space="preserve"> (</w:t>
      </w:r>
      <w:proofErr w:type="spellStart"/>
      <w:r w:rsidR="00AC53DD" w:rsidRPr="00056408">
        <w:rPr>
          <w:rFonts w:ascii="Times New Roman" w:hAnsi="Times New Roman"/>
        </w:rPr>
        <w:t>Exh</w:t>
      </w:r>
      <w:proofErr w:type="spellEnd"/>
      <w:r w:rsidR="00AC53DD" w:rsidRPr="00056408">
        <w:rPr>
          <w:rFonts w:ascii="Times New Roman" w:hAnsi="Times New Roman"/>
        </w:rPr>
        <w:t xml:space="preserve"> No. __(CME-3)),</w:t>
      </w:r>
      <w:r w:rsidR="0006311D" w:rsidRPr="00056408">
        <w:rPr>
          <w:rFonts w:ascii="Times New Roman" w:hAnsi="Times New Roman"/>
        </w:rPr>
        <w:t xml:space="preserve"> </w:t>
      </w:r>
      <w:r w:rsidR="00A811D4" w:rsidRPr="00056408">
        <w:rPr>
          <w:rFonts w:ascii="Times New Roman" w:hAnsi="Times New Roman"/>
        </w:rPr>
        <w:t xml:space="preserve">sponsored by </w:t>
      </w:r>
      <w:r w:rsidR="0006311D" w:rsidRPr="00056408">
        <w:rPr>
          <w:rFonts w:ascii="Times New Roman" w:hAnsi="Times New Roman"/>
        </w:rPr>
        <w:t>Ms. Coughlin</w:t>
      </w:r>
      <w:r w:rsidR="00A811D4" w:rsidRPr="00056408">
        <w:rPr>
          <w:rFonts w:ascii="Times New Roman" w:hAnsi="Times New Roman"/>
        </w:rPr>
        <w:t>, the Company</w:t>
      </w:r>
      <w:r w:rsidR="0006311D" w:rsidRPr="00056408">
        <w:rPr>
          <w:rFonts w:ascii="Times New Roman" w:hAnsi="Times New Roman"/>
        </w:rPr>
        <w:t xml:space="preserve"> states that "if a customer is disconnected for nonpayment and requests to reconnect service at the same location within 20 days of the disconnection, the request would be considered a reconnection of service and the reconnection </w:t>
      </w:r>
      <w:r w:rsidR="009E4EAE" w:rsidRPr="00056408">
        <w:rPr>
          <w:rFonts w:ascii="Times New Roman" w:hAnsi="Times New Roman"/>
        </w:rPr>
        <w:t>charge would apply.</w:t>
      </w:r>
      <w:r w:rsidR="00376F9F" w:rsidRPr="00056408">
        <w:rPr>
          <w:rFonts w:ascii="Times New Roman" w:hAnsi="Times New Roman"/>
        </w:rPr>
        <w:t xml:space="preserve">  However, if the customer's request is made by a new applicant, the Company treats the request as a new application for service and the applicable connection charge applies.</w:t>
      </w:r>
      <w:r w:rsidR="009E4EAE" w:rsidRPr="00056408">
        <w:rPr>
          <w:rFonts w:ascii="Times New Roman" w:hAnsi="Times New Roman"/>
        </w:rPr>
        <w:t xml:space="preserve">"  </w:t>
      </w:r>
      <w:r w:rsidR="00597797" w:rsidRPr="00056408">
        <w:rPr>
          <w:rFonts w:ascii="Times New Roman" w:hAnsi="Times New Roman"/>
        </w:rPr>
        <w:t xml:space="preserve"> </w:t>
      </w:r>
      <w:r w:rsidR="00992F85" w:rsidRPr="00056408">
        <w:rPr>
          <w:rFonts w:ascii="Times New Roman" w:hAnsi="Times New Roman"/>
        </w:rPr>
        <w:t>It is not clear if the "applicable connection charge" is one and the same as that describ</w:t>
      </w:r>
      <w:r w:rsidR="002E0642" w:rsidRPr="00056408">
        <w:rPr>
          <w:rFonts w:ascii="Times New Roman" w:hAnsi="Times New Roman"/>
        </w:rPr>
        <w:t>ed in Ms. Coughlin's testimony</w:t>
      </w:r>
      <w:r w:rsidR="00C658D1" w:rsidRPr="00056408">
        <w:rPr>
          <w:rFonts w:ascii="Times New Roman" w:hAnsi="Times New Roman"/>
        </w:rPr>
        <w:t>.</w:t>
      </w:r>
    </w:p>
    <w:p w:rsidR="0096114F" w:rsidRPr="00056408" w:rsidRDefault="0096114F" w:rsidP="00C44448">
      <w:pPr>
        <w:spacing w:line="480" w:lineRule="auto"/>
        <w:ind w:left="720" w:hanging="720"/>
        <w:rPr>
          <w:rFonts w:ascii="Times New Roman" w:hAnsi="Times New Roman"/>
        </w:rPr>
      </w:pPr>
      <w:r w:rsidRPr="00056408">
        <w:rPr>
          <w:rFonts w:ascii="Times New Roman" w:hAnsi="Times New Roman"/>
        </w:rPr>
        <w:tab/>
      </w:r>
      <w:r w:rsidRPr="00056408">
        <w:rPr>
          <w:rFonts w:ascii="Times New Roman" w:hAnsi="Times New Roman"/>
        </w:rPr>
        <w:tab/>
        <w:t>Ms. Coughlin</w:t>
      </w:r>
      <w:r w:rsidR="00CF03FD" w:rsidRPr="00056408">
        <w:rPr>
          <w:rFonts w:ascii="Times New Roman" w:hAnsi="Times New Roman"/>
        </w:rPr>
        <w:t xml:space="preserve"> further</w:t>
      </w:r>
      <w:r w:rsidRPr="00056408">
        <w:rPr>
          <w:rFonts w:ascii="Times New Roman" w:hAnsi="Times New Roman"/>
        </w:rPr>
        <w:t xml:space="preserve"> testifies that: " A reconnection charge is assessed when a customer has been disconnected due to default or non-payment of their energy bill and later requests reconnection of service.  The Company’s reconnection charges include the costs associated with both disconnecting and reconnecting the service." </w:t>
      </w:r>
      <w:proofErr w:type="spellStart"/>
      <w:r w:rsidRPr="00056408">
        <w:rPr>
          <w:rFonts w:ascii="Times New Roman" w:hAnsi="Times New Roman"/>
        </w:rPr>
        <w:t>Exh</w:t>
      </w:r>
      <w:proofErr w:type="spellEnd"/>
      <w:r w:rsidRPr="00056408">
        <w:rPr>
          <w:rFonts w:ascii="Times New Roman" w:hAnsi="Times New Roman"/>
        </w:rPr>
        <w:t xml:space="preserve"> No. ___ (BAC-1T) p. 15, </w:t>
      </w:r>
      <w:proofErr w:type="spellStart"/>
      <w:r w:rsidRPr="00056408">
        <w:rPr>
          <w:rFonts w:ascii="Times New Roman" w:hAnsi="Times New Roman"/>
        </w:rPr>
        <w:t>lns</w:t>
      </w:r>
      <w:proofErr w:type="spellEnd"/>
      <w:r w:rsidR="002E0642" w:rsidRPr="00056408">
        <w:rPr>
          <w:rFonts w:ascii="Times New Roman" w:hAnsi="Times New Roman"/>
        </w:rPr>
        <w:t>.</w:t>
      </w:r>
      <w:r w:rsidRPr="00056408">
        <w:rPr>
          <w:rFonts w:ascii="Times New Roman" w:hAnsi="Times New Roman"/>
        </w:rPr>
        <w:t xml:space="preserve"> 1-8.</w:t>
      </w:r>
    </w:p>
    <w:p w:rsidR="00BC29BB" w:rsidRPr="00056408" w:rsidRDefault="00BC29BB"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 xml:space="preserve">What </w:t>
      </w:r>
      <w:r w:rsidR="00884D5A" w:rsidRPr="00056408">
        <w:rPr>
          <w:rFonts w:ascii="Times New Roman" w:hAnsi="Times New Roman"/>
        </w:rPr>
        <w:t>conclusions are you able to reach based on this information?</w:t>
      </w:r>
    </w:p>
    <w:p w:rsidR="00BC29BB" w:rsidRPr="00056408" w:rsidRDefault="00BC29BB" w:rsidP="00C44448">
      <w:pPr>
        <w:spacing w:line="480" w:lineRule="auto"/>
        <w:ind w:left="720" w:hanging="720"/>
        <w:rPr>
          <w:rFonts w:ascii="Times New Roman" w:hAnsi="Times New Roman"/>
        </w:rPr>
      </w:pPr>
      <w:r w:rsidRPr="00056408">
        <w:rPr>
          <w:rFonts w:ascii="Times New Roman" w:hAnsi="Times New Roman"/>
        </w:rPr>
        <w:lastRenderedPageBreak/>
        <w:t>A.</w:t>
      </w:r>
      <w:r w:rsidRPr="00056408">
        <w:rPr>
          <w:rFonts w:ascii="Times New Roman" w:hAnsi="Times New Roman"/>
        </w:rPr>
        <w:tab/>
        <w:t xml:space="preserve">As far as I'm able to ascertain, a customer who is disconnected for non-payment, has 20 days to reconnect and will pay the reconnection fees, which include disconnection costs.  After the </w:t>
      </w:r>
      <w:r w:rsidR="00F629EE" w:rsidRPr="00056408">
        <w:rPr>
          <w:rFonts w:ascii="Times New Roman" w:hAnsi="Times New Roman"/>
        </w:rPr>
        <w:t>20 day period, the customer must submit a new application for service and the "applicable connection charge applies," whatever that is.</w:t>
      </w:r>
    </w:p>
    <w:p w:rsidR="001A25C5" w:rsidRPr="00202571" w:rsidRDefault="001A25C5" w:rsidP="00C44448">
      <w:pPr>
        <w:spacing w:line="480" w:lineRule="auto"/>
        <w:ind w:left="720" w:hanging="720"/>
        <w:rPr>
          <w:rFonts w:ascii="Times New Roman" w:hAnsi="Times New Roman"/>
          <w:b/>
        </w:rPr>
      </w:pPr>
      <w:r w:rsidRPr="00056408">
        <w:rPr>
          <w:rFonts w:ascii="Times New Roman" w:hAnsi="Times New Roman"/>
        </w:rPr>
        <w:tab/>
      </w:r>
      <w:r w:rsidR="005D74B1" w:rsidRPr="00056408">
        <w:rPr>
          <w:rFonts w:ascii="Times New Roman" w:hAnsi="Times New Roman"/>
        </w:rPr>
        <w:tab/>
      </w:r>
      <w:r w:rsidR="008161FE" w:rsidRPr="00202571">
        <w:rPr>
          <w:rFonts w:ascii="Times New Roman" w:hAnsi="Times New Roman"/>
          <w:b/>
        </w:rPr>
        <w:t>i</w:t>
      </w:r>
      <w:r w:rsidR="00884D5A" w:rsidRPr="00202571">
        <w:rPr>
          <w:rFonts w:ascii="Times New Roman" w:hAnsi="Times New Roman"/>
          <w:b/>
        </w:rPr>
        <w:t>i</w:t>
      </w:r>
      <w:r w:rsidRPr="00202571">
        <w:rPr>
          <w:rFonts w:ascii="Times New Roman" w:hAnsi="Times New Roman"/>
          <w:b/>
        </w:rPr>
        <w:t>.</w:t>
      </w:r>
      <w:r w:rsidRPr="00202571">
        <w:rPr>
          <w:rFonts w:ascii="Times New Roman" w:hAnsi="Times New Roman"/>
          <w:b/>
        </w:rPr>
        <w:tab/>
      </w:r>
      <w:r w:rsidR="002C23E7" w:rsidRPr="00202571">
        <w:rPr>
          <w:rFonts w:ascii="Times New Roman" w:hAnsi="Times New Roman"/>
          <w:b/>
        </w:rPr>
        <w:t xml:space="preserve">Impact and Magnitude of </w:t>
      </w:r>
      <w:r w:rsidR="004B64D4" w:rsidRPr="00202571">
        <w:rPr>
          <w:rFonts w:ascii="Times New Roman" w:hAnsi="Times New Roman"/>
          <w:b/>
        </w:rPr>
        <w:t>C</w:t>
      </w:r>
      <w:r w:rsidRPr="00202571">
        <w:rPr>
          <w:rFonts w:ascii="Times New Roman" w:hAnsi="Times New Roman"/>
          <w:b/>
        </w:rPr>
        <w:t xml:space="preserve">onnection </w:t>
      </w:r>
      <w:r w:rsidR="00E234D3" w:rsidRPr="00202571">
        <w:rPr>
          <w:rFonts w:ascii="Times New Roman" w:hAnsi="Times New Roman"/>
          <w:b/>
        </w:rPr>
        <w:t xml:space="preserve">and Reconnection </w:t>
      </w:r>
      <w:r w:rsidR="002C23E7" w:rsidRPr="00202571">
        <w:rPr>
          <w:rFonts w:ascii="Times New Roman" w:hAnsi="Times New Roman"/>
          <w:b/>
        </w:rPr>
        <w:tab/>
      </w:r>
      <w:r w:rsidR="002C23E7" w:rsidRPr="00202571">
        <w:rPr>
          <w:rFonts w:ascii="Times New Roman" w:hAnsi="Times New Roman"/>
          <w:b/>
        </w:rPr>
        <w:tab/>
      </w:r>
      <w:r w:rsidR="002C23E7" w:rsidRPr="00202571">
        <w:rPr>
          <w:rFonts w:ascii="Times New Roman" w:hAnsi="Times New Roman"/>
          <w:b/>
        </w:rPr>
        <w:tab/>
      </w:r>
      <w:r w:rsidRPr="00202571">
        <w:rPr>
          <w:rFonts w:ascii="Times New Roman" w:hAnsi="Times New Roman"/>
          <w:b/>
        </w:rPr>
        <w:t>Charge</w:t>
      </w:r>
      <w:r w:rsidR="00E234D3" w:rsidRPr="00202571">
        <w:rPr>
          <w:rFonts w:ascii="Times New Roman" w:hAnsi="Times New Roman"/>
          <w:b/>
        </w:rPr>
        <w:t>s</w:t>
      </w:r>
    </w:p>
    <w:p w:rsidR="001A25C5" w:rsidRPr="00056408" w:rsidRDefault="001A25C5"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Wh</w:t>
      </w:r>
      <w:r w:rsidR="00785359" w:rsidRPr="00056408">
        <w:rPr>
          <w:rFonts w:ascii="Times New Roman" w:hAnsi="Times New Roman"/>
        </w:rPr>
        <w:t>at does the Company propose as an increase to its connection charges</w:t>
      </w:r>
      <w:r w:rsidRPr="00056408">
        <w:rPr>
          <w:rFonts w:ascii="Times New Roman" w:hAnsi="Times New Roman"/>
        </w:rPr>
        <w:t>?</w:t>
      </w:r>
    </w:p>
    <w:p w:rsidR="007D4798" w:rsidRPr="00056408" w:rsidRDefault="001A25C5" w:rsidP="00C44448">
      <w:pPr>
        <w:spacing w:line="480" w:lineRule="auto"/>
        <w:ind w:left="720" w:hanging="720"/>
        <w:rPr>
          <w:rFonts w:ascii="Times New Roman" w:hAnsi="Times New Roman" w:cs="Times New Roman"/>
        </w:rPr>
      </w:pPr>
      <w:r w:rsidRPr="00056408">
        <w:rPr>
          <w:rFonts w:ascii="Times New Roman" w:hAnsi="Times New Roman"/>
        </w:rPr>
        <w:t>A.</w:t>
      </w:r>
      <w:r w:rsidRPr="00056408">
        <w:rPr>
          <w:rFonts w:ascii="Times New Roman" w:hAnsi="Times New Roman"/>
        </w:rPr>
        <w:tab/>
      </w:r>
      <w:r w:rsidR="00E64800" w:rsidRPr="00056408">
        <w:rPr>
          <w:rFonts w:ascii="Times New Roman" w:hAnsi="Times New Roman" w:cs="Times New Roman"/>
        </w:rPr>
        <w:t>The Company proposes the following increases</w:t>
      </w:r>
      <w:r w:rsidR="009D4D84" w:rsidRPr="00056408">
        <w:rPr>
          <w:rFonts w:ascii="Times New Roman" w:hAnsi="Times New Roman" w:cs="Times New Roman"/>
        </w:rPr>
        <w:t xml:space="preserve"> set forth in a table on p. 14 of Ms. Coughlin's testimony</w:t>
      </w:r>
      <w:r w:rsidR="007D4798" w:rsidRPr="00056408">
        <w:rPr>
          <w:rFonts w:ascii="Times New Roman" w:hAnsi="Times New Roman" w:cs="Times New Roman"/>
        </w:rPr>
        <w:t>:</w:t>
      </w:r>
    </w:p>
    <w:tbl>
      <w:tblPr>
        <w:tblStyle w:val="TableGrid"/>
        <w:tblW w:w="0" w:type="auto"/>
        <w:tblInd w:w="828" w:type="dxa"/>
        <w:tblLook w:val="04A0"/>
      </w:tblPr>
      <w:tblGrid>
        <w:gridCol w:w="4860"/>
        <w:gridCol w:w="1620"/>
        <w:gridCol w:w="1548"/>
      </w:tblGrid>
      <w:tr w:rsidR="007D4798" w:rsidRPr="00056408" w:rsidTr="00112FE5">
        <w:trPr>
          <w:trHeight w:val="737"/>
        </w:trPr>
        <w:tc>
          <w:tcPr>
            <w:tcW w:w="4860" w:type="dxa"/>
            <w:vAlign w:val="center"/>
          </w:tcPr>
          <w:p w:rsidR="007D4798" w:rsidRPr="00056408" w:rsidRDefault="007D4798" w:rsidP="00112FE5">
            <w:pPr>
              <w:suppressLineNumbers/>
              <w:tabs>
                <w:tab w:val="left" w:pos="720"/>
              </w:tabs>
              <w:jc w:val="center"/>
              <w:rPr>
                <w:sz w:val="24"/>
              </w:rPr>
            </w:pPr>
            <w:r w:rsidRPr="00056408">
              <w:rPr>
                <w:sz w:val="24"/>
              </w:rPr>
              <w:t>Connection Time</w:t>
            </w:r>
          </w:p>
        </w:tc>
        <w:tc>
          <w:tcPr>
            <w:tcW w:w="1620" w:type="dxa"/>
            <w:vAlign w:val="center"/>
          </w:tcPr>
          <w:p w:rsidR="007D4798" w:rsidRPr="00056408" w:rsidRDefault="007D4798" w:rsidP="00112FE5">
            <w:pPr>
              <w:suppressLineNumbers/>
              <w:tabs>
                <w:tab w:val="left" w:pos="720"/>
              </w:tabs>
              <w:jc w:val="center"/>
              <w:rPr>
                <w:sz w:val="24"/>
              </w:rPr>
            </w:pPr>
            <w:r w:rsidRPr="00056408">
              <w:rPr>
                <w:sz w:val="24"/>
              </w:rPr>
              <w:t>Current</w:t>
            </w:r>
          </w:p>
          <w:p w:rsidR="007D4798" w:rsidRPr="00056408" w:rsidRDefault="007D4798" w:rsidP="00112FE5">
            <w:pPr>
              <w:suppressLineNumbers/>
              <w:tabs>
                <w:tab w:val="left" w:pos="720"/>
              </w:tabs>
              <w:jc w:val="center"/>
              <w:rPr>
                <w:sz w:val="24"/>
              </w:rPr>
            </w:pPr>
            <w:r w:rsidRPr="00056408">
              <w:rPr>
                <w:sz w:val="24"/>
              </w:rPr>
              <w:t>Connection</w:t>
            </w:r>
          </w:p>
          <w:p w:rsidR="007D4798" w:rsidRPr="00056408" w:rsidRDefault="007D4798" w:rsidP="00112FE5">
            <w:pPr>
              <w:suppressLineNumbers/>
              <w:tabs>
                <w:tab w:val="left" w:pos="720"/>
              </w:tabs>
              <w:jc w:val="center"/>
              <w:rPr>
                <w:sz w:val="24"/>
              </w:rPr>
            </w:pPr>
            <w:r w:rsidRPr="00056408">
              <w:rPr>
                <w:sz w:val="24"/>
              </w:rPr>
              <w:t>Charge</w:t>
            </w:r>
          </w:p>
        </w:tc>
        <w:tc>
          <w:tcPr>
            <w:tcW w:w="1548" w:type="dxa"/>
            <w:vAlign w:val="center"/>
          </w:tcPr>
          <w:p w:rsidR="007D4798" w:rsidRPr="00056408" w:rsidRDefault="007D4798" w:rsidP="00112FE5">
            <w:pPr>
              <w:suppressLineNumbers/>
              <w:tabs>
                <w:tab w:val="left" w:pos="720"/>
              </w:tabs>
              <w:jc w:val="center"/>
              <w:rPr>
                <w:sz w:val="24"/>
              </w:rPr>
            </w:pPr>
            <w:r w:rsidRPr="00056408">
              <w:rPr>
                <w:sz w:val="24"/>
              </w:rPr>
              <w:t>Proposed</w:t>
            </w:r>
          </w:p>
          <w:p w:rsidR="007D4798" w:rsidRPr="00056408" w:rsidRDefault="007D4798" w:rsidP="00112FE5">
            <w:pPr>
              <w:suppressLineNumbers/>
              <w:tabs>
                <w:tab w:val="left" w:pos="720"/>
              </w:tabs>
              <w:jc w:val="center"/>
              <w:rPr>
                <w:sz w:val="24"/>
              </w:rPr>
            </w:pPr>
            <w:r w:rsidRPr="00056408">
              <w:rPr>
                <w:sz w:val="24"/>
              </w:rPr>
              <w:t>Connection</w:t>
            </w:r>
          </w:p>
          <w:p w:rsidR="007D4798" w:rsidRPr="00056408" w:rsidRDefault="007D4798" w:rsidP="00112FE5">
            <w:pPr>
              <w:suppressLineNumbers/>
              <w:tabs>
                <w:tab w:val="left" w:pos="720"/>
              </w:tabs>
              <w:jc w:val="center"/>
              <w:rPr>
                <w:sz w:val="24"/>
              </w:rPr>
            </w:pPr>
            <w:r w:rsidRPr="00056408">
              <w:rPr>
                <w:sz w:val="24"/>
              </w:rPr>
              <w:t>Charge</w:t>
            </w:r>
          </w:p>
        </w:tc>
      </w:tr>
      <w:tr w:rsidR="007D4798" w:rsidRPr="00056408" w:rsidTr="00112FE5">
        <w:trPr>
          <w:trHeight w:val="548"/>
        </w:trPr>
        <w:tc>
          <w:tcPr>
            <w:tcW w:w="4860" w:type="dxa"/>
          </w:tcPr>
          <w:p w:rsidR="007D4798" w:rsidRPr="00056408" w:rsidRDefault="007D4798" w:rsidP="00112FE5">
            <w:pPr>
              <w:suppressLineNumbers/>
              <w:tabs>
                <w:tab w:val="left" w:pos="720"/>
              </w:tabs>
              <w:rPr>
                <w:sz w:val="24"/>
              </w:rPr>
            </w:pPr>
            <w:r w:rsidRPr="00056408">
              <w:rPr>
                <w:sz w:val="24"/>
              </w:rPr>
              <w:t>Monday-Friday, 8:00 a.m. to 4:00 p.m. (excluding holidays)</w:t>
            </w:r>
          </w:p>
        </w:tc>
        <w:tc>
          <w:tcPr>
            <w:tcW w:w="1620" w:type="dxa"/>
            <w:vAlign w:val="center"/>
          </w:tcPr>
          <w:p w:rsidR="007D4798" w:rsidRPr="00056408" w:rsidRDefault="007D4798" w:rsidP="00112FE5">
            <w:pPr>
              <w:suppressLineNumbers/>
              <w:tabs>
                <w:tab w:val="left" w:pos="720"/>
              </w:tabs>
              <w:jc w:val="center"/>
              <w:rPr>
                <w:sz w:val="24"/>
              </w:rPr>
            </w:pPr>
            <w:r w:rsidRPr="00056408">
              <w:rPr>
                <w:sz w:val="24"/>
              </w:rPr>
              <w:t>No Charge</w:t>
            </w:r>
          </w:p>
        </w:tc>
        <w:tc>
          <w:tcPr>
            <w:tcW w:w="1548" w:type="dxa"/>
            <w:vAlign w:val="center"/>
          </w:tcPr>
          <w:p w:rsidR="007D4798" w:rsidRPr="00056408" w:rsidRDefault="007D4798" w:rsidP="00112FE5">
            <w:pPr>
              <w:suppressLineNumbers/>
              <w:tabs>
                <w:tab w:val="left" w:pos="720"/>
              </w:tabs>
              <w:jc w:val="center"/>
              <w:rPr>
                <w:sz w:val="24"/>
              </w:rPr>
            </w:pPr>
            <w:r w:rsidRPr="00056408">
              <w:rPr>
                <w:sz w:val="24"/>
              </w:rPr>
              <w:t>No Charge</w:t>
            </w:r>
          </w:p>
        </w:tc>
      </w:tr>
      <w:tr w:rsidR="007D4798" w:rsidRPr="00056408" w:rsidTr="00112FE5">
        <w:trPr>
          <w:trHeight w:val="350"/>
        </w:trPr>
        <w:tc>
          <w:tcPr>
            <w:tcW w:w="4860" w:type="dxa"/>
          </w:tcPr>
          <w:p w:rsidR="007D4798" w:rsidRPr="00056408" w:rsidRDefault="007D4798" w:rsidP="00112FE5">
            <w:pPr>
              <w:suppressLineNumbers/>
              <w:tabs>
                <w:tab w:val="left" w:pos="720"/>
              </w:tabs>
              <w:rPr>
                <w:sz w:val="24"/>
              </w:rPr>
            </w:pPr>
            <w:r w:rsidRPr="00056408">
              <w:rPr>
                <w:sz w:val="24"/>
              </w:rPr>
              <w:t>Monday-Friday, 4:00 p.m.to 7:00 p.m.</w:t>
            </w:r>
          </w:p>
        </w:tc>
        <w:tc>
          <w:tcPr>
            <w:tcW w:w="1620" w:type="dxa"/>
          </w:tcPr>
          <w:p w:rsidR="007D4798" w:rsidRPr="00056408" w:rsidRDefault="007D4798" w:rsidP="00112FE5">
            <w:pPr>
              <w:suppressLineNumbers/>
              <w:tabs>
                <w:tab w:val="left" w:pos="720"/>
              </w:tabs>
              <w:jc w:val="center"/>
              <w:rPr>
                <w:sz w:val="24"/>
              </w:rPr>
            </w:pPr>
            <w:r w:rsidRPr="00056408">
              <w:rPr>
                <w:sz w:val="24"/>
              </w:rPr>
              <w:t>$75</w:t>
            </w:r>
          </w:p>
        </w:tc>
        <w:tc>
          <w:tcPr>
            <w:tcW w:w="1548" w:type="dxa"/>
          </w:tcPr>
          <w:p w:rsidR="007D4798" w:rsidRPr="00056408" w:rsidRDefault="007D4798" w:rsidP="00112FE5">
            <w:pPr>
              <w:suppressLineNumbers/>
              <w:tabs>
                <w:tab w:val="left" w:pos="720"/>
              </w:tabs>
              <w:jc w:val="center"/>
              <w:rPr>
                <w:sz w:val="24"/>
              </w:rPr>
            </w:pPr>
            <w:r w:rsidRPr="00056408">
              <w:rPr>
                <w:sz w:val="24"/>
              </w:rPr>
              <w:t>$160</w:t>
            </w:r>
          </w:p>
        </w:tc>
      </w:tr>
      <w:tr w:rsidR="007D4798" w:rsidRPr="00056408" w:rsidTr="00112FE5">
        <w:trPr>
          <w:trHeight w:val="350"/>
        </w:trPr>
        <w:tc>
          <w:tcPr>
            <w:tcW w:w="4860" w:type="dxa"/>
          </w:tcPr>
          <w:p w:rsidR="007D4798" w:rsidRPr="00056408" w:rsidRDefault="007D4798" w:rsidP="00112FE5">
            <w:pPr>
              <w:suppressLineNumbers/>
              <w:tabs>
                <w:tab w:val="left" w:pos="720"/>
              </w:tabs>
              <w:rPr>
                <w:sz w:val="24"/>
              </w:rPr>
            </w:pPr>
            <w:r w:rsidRPr="00056408">
              <w:rPr>
                <w:sz w:val="24"/>
              </w:rPr>
              <w:t>Weekends and Holidays, 8:00 a.m. to 7:00 p.m.</w:t>
            </w:r>
          </w:p>
        </w:tc>
        <w:tc>
          <w:tcPr>
            <w:tcW w:w="1620" w:type="dxa"/>
          </w:tcPr>
          <w:p w:rsidR="007D4798" w:rsidRPr="00056408" w:rsidRDefault="007D4798" w:rsidP="00112FE5">
            <w:pPr>
              <w:suppressLineNumbers/>
              <w:tabs>
                <w:tab w:val="left" w:pos="720"/>
              </w:tabs>
              <w:jc w:val="center"/>
              <w:rPr>
                <w:sz w:val="24"/>
              </w:rPr>
            </w:pPr>
            <w:r w:rsidRPr="00056408">
              <w:rPr>
                <w:sz w:val="24"/>
              </w:rPr>
              <w:t>$175</w:t>
            </w:r>
          </w:p>
        </w:tc>
        <w:tc>
          <w:tcPr>
            <w:tcW w:w="1548" w:type="dxa"/>
          </w:tcPr>
          <w:p w:rsidR="007D4798" w:rsidRPr="00056408" w:rsidRDefault="007D4798" w:rsidP="00112FE5">
            <w:pPr>
              <w:suppressLineNumbers/>
              <w:tabs>
                <w:tab w:val="left" w:pos="720"/>
              </w:tabs>
              <w:jc w:val="center"/>
              <w:rPr>
                <w:sz w:val="24"/>
              </w:rPr>
            </w:pPr>
            <w:r w:rsidRPr="00056408">
              <w:rPr>
                <w:sz w:val="24"/>
              </w:rPr>
              <w:t>$295</w:t>
            </w:r>
          </w:p>
        </w:tc>
      </w:tr>
    </w:tbl>
    <w:p w:rsidR="001A25C5" w:rsidRPr="00056408" w:rsidRDefault="009C0C59" w:rsidP="00C44448">
      <w:pPr>
        <w:spacing w:line="480" w:lineRule="auto"/>
        <w:ind w:left="720" w:hanging="720"/>
        <w:rPr>
          <w:rFonts w:ascii="Times New Roman" w:hAnsi="Times New Roman"/>
        </w:rPr>
      </w:pPr>
      <w:r w:rsidRPr="00056408">
        <w:rPr>
          <w:rFonts w:ascii="Times New Roman" w:hAnsi="Times New Roman" w:cs="Times New Roman"/>
        </w:rPr>
        <w:t xml:space="preserve">  </w:t>
      </w:r>
    </w:p>
    <w:p w:rsidR="009C0C59" w:rsidRPr="00056408" w:rsidRDefault="0003177D" w:rsidP="00C44448">
      <w:pPr>
        <w:spacing w:line="480" w:lineRule="auto"/>
        <w:ind w:left="720" w:hanging="720"/>
        <w:rPr>
          <w:rFonts w:ascii="Times New Roman" w:hAnsi="Times New Roman"/>
        </w:rPr>
      </w:pPr>
      <w:r w:rsidRPr="00056408">
        <w:rPr>
          <w:rFonts w:ascii="Times New Roman" w:hAnsi="Times New Roman"/>
        </w:rPr>
        <w:tab/>
        <w:t xml:space="preserve">As shown, the Company proposes increases ranging from </w:t>
      </w:r>
      <w:r w:rsidR="00112FE5" w:rsidRPr="00056408">
        <w:rPr>
          <w:rFonts w:ascii="Times New Roman" w:hAnsi="Times New Roman"/>
        </w:rPr>
        <w:t>slightly more to slightly less than 100%</w:t>
      </w:r>
      <w:r w:rsidR="00E70E7B" w:rsidRPr="00056408">
        <w:rPr>
          <w:rFonts w:ascii="Times New Roman" w:hAnsi="Times New Roman"/>
        </w:rPr>
        <w:t>.</w:t>
      </w:r>
    </w:p>
    <w:p w:rsidR="00785359" w:rsidRPr="00056408" w:rsidRDefault="00785359"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What is the Company's proposal for increasing its reconnection charges?</w:t>
      </w:r>
    </w:p>
    <w:p w:rsidR="005D7BEB" w:rsidRPr="00056408" w:rsidRDefault="00785359" w:rsidP="005D7BEB">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5D7BEB" w:rsidRPr="00056408">
        <w:rPr>
          <w:rFonts w:ascii="Times New Roman" w:hAnsi="Times New Roman" w:cs="Times New Roman"/>
        </w:rPr>
        <w:t>The Company's current reconnect charges and proposed increases are</w:t>
      </w:r>
      <w:r w:rsidR="007D0C80" w:rsidRPr="00056408">
        <w:rPr>
          <w:rFonts w:ascii="Times New Roman" w:hAnsi="Times New Roman" w:cs="Times New Roman"/>
        </w:rPr>
        <w:t xml:space="preserve"> found on p. 15 of Ms. Coughlin's testimony as follows</w:t>
      </w:r>
      <w:r w:rsidR="005D7BEB" w:rsidRPr="00056408">
        <w:rPr>
          <w:rFonts w:ascii="Times New Roman" w:hAnsi="Times New Roman" w:cs="Times New Roman"/>
        </w:rPr>
        <w:t>:</w:t>
      </w:r>
    </w:p>
    <w:p w:rsidR="005D7BEB" w:rsidRPr="00056408" w:rsidRDefault="005D7BEB" w:rsidP="005D7BEB">
      <w:pPr>
        <w:autoSpaceDE w:val="0"/>
        <w:autoSpaceDN w:val="0"/>
        <w:adjustRightInd w:val="0"/>
        <w:rPr>
          <w:rFonts w:ascii="Times New Roman" w:hAnsi="Times New Roman" w:cs="Times New Roman"/>
        </w:rPr>
      </w:pPr>
      <w:r w:rsidRPr="00056408">
        <w:rPr>
          <w:rFonts w:ascii="Times New Roman" w:hAnsi="Times New Roman" w:cs="Times New Roman"/>
        </w:rPr>
        <w:tab/>
        <w:t>Days/Times</w:t>
      </w:r>
      <w:r w:rsidRPr="00056408">
        <w:rPr>
          <w:rFonts w:ascii="Times New Roman" w:hAnsi="Times New Roman" w:cs="Times New Roman"/>
        </w:rPr>
        <w:tab/>
      </w:r>
      <w:r w:rsidRPr="00056408">
        <w:rPr>
          <w:rFonts w:ascii="Times New Roman" w:hAnsi="Times New Roman" w:cs="Times New Roman"/>
        </w:rPr>
        <w:tab/>
      </w:r>
      <w:r w:rsidRPr="00056408">
        <w:rPr>
          <w:rFonts w:ascii="Times New Roman" w:hAnsi="Times New Roman" w:cs="Times New Roman"/>
        </w:rPr>
        <w:tab/>
      </w:r>
      <w:r w:rsidRPr="00056408">
        <w:rPr>
          <w:rFonts w:ascii="Times New Roman" w:hAnsi="Times New Roman" w:cs="Times New Roman"/>
        </w:rPr>
        <w:tab/>
      </w:r>
      <w:r w:rsidRPr="00056408">
        <w:rPr>
          <w:rFonts w:ascii="Times New Roman" w:hAnsi="Times New Roman" w:cs="Times New Roman"/>
        </w:rPr>
        <w:tab/>
      </w:r>
      <w:r w:rsidRPr="00056408">
        <w:rPr>
          <w:rFonts w:ascii="Times New Roman" w:hAnsi="Times New Roman" w:cs="Times New Roman"/>
        </w:rPr>
        <w:tab/>
        <w:t>Current</w:t>
      </w:r>
      <w:r w:rsidRPr="00056408">
        <w:rPr>
          <w:rFonts w:ascii="Times New Roman" w:hAnsi="Times New Roman" w:cs="Times New Roman"/>
        </w:rPr>
        <w:tab/>
        <w:t>Proposed</w:t>
      </w:r>
    </w:p>
    <w:p w:rsidR="005D7BEB" w:rsidRPr="00056408" w:rsidRDefault="005D7BEB" w:rsidP="005D7BEB">
      <w:pPr>
        <w:autoSpaceDE w:val="0"/>
        <w:autoSpaceDN w:val="0"/>
        <w:adjustRightInd w:val="0"/>
        <w:rPr>
          <w:rFonts w:ascii="Times New Roman" w:hAnsi="Times New Roman" w:cs="Times New Roman"/>
        </w:rPr>
      </w:pPr>
      <w:r w:rsidRPr="00056408">
        <w:rPr>
          <w:rFonts w:ascii="Times New Roman" w:hAnsi="Times New Roman" w:cs="Times New Roman"/>
        </w:rPr>
        <w:tab/>
      </w:r>
      <w:r w:rsidRPr="00056408">
        <w:rPr>
          <w:rFonts w:ascii="Times New Roman" w:hAnsi="Times New Roman" w:cs="Times New Roman"/>
        </w:rPr>
        <w:tab/>
      </w:r>
      <w:r w:rsidRPr="00056408">
        <w:rPr>
          <w:rFonts w:ascii="Times New Roman" w:hAnsi="Times New Roman" w:cs="Times New Roman"/>
        </w:rPr>
        <w:tab/>
      </w:r>
      <w:r w:rsidRPr="00056408">
        <w:rPr>
          <w:rFonts w:ascii="Times New Roman" w:hAnsi="Times New Roman" w:cs="Times New Roman"/>
        </w:rPr>
        <w:tab/>
      </w:r>
      <w:r w:rsidRPr="00056408">
        <w:rPr>
          <w:rFonts w:ascii="Times New Roman" w:hAnsi="Times New Roman" w:cs="Times New Roman"/>
        </w:rPr>
        <w:tab/>
      </w:r>
      <w:r w:rsidRPr="00056408">
        <w:rPr>
          <w:rFonts w:ascii="Times New Roman" w:hAnsi="Times New Roman" w:cs="Times New Roman"/>
        </w:rPr>
        <w:tab/>
      </w:r>
      <w:r w:rsidRPr="00056408">
        <w:rPr>
          <w:rFonts w:ascii="Times New Roman" w:hAnsi="Times New Roman" w:cs="Times New Roman"/>
        </w:rPr>
        <w:tab/>
      </w:r>
      <w:r w:rsidRPr="00056408">
        <w:rPr>
          <w:rFonts w:ascii="Times New Roman" w:hAnsi="Times New Roman" w:cs="Times New Roman"/>
        </w:rPr>
        <w:tab/>
        <w:t>Charge</w:t>
      </w:r>
      <w:r w:rsidRPr="00056408">
        <w:rPr>
          <w:rFonts w:ascii="Times New Roman" w:hAnsi="Times New Roman" w:cs="Times New Roman"/>
        </w:rPr>
        <w:tab/>
      </w:r>
      <w:r w:rsidRPr="00056408">
        <w:rPr>
          <w:rFonts w:ascii="Times New Roman" w:hAnsi="Times New Roman" w:cs="Times New Roman"/>
        </w:rPr>
        <w:tab/>
        <w:t>Charge</w:t>
      </w:r>
    </w:p>
    <w:p w:rsidR="005D7BEB" w:rsidRPr="00056408" w:rsidRDefault="005D7BEB" w:rsidP="005D7BEB">
      <w:pPr>
        <w:autoSpaceDE w:val="0"/>
        <w:autoSpaceDN w:val="0"/>
        <w:adjustRightInd w:val="0"/>
        <w:rPr>
          <w:rFonts w:ascii="Times New Roman" w:hAnsi="Times New Roman" w:cs="Times New Roman"/>
        </w:rPr>
      </w:pPr>
    </w:p>
    <w:p w:rsidR="005D7BEB" w:rsidRPr="00056408" w:rsidRDefault="005D7BEB" w:rsidP="005D7BEB">
      <w:pPr>
        <w:autoSpaceDE w:val="0"/>
        <w:autoSpaceDN w:val="0"/>
        <w:adjustRightInd w:val="0"/>
        <w:rPr>
          <w:rFonts w:ascii="Times New Roman" w:hAnsi="Times New Roman" w:cs="Times New Roman"/>
        </w:rPr>
      </w:pPr>
      <w:r w:rsidRPr="00056408">
        <w:rPr>
          <w:rFonts w:ascii="Times New Roman" w:hAnsi="Times New Roman" w:cs="Times New Roman"/>
        </w:rPr>
        <w:tab/>
        <w:t>Normal Bus. Hrs, Mon-Fri., 8:00 a.m-4:00 p.m.</w:t>
      </w:r>
      <w:r w:rsidRPr="00056408">
        <w:rPr>
          <w:rFonts w:ascii="Times New Roman" w:hAnsi="Times New Roman" w:cs="Times New Roman"/>
        </w:rPr>
        <w:tab/>
        <w:t>$25</w:t>
      </w:r>
      <w:r w:rsidRPr="00056408">
        <w:rPr>
          <w:rFonts w:ascii="Times New Roman" w:hAnsi="Times New Roman" w:cs="Times New Roman"/>
        </w:rPr>
        <w:tab/>
      </w:r>
      <w:r w:rsidRPr="00056408">
        <w:rPr>
          <w:rFonts w:ascii="Times New Roman" w:hAnsi="Times New Roman" w:cs="Times New Roman"/>
        </w:rPr>
        <w:tab/>
        <w:t>$50</w:t>
      </w:r>
    </w:p>
    <w:p w:rsidR="005D7BEB" w:rsidRPr="00056408" w:rsidRDefault="005D7BEB" w:rsidP="005D7BEB">
      <w:pPr>
        <w:autoSpaceDE w:val="0"/>
        <w:autoSpaceDN w:val="0"/>
        <w:adjustRightInd w:val="0"/>
        <w:rPr>
          <w:rFonts w:ascii="Times New Roman" w:hAnsi="Times New Roman" w:cs="Times New Roman"/>
        </w:rPr>
      </w:pPr>
      <w:r w:rsidRPr="00056408">
        <w:rPr>
          <w:rFonts w:ascii="Times New Roman" w:hAnsi="Times New Roman" w:cs="Times New Roman"/>
        </w:rPr>
        <w:tab/>
        <w:t>M-F 4:00 p.m. to 7:00 p.m.</w:t>
      </w:r>
      <w:r w:rsidRPr="00056408">
        <w:rPr>
          <w:rFonts w:ascii="Times New Roman" w:hAnsi="Times New Roman" w:cs="Times New Roman"/>
        </w:rPr>
        <w:tab/>
      </w:r>
      <w:r w:rsidRPr="00056408">
        <w:rPr>
          <w:rFonts w:ascii="Times New Roman" w:hAnsi="Times New Roman" w:cs="Times New Roman"/>
        </w:rPr>
        <w:tab/>
      </w:r>
      <w:r w:rsidRPr="00056408">
        <w:rPr>
          <w:rFonts w:ascii="Times New Roman" w:hAnsi="Times New Roman" w:cs="Times New Roman"/>
        </w:rPr>
        <w:tab/>
      </w:r>
      <w:r w:rsidRPr="00056408">
        <w:rPr>
          <w:rFonts w:ascii="Times New Roman" w:hAnsi="Times New Roman" w:cs="Times New Roman"/>
        </w:rPr>
        <w:tab/>
        <w:t>$50</w:t>
      </w:r>
      <w:r w:rsidRPr="00056408">
        <w:rPr>
          <w:rFonts w:ascii="Times New Roman" w:hAnsi="Times New Roman" w:cs="Times New Roman"/>
        </w:rPr>
        <w:tab/>
      </w:r>
      <w:r w:rsidRPr="00056408">
        <w:rPr>
          <w:rFonts w:ascii="Times New Roman" w:hAnsi="Times New Roman" w:cs="Times New Roman"/>
        </w:rPr>
        <w:tab/>
        <w:t>$175</w:t>
      </w:r>
    </w:p>
    <w:p w:rsidR="00785359" w:rsidRPr="00056408" w:rsidRDefault="005D7BEB" w:rsidP="005D7BEB">
      <w:pPr>
        <w:spacing w:line="480" w:lineRule="auto"/>
        <w:ind w:left="720" w:hanging="720"/>
        <w:rPr>
          <w:rFonts w:ascii="Times New Roman" w:hAnsi="Times New Roman"/>
        </w:rPr>
      </w:pPr>
      <w:r w:rsidRPr="00056408">
        <w:rPr>
          <w:rFonts w:ascii="Times New Roman" w:hAnsi="Times New Roman" w:cs="Times New Roman"/>
        </w:rPr>
        <w:tab/>
        <w:t>Weekends and holidays (8:00 a.m.-7:00 p.m.)</w:t>
      </w:r>
      <w:r w:rsidRPr="00056408">
        <w:rPr>
          <w:rFonts w:ascii="Times New Roman" w:hAnsi="Times New Roman" w:cs="Times New Roman"/>
        </w:rPr>
        <w:tab/>
        <w:t>$75</w:t>
      </w:r>
      <w:r w:rsidRPr="00056408">
        <w:rPr>
          <w:rFonts w:ascii="Times New Roman" w:hAnsi="Times New Roman" w:cs="Times New Roman"/>
        </w:rPr>
        <w:tab/>
      </w:r>
      <w:r w:rsidRPr="00056408">
        <w:rPr>
          <w:rFonts w:ascii="Times New Roman" w:hAnsi="Times New Roman" w:cs="Times New Roman"/>
        </w:rPr>
        <w:tab/>
        <w:t>$310</w:t>
      </w:r>
    </w:p>
    <w:p w:rsidR="00E70E7B" w:rsidRPr="00056408" w:rsidRDefault="00E70E7B" w:rsidP="00C44448">
      <w:pPr>
        <w:spacing w:line="480" w:lineRule="auto"/>
        <w:ind w:left="720" w:hanging="720"/>
        <w:rPr>
          <w:rFonts w:ascii="Times New Roman" w:hAnsi="Times New Roman"/>
        </w:rPr>
      </w:pPr>
      <w:r w:rsidRPr="00056408">
        <w:rPr>
          <w:rFonts w:ascii="Times New Roman" w:hAnsi="Times New Roman"/>
        </w:rPr>
        <w:lastRenderedPageBreak/>
        <w:t>Q.</w:t>
      </w:r>
      <w:r w:rsidRPr="00056408">
        <w:rPr>
          <w:rFonts w:ascii="Times New Roman" w:hAnsi="Times New Roman"/>
        </w:rPr>
        <w:tab/>
        <w:t xml:space="preserve">What particular concern does this cause you from the </w:t>
      </w:r>
      <w:r w:rsidR="00B93BA6" w:rsidRPr="00056408">
        <w:rPr>
          <w:rFonts w:ascii="Times New Roman" w:hAnsi="Times New Roman"/>
        </w:rPr>
        <w:t>perspective</w:t>
      </w:r>
      <w:r w:rsidRPr="00056408">
        <w:rPr>
          <w:rFonts w:ascii="Times New Roman" w:hAnsi="Times New Roman"/>
        </w:rPr>
        <w:t xml:space="preserve"> of low income customers?</w:t>
      </w:r>
    </w:p>
    <w:p w:rsidR="00417AAC" w:rsidRPr="00056408" w:rsidRDefault="00926797"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 xml:space="preserve">My first concern is </w:t>
      </w:r>
      <w:r w:rsidR="00841F38" w:rsidRPr="00056408">
        <w:rPr>
          <w:rFonts w:ascii="Times New Roman" w:hAnsi="Times New Roman"/>
        </w:rPr>
        <w:t xml:space="preserve">that it isn’t really clear which of the tables is applied in a particular case.  </w:t>
      </w:r>
      <w:r w:rsidR="00CF03FD" w:rsidRPr="00056408">
        <w:rPr>
          <w:rFonts w:ascii="Times New Roman" w:hAnsi="Times New Roman"/>
        </w:rPr>
        <w:t>I'm also concerned about</w:t>
      </w:r>
      <w:r w:rsidR="00841F38" w:rsidRPr="00056408">
        <w:rPr>
          <w:rFonts w:ascii="Times New Roman" w:hAnsi="Times New Roman"/>
        </w:rPr>
        <w:t xml:space="preserve"> </w:t>
      </w:r>
      <w:r w:rsidRPr="00056408">
        <w:rPr>
          <w:rFonts w:ascii="Times New Roman" w:hAnsi="Times New Roman"/>
        </w:rPr>
        <w:t xml:space="preserve">the magnitude of the proposed </w:t>
      </w:r>
      <w:r w:rsidR="00123813" w:rsidRPr="00056408">
        <w:rPr>
          <w:rFonts w:ascii="Times New Roman" w:hAnsi="Times New Roman"/>
        </w:rPr>
        <w:t xml:space="preserve">connection and </w:t>
      </w:r>
      <w:r w:rsidRPr="00056408">
        <w:rPr>
          <w:rFonts w:ascii="Times New Roman" w:hAnsi="Times New Roman"/>
        </w:rPr>
        <w:t>reconnection charge increase</w:t>
      </w:r>
      <w:r w:rsidR="00123813" w:rsidRPr="00056408">
        <w:rPr>
          <w:rFonts w:ascii="Times New Roman" w:hAnsi="Times New Roman"/>
        </w:rPr>
        <w:t>s</w:t>
      </w:r>
      <w:r w:rsidRPr="00056408">
        <w:rPr>
          <w:rFonts w:ascii="Times New Roman" w:hAnsi="Times New Roman"/>
        </w:rPr>
        <w:t xml:space="preserve"> which range from 100% to more than 400%.  Increases of this magnitude for any charge, rate or fee are </w:t>
      </w:r>
      <w:r w:rsidR="00E84763" w:rsidRPr="00056408">
        <w:rPr>
          <w:rFonts w:ascii="Times New Roman" w:hAnsi="Times New Roman"/>
        </w:rPr>
        <w:t>rather extreme</w:t>
      </w:r>
      <w:r w:rsidRPr="00056408">
        <w:rPr>
          <w:rFonts w:ascii="Times New Roman" w:hAnsi="Times New Roman"/>
        </w:rPr>
        <w:t>, particularly when the cost involved will almost certainly have an impact on the poor.</w:t>
      </w:r>
      <w:r w:rsidR="00123813" w:rsidRPr="00056408">
        <w:rPr>
          <w:rFonts w:ascii="Times New Roman" w:hAnsi="Times New Roman"/>
        </w:rPr>
        <w:t xml:space="preserve">   </w:t>
      </w:r>
      <w:r w:rsidR="00251572" w:rsidRPr="00056408">
        <w:rPr>
          <w:rFonts w:ascii="Times New Roman" w:hAnsi="Times New Roman"/>
        </w:rPr>
        <w:t>In addition to the magnitude of the proposed increase, the fact that the Company's "normal" bu</w:t>
      </w:r>
      <w:r w:rsidR="00417AAC" w:rsidRPr="00056408">
        <w:rPr>
          <w:rFonts w:ascii="Times New Roman" w:hAnsi="Times New Roman"/>
        </w:rPr>
        <w:t>siness hours are quite limited</w:t>
      </w:r>
      <w:r w:rsidR="000F3094" w:rsidRPr="00056408">
        <w:rPr>
          <w:rFonts w:ascii="Times New Roman" w:hAnsi="Times New Roman"/>
        </w:rPr>
        <w:t xml:space="preserve"> creates a problem particularly vexing for low income customers</w:t>
      </w:r>
      <w:r w:rsidR="00417AAC" w:rsidRPr="00056408">
        <w:rPr>
          <w:rFonts w:ascii="Times New Roman" w:hAnsi="Times New Roman"/>
        </w:rPr>
        <w:t>.</w:t>
      </w:r>
      <w:r w:rsidR="00251572" w:rsidRPr="00056408">
        <w:rPr>
          <w:rFonts w:ascii="Times New Roman" w:hAnsi="Times New Roman"/>
        </w:rPr>
        <w:t xml:space="preserve"> </w:t>
      </w:r>
      <w:r w:rsidR="00417AAC" w:rsidRPr="00056408">
        <w:rPr>
          <w:rFonts w:ascii="Times New Roman" w:hAnsi="Times New Roman"/>
        </w:rPr>
        <w:t xml:space="preserve"> I can easily envision a single mother coming home from her low paying job at 5 pm only to discover she has to come up with, not just $50 she doesn’t have, but $175</w:t>
      </w:r>
      <w:r w:rsidR="00E84763" w:rsidRPr="00056408">
        <w:rPr>
          <w:rFonts w:ascii="Times New Roman" w:hAnsi="Times New Roman"/>
        </w:rPr>
        <w:t xml:space="preserve"> that evening</w:t>
      </w:r>
      <w:r w:rsidR="00417AAC" w:rsidRPr="00056408">
        <w:rPr>
          <w:rFonts w:ascii="Times New Roman" w:hAnsi="Times New Roman"/>
        </w:rPr>
        <w:t xml:space="preserve"> if she wants to be able to feed her children, have a light for them to do their homework, or keep minimal heat on in the winter. </w:t>
      </w:r>
    </w:p>
    <w:p w:rsidR="00E70E7B" w:rsidRPr="00056408" w:rsidRDefault="00417AAC" w:rsidP="00C44448">
      <w:pPr>
        <w:spacing w:line="480" w:lineRule="auto"/>
        <w:ind w:left="720" w:hanging="720"/>
        <w:rPr>
          <w:rFonts w:ascii="Times New Roman" w:hAnsi="Times New Roman"/>
        </w:rPr>
      </w:pPr>
      <w:r w:rsidRPr="00056408">
        <w:rPr>
          <w:rFonts w:ascii="Times New Roman" w:hAnsi="Times New Roman"/>
        </w:rPr>
        <w:tab/>
      </w:r>
      <w:r w:rsidRPr="00056408">
        <w:rPr>
          <w:rFonts w:ascii="Times New Roman" w:hAnsi="Times New Roman"/>
        </w:rPr>
        <w:tab/>
      </w:r>
      <w:r w:rsidR="00251572" w:rsidRPr="00056408">
        <w:rPr>
          <w:rFonts w:ascii="Times New Roman" w:hAnsi="Times New Roman"/>
        </w:rPr>
        <w:t xml:space="preserve">As Ms. Coughlin testified, this charge pertains to customers who have previously had their service disconnected.  </w:t>
      </w:r>
      <w:r w:rsidR="00666790" w:rsidRPr="00056408">
        <w:rPr>
          <w:rFonts w:ascii="Times New Roman" w:hAnsi="Times New Roman"/>
        </w:rPr>
        <w:t>The term “previously” here is ambiguous because it is unclear whether she means immediately previously as in just disconnected, or is referring to other times when this customer has been disconnected, making this</w:t>
      </w:r>
      <w:r w:rsidR="00A847CA">
        <w:rPr>
          <w:rFonts w:ascii="Times New Roman" w:hAnsi="Times New Roman"/>
        </w:rPr>
        <w:t>, say,</w:t>
      </w:r>
      <w:r w:rsidR="00666790" w:rsidRPr="00056408">
        <w:rPr>
          <w:rFonts w:ascii="Times New Roman" w:hAnsi="Times New Roman"/>
        </w:rPr>
        <w:t xml:space="preserve"> the second or third instance.  </w:t>
      </w:r>
      <w:r w:rsidR="00251572" w:rsidRPr="00056408">
        <w:rPr>
          <w:rFonts w:ascii="Times New Roman" w:hAnsi="Times New Roman"/>
        </w:rPr>
        <w:t xml:space="preserve">Logic suggests that </w:t>
      </w:r>
      <w:r w:rsidR="00031FBC" w:rsidRPr="00056408">
        <w:rPr>
          <w:rFonts w:ascii="Times New Roman" w:hAnsi="Times New Roman"/>
        </w:rPr>
        <w:t xml:space="preserve">this particular customer population consists of a relatively greater percentage of low income customers </w:t>
      </w:r>
      <w:r w:rsidR="00807234" w:rsidRPr="00056408">
        <w:rPr>
          <w:rFonts w:ascii="Times New Roman" w:hAnsi="Times New Roman"/>
        </w:rPr>
        <w:t>because they have previously been disconnected, presumably for non-payment.  My concern is centered around these customers.  For example,</w:t>
      </w:r>
      <w:r w:rsidR="00E7250F" w:rsidRPr="00056408">
        <w:rPr>
          <w:rFonts w:ascii="Times New Roman" w:hAnsi="Times New Roman"/>
        </w:rPr>
        <w:t xml:space="preserve"> for </w:t>
      </w:r>
      <w:r w:rsidR="009D12BE" w:rsidRPr="00056408">
        <w:rPr>
          <w:rFonts w:ascii="Times New Roman" w:hAnsi="Times New Roman"/>
        </w:rPr>
        <w:t>the working poor, especially single parents,</w:t>
      </w:r>
      <w:r w:rsidR="00E7250F" w:rsidRPr="00056408">
        <w:rPr>
          <w:rFonts w:ascii="Times New Roman" w:hAnsi="Times New Roman"/>
        </w:rPr>
        <w:t xml:space="preserve"> it is simply not </w:t>
      </w:r>
      <w:r w:rsidR="00E7250F" w:rsidRPr="00056408">
        <w:rPr>
          <w:rFonts w:ascii="Times New Roman" w:hAnsi="Times New Roman"/>
        </w:rPr>
        <w:lastRenderedPageBreak/>
        <w:t>feasible</w:t>
      </w:r>
      <w:r w:rsidR="00031FBC" w:rsidRPr="00056408">
        <w:rPr>
          <w:rFonts w:ascii="Times New Roman" w:hAnsi="Times New Roman"/>
        </w:rPr>
        <w:t xml:space="preserve"> </w:t>
      </w:r>
      <w:r w:rsidR="008D57C4" w:rsidRPr="00056408">
        <w:rPr>
          <w:rFonts w:ascii="Times New Roman" w:hAnsi="Times New Roman"/>
        </w:rPr>
        <w:t>for most of them to be waiting at home in the middle of a workday waiting for the power company to show up.</w:t>
      </w:r>
      <w:r w:rsidR="004A328B" w:rsidRPr="00056408">
        <w:rPr>
          <w:rFonts w:ascii="Times New Roman" w:hAnsi="Times New Roman"/>
        </w:rPr>
        <w:t xml:space="preserve">  </w:t>
      </w:r>
      <w:r w:rsidR="00532247" w:rsidRPr="00056408">
        <w:rPr>
          <w:rFonts w:ascii="Times New Roman" w:hAnsi="Times New Roman"/>
        </w:rPr>
        <w:t>It seems that the costs to connect and reconnect customers are simply costs of doing business and to price them in such a heavily punitive fashion that mostly likely will impact those with the least financial resources</w:t>
      </w:r>
      <w:r w:rsidR="008D57C4" w:rsidRPr="00056408">
        <w:rPr>
          <w:rFonts w:ascii="Times New Roman" w:hAnsi="Times New Roman"/>
        </w:rPr>
        <w:t xml:space="preserve"> is unfair, unreasonable and discriminatory</w:t>
      </w:r>
      <w:r w:rsidR="00532247" w:rsidRPr="00056408">
        <w:rPr>
          <w:rFonts w:ascii="Times New Roman" w:hAnsi="Times New Roman"/>
        </w:rPr>
        <w:t xml:space="preserve">.  </w:t>
      </w:r>
      <w:r w:rsidR="00B91DE8" w:rsidRPr="00056408">
        <w:rPr>
          <w:rFonts w:ascii="Times New Roman" w:hAnsi="Times New Roman"/>
        </w:rPr>
        <w:t xml:space="preserve">To place such a heavy price on those who have no choice but to connect after 4:00 in the afternoon seems </w:t>
      </w:r>
      <w:r w:rsidR="009D12BE" w:rsidRPr="00056408">
        <w:rPr>
          <w:rFonts w:ascii="Times New Roman" w:hAnsi="Times New Roman"/>
        </w:rPr>
        <w:t>particularly heavy-handed</w:t>
      </w:r>
      <w:r w:rsidR="00144508" w:rsidRPr="00056408">
        <w:rPr>
          <w:rFonts w:ascii="Times New Roman" w:hAnsi="Times New Roman"/>
        </w:rPr>
        <w:t xml:space="preserve">.  </w:t>
      </w:r>
    </w:p>
    <w:p w:rsidR="006E46C7" w:rsidRPr="00056408" w:rsidRDefault="006E46C7" w:rsidP="00E20843">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r>
      <w:r w:rsidR="00E84763" w:rsidRPr="00056408">
        <w:rPr>
          <w:rFonts w:ascii="Times New Roman" w:hAnsi="Times New Roman"/>
        </w:rPr>
        <w:t>Do you have other general objections to the</w:t>
      </w:r>
      <w:r w:rsidR="00A648F5" w:rsidRPr="00056408">
        <w:rPr>
          <w:rFonts w:ascii="Times New Roman" w:hAnsi="Times New Roman"/>
        </w:rPr>
        <w:t xml:space="preserve"> proposed</w:t>
      </w:r>
      <w:r w:rsidR="00E84763" w:rsidRPr="00056408">
        <w:rPr>
          <w:rFonts w:ascii="Times New Roman" w:hAnsi="Times New Roman"/>
        </w:rPr>
        <w:t xml:space="preserve"> connection and reconnection charge increases</w:t>
      </w:r>
      <w:r w:rsidR="00A648F5" w:rsidRPr="00056408">
        <w:rPr>
          <w:rFonts w:ascii="Times New Roman" w:hAnsi="Times New Roman"/>
        </w:rPr>
        <w:t>?</w:t>
      </w:r>
    </w:p>
    <w:p w:rsidR="006E46C7" w:rsidRPr="00056408" w:rsidRDefault="006E46C7" w:rsidP="00E20843">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 xml:space="preserve">Yes.  </w:t>
      </w:r>
      <w:r w:rsidR="00B220D7" w:rsidRPr="00056408">
        <w:rPr>
          <w:rFonts w:ascii="Times New Roman" w:hAnsi="Times New Roman"/>
        </w:rPr>
        <w:t>I note that in a response to a data request</w:t>
      </w:r>
      <w:r w:rsidR="001D64B8" w:rsidRPr="00056408">
        <w:rPr>
          <w:rFonts w:ascii="Times New Roman" w:hAnsi="Times New Roman"/>
        </w:rPr>
        <w:t xml:space="preserve"> (WUTC Data Request 9) s</w:t>
      </w:r>
      <w:r w:rsidR="00B220D7" w:rsidRPr="00056408">
        <w:rPr>
          <w:rFonts w:ascii="Times New Roman" w:hAnsi="Times New Roman"/>
        </w:rPr>
        <w:t xml:space="preserve">ubmitted by the Commission Staff, </w:t>
      </w:r>
      <w:r w:rsidR="001D64B8" w:rsidRPr="00056408">
        <w:rPr>
          <w:rFonts w:ascii="Times New Roman" w:hAnsi="Times New Roman"/>
        </w:rPr>
        <w:t xml:space="preserve">the Company provided a table showing the amounts of its connection and reconnection charges </w:t>
      </w:r>
      <w:r w:rsidR="00E85CDC" w:rsidRPr="00056408">
        <w:rPr>
          <w:rFonts w:ascii="Times New Roman" w:hAnsi="Times New Roman"/>
        </w:rPr>
        <w:t>during normal business hours, after hours and on weekends and holidays</w:t>
      </w:r>
      <w:r w:rsidR="00D25008" w:rsidRPr="00056408">
        <w:rPr>
          <w:rFonts w:ascii="Times New Roman" w:hAnsi="Times New Roman"/>
        </w:rPr>
        <w:t xml:space="preserve"> currently authorized in its other operating jurisdictions</w:t>
      </w:r>
      <w:r w:rsidR="00A648F5" w:rsidRPr="00056408">
        <w:rPr>
          <w:rFonts w:ascii="Times New Roman" w:hAnsi="Times New Roman"/>
        </w:rPr>
        <w:t xml:space="preserve"> (California, Idaho, Oregon, Utah and Wyoming)</w:t>
      </w:r>
      <w:r w:rsidR="00E85CDC" w:rsidRPr="00056408">
        <w:rPr>
          <w:rFonts w:ascii="Times New Roman" w:hAnsi="Times New Roman"/>
        </w:rPr>
        <w:t xml:space="preserve">.  </w:t>
      </w:r>
      <w:r w:rsidR="00C47B39" w:rsidRPr="00056408">
        <w:rPr>
          <w:rFonts w:ascii="Times New Roman" w:hAnsi="Times New Roman"/>
        </w:rPr>
        <w:t>The Company again was asked a series of questions regarding the information provided in response to WUTC Data Request No. 9 in the Energy Project's Data Request No. 48</w:t>
      </w:r>
      <w:r w:rsidR="00111FA7" w:rsidRPr="00056408">
        <w:rPr>
          <w:rFonts w:ascii="Times New Roman" w:hAnsi="Times New Roman"/>
        </w:rPr>
        <w:t>. (</w:t>
      </w:r>
      <w:proofErr w:type="spellStart"/>
      <w:r w:rsidR="00111FA7" w:rsidRPr="00056408">
        <w:rPr>
          <w:rFonts w:ascii="Times New Roman" w:hAnsi="Times New Roman"/>
        </w:rPr>
        <w:t>Exh.</w:t>
      </w:r>
      <w:r w:rsidR="00D47644" w:rsidRPr="00056408">
        <w:rPr>
          <w:rFonts w:ascii="Times New Roman" w:hAnsi="Times New Roman"/>
        </w:rPr>
        <w:t>No</w:t>
      </w:r>
      <w:proofErr w:type="spellEnd"/>
      <w:r w:rsidR="00D47644" w:rsidRPr="00056408">
        <w:rPr>
          <w:rFonts w:ascii="Times New Roman" w:hAnsi="Times New Roman"/>
        </w:rPr>
        <w:t xml:space="preserve">. </w:t>
      </w:r>
      <w:r w:rsidR="00111FA7" w:rsidRPr="00056408">
        <w:rPr>
          <w:rFonts w:ascii="Times New Roman" w:hAnsi="Times New Roman"/>
        </w:rPr>
        <w:t xml:space="preserve"> ___(CME-</w:t>
      </w:r>
      <w:r w:rsidR="00D47644" w:rsidRPr="00056408">
        <w:rPr>
          <w:rFonts w:ascii="Times New Roman" w:hAnsi="Times New Roman"/>
        </w:rPr>
        <w:t>4</w:t>
      </w:r>
      <w:r w:rsidR="00111FA7" w:rsidRPr="00056408">
        <w:rPr>
          <w:rFonts w:ascii="Times New Roman" w:hAnsi="Times New Roman"/>
        </w:rPr>
        <w:t>).  Based on the Company's responses to DR 48, i</w:t>
      </w:r>
      <w:r w:rsidR="00E85CDC" w:rsidRPr="00056408">
        <w:rPr>
          <w:rFonts w:ascii="Times New Roman" w:hAnsi="Times New Roman"/>
        </w:rPr>
        <w:t xml:space="preserve">t appears that the Company </w:t>
      </w:r>
      <w:r w:rsidR="003A6D41" w:rsidRPr="00056408">
        <w:rPr>
          <w:rFonts w:ascii="Times New Roman" w:hAnsi="Times New Roman"/>
        </w:rPr>
        <w:t>is proposing significantly higher charges in Washington</w:t>
      </w:r>
      <w:r w:rsidR="00D96E16" w:rsidRPr="00056408">
        <w:rPr>
          <w:rFonts w:ascii="Times New Roman" w:hAnsi="Times New Roman"/>
        </w:rPr>
        <w:t xml:space="preserve"> </w:t>
      </w:r>
      <w:r w:rsidR="003A6D41" w:rsidRPr="00056408">
        <w:rPr>
          <w:rFonts w:ascii="Times New Roman" w:hAnsi="Times New Roman"/>
        </w:rPr>
        <w:t xml:space="preserve">than </w:t>
      </w:r>
      <w:r w:rsidR="00EB61E9" w:rsidRPr="00056408">
        <w:rPr>
          <w:rFonts w:ascii="Times New Roman" w:hAnsi="Times New Roman"/>
        </w:rPr>
        <w:t xml:space="preserve">exist in literally </w:t>
      </w:r>
      <w:r w:rsidR="003A6D41" w:rsidRPr="00056408">
        <w:rPr>
          <w:rFonts w:ascii="Times New Roman" w:hAnsi="Times New Roman"/>
        </w:rPr>
        <w:t>all of its other operating jurisdictions.</w:t>
      </w:r>
      <w:r w:rsidR="00AE5EAD" w:rsidRPr="00056408">
        <w:rPr>
          <w:rFonts w:ascii="Times New Roman" w:hAnsi="Times New Roman"/>
        </w:rPr>
        <w:t xml:space="preserve">  In </w:t>
      </w:r>
      <w:r w:rsidR="00EB61E9" w:rsidRPr="00056408">
        <w:rPr>
          <w:rFonts w:ascii="Times New Roman" w:hAnsi="Times New Roman"/>
        </w:rPr>
        <w:t>at least one instance,</w:t>
      </w:r>
      <w:r w:rsidR="00AE5EAD" w:rsidRPr="00056408">
        <w:rPr>
          <w:rFonts w:ascii="Times New Roman" w:hAnsi="Times New Roman"/>
        </w:rPr>
        <w:t xml:space="preserve"> the proposed Washington charges are roughly </w:t>
      </w:r>
      <w:r w:rsidR="00D96E16" w:rsidRPr="00056408">
        <w:rPr>
          <w:rFonts w:ascii="Times New Roman" w:hAnsi="Times New Roman"/>
        </w:rPr>
        <w:t>6</w:t>
      </w:r>
      <w:r w:rsidR="00AE5EAD" w:rsidRPr="00056408">
        <w:rPr>
          <w:rFonts w:ascii="Times New Roman" w:hAnsi="Times New Roman"/>
        </w:rPr>
        <w:t>00% greater than any of the Company's charges in its other operating jurisdictions.</w:t>
      </w:r>
      <w:r w:rsidR="00E35F28" w:rsidRPr="00056408">
        <w:rPr>
          <w:rFonts w:ascii="Times New Roman" w:hAnsi="Times New Roman"/>
        </w:rPr>
        <w:t xml:space="preserve">  When asked to explain why the </w:t>
      </w:r>
      <w:r w:rsidR="00D96E16" w:rsidRPr="00056408">
        <w:rPr>
          <w:rFonts w:ascii="Times New Roman" w:hAnsi="Times New Roman"/>
        </w:rPr>
        <w:t xml:space="preserve">Company is seeking such dramatically higher charges in Washington, </w:t>
      </w:r>
      <w:r w:rsidR="00EB61E9" w:rsidRPr="00056408">
        <w:rPr>
          <w:rFonts w:ascii="Times New Roman" w:hAnsi="Times New Roman"/>
        </w:rPr>
        <w:t>PacifiCorp's</w:t>
      </w:r>
      <w:r w:rsidR="00D96E16" w:rsidRPr="00056408">
        <w:rPr>
          <w:rFonts w:ascii="Times New Roman" w:hAnsi="Times New Roman"/>
        </w:rPr>
        <w:t xml:space="preserve"> reply was that </w:t>
      </w:r>
      <w:r w:rsidR="00335563" w:rsidRPr="00056408">
        <w:rPr>
          <w:rFonts w:ascii="Times New Roman" w:hAnsi="Times New Roman"/>
        </w:rPr>
        <w:t xml:space="preserve">a request for charge increases is pending </w:t>
      </w:r>
      <w:r w:rsidR="00335563" w:rsidRPr="00056408">
        <w:rPr>
          <w:rFonts w:ascii="Times New Roman" w:hAnsi="Times New Roman"/>
        </w:rPr>
        <w:lastRenderedPageBreak/>
        <w:t>in Wyoming and will be sought in the other jurisdictions at some future point in time.</w:t>
      </w:r>
    </w:p>
    <w:p w:rsidR="00BD6965" w:rsidRPr="00056408" w:rsidRDefault="00255757" w:rsidP="00E20843">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Do you have any final concerns regarding whether the proposed reconnection charge increase will have a disproportionate impact on low income customers?</w:t>
      </w:r>
    </w:p>
    <w:p w:rsidR="00255757" w:rsidRPr="00056408" w:rsidRDefault="00255757" w:rsidP="004F6D42">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In response to Energy Project Data Request No. 42</w:t>
      </w:r>
      <w:r w:rsidR="00B37C9B" w:rsidRPr="00056408">
        <w:rPr>
          <w:rFonts w:ascii="Times New Roman" w:hAnsi="Times New Roman"/>
        </w:rPr>
        <w:t xml:space="preserve"> (</w:t>
      </w:r>
      <w:proofErr w:type="spellStart"/>
      <w:r w:rsidR="00B37C9B" w:rsidRPr="00056408">
        <w:rPr>
          <w:rFonts w:ascii="Times New Roman" w:hAnsi="Times New Roman"/>
        </w:rPr>
        <w:t>Exh</w:t>
      </w:r>
      <w:proofErr w:type="spellEnd"/>
      <w:r w:rsidR="00B37C9B" w:rsidRPr="00056408">
        <w:rPr>
          <w:rFonts w:ascii="Times New Roman" w:hAnsi="Times New Roman"/>
        </w:rPr>
        <w:t>. No. ___ (CME-</w:t>
      </w:r>
      <w:r w:rsidR="00D66C8E" w:rsidRPr="00056408">
        <w:rPr>
          <w:rFonts w:ascii="Times New Roman" w:hAnsi="Times New Roman"/>
        </w:rPr>
        <w:t>5</w:t>
      </w:r>
      <w:r w:rsidR="00B37C9B" w:rsidRPr="00056408">
        <w:rPr>
          <w:rFonts w:ascii="Times New Roman" w:hAnsi="Times New Roman"/>
        </w:rPr>
        <w:t>)</w:t>
      </w:r>
      <w:r w:rsidRPr="00056408">
        <w:rPr>
          <w:rFonts w:ascii="Times New Roman" w:hAnsi="Times New Roman"/>
        </w:rPr>
        <w:t xml:space="preserve">, the </w:t>
      </w:r>
      <w:r w:rsidR="004F6D42">
        <w:rPr>
          <w:rFonts w:ascii="Times New Roman" w:hAnsi="Times New Roman"/>
        </w:rPr>
        <w:t xml:space="preserve">Company noted that </w:t>
      </w:r>
      <w:r w:rsidRPr="00056408">
        <w:rPr>
          <w:rFonts w:ascii="Times New Roman" w:hAnsi="Times New Roman"/>
        </w:rPr>
        <w:t xml:space="preserve">in 2013, a total of 3,806 customers were disconnected for non-payment. </w:t>
      </w:r>
      <w:r w:rsidR="00A65976" w:rsidRPr="00056408">
        <w:rPr>
          <w:rFonts w:ascii="Times New Roman" w:hAnsi="Times New Roman"/>
        </w:rPr>
        <w:t xml:space="preserve"> </w:t>
      </w:r>
      <w:r w:rsidRPr="00056408">
        <w:rPr>
          <w:rFonts w:ascii="Times New Roman" w:hAnsi="Times New Roman"/>
        </w:rPr>
        <w:t>This equates to 3.6% of all residential customers.  A total of 764 of these customers were low income</w:t>
      </w:r>
      <w:r w:rsidR="004F6D42">
        <w:rPr>
          <w:rFonts w:ascii="Times New Roman" w:hAnsi="Times New Roman"/>
        </w:rPr>
        <w:t>,</w:t>
      </w:r>
      <w:r w:rsidRPr="00056408">
        <w:rPr>
          <w:rFonts w:ascii="Times New Roman" w:hAnsi="Times New Roman"/>
        </w:rPr>
        <w:t xml:space="preserve"> which equates</w:t>
      </w:r>
      <w:r w:rsidR="00D91D85" w:rsidRPr="00056408">
        <w:rPr>
          <w:rFonts w:ascii="Times New Roman" w:hAnsi="Times New Roman"/>
        </w:rPr>
        <w:t xml:space="preserve"> </w:t>
      </w:r>
      <w:r w:rsidRPr="00056408">
        <w:rPr>
          <w:rFonts w:ascii="Times New Roman" w:hAnsi="Times New Roman"/>
        </w:rPr>
        <w:t>to 20.1% of all disconnections for</w:t>
      </w:r>
      <w:r w:rsidR="00A65976" w:rsidRPr="00056408">
        <w:rPr>
          <w:rFonts w:ascii="Times New Roman" w:hAnsi="Times New Roman"/>
        </w:rPr>
        <w:t xml:space="preserve"> </w:t>
      </w:r>
      <w:r w:rsidRPr="00056408">
        <w:rPr>
          <w:rFonts w:ascii="Times New Roman" w:hAnsi="Times New Roman"/>
        </w:rPr>
        <w:t>non-payment.</w:t>
      </w:r>
    </w:p>
    <w:p w:rsidR="00255757" w:rsidRPr="00056408" w:rsidRDefault="00255757" w:rsidP="004F6D42">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Does any of the data you've received from the Company support your contention that reconnections are particularly costly to low income customers?</w:t>
      </w:r>
    </w:p>
    <w:p w:rsidR="00255757" w:rsidRPr="00056408" w:rsidRDefault="00255757" w:rsidP="004F6D42">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Yes.  According to the Company's response to Energy Project DR 43</w:t>
      </w:r>
      <w:r w:rsidR="00A65976" w:rsidRPr="00056408">
        <w:rPr>
          <w:rFonts w:ascii="Times New Roman" w:hAnsi="Times New Roman"/>
        </w:rPr>
        <w:t xml:space="preserve"> (</w:t>
      </w:r>
      <w:proofErr w:type="spellStart"/>
      <w:r w:rsidR="00A65976" w:rsidRPr="00056408">
        <w:rPr>
          <w:rFonts w:ascii="Times New Roman" w:hAnsi="Times New Roman"/>
        </w:rPr>
        <w:t>Exh</w:t>
      </w:r>
      <w:proofErr w:type="spellEnd"/>
      <w:r w:rsidR="00A65976" w:rsidRPr="00056408">
        <w:rPr>
          <w:rFonts w:ascii="Times New Roman" w:hAnsi="Times New Roman"/>
        </w:rPr>
        <w:t xml:space="preserve">. No. </w:t>
      </w:r>
      <w:r w:rsidR="00A65976" w:rsidRPr="00056408">
        <w:rPr>
          <w:rFonts w:ascii="Times New Roman" w:hAnsi="Times New Roman"/>
        </w:rPr>
        <w:softHyphen/>
      </w:r>
      <w:r w:rsidR="00A65976" w:rsidRPr="00056408">
        <w:rPr>
          <w:rFonts w:ascii="Times New Roman" w:hAnsi="Times New Roman"/>
        </w:rPr>
        <w:softHyphen/>
      </w:r>
      <w:r w:rsidR="00A65976" w:rsidRPr="00056408">
        <w:rPr>
          <w:rFonts w:ascii="Times New Roman" w:hAnsi="Times New Roman"/>
        </w:rPr>
        <w:softHyphen/>
        <w:t>(CME-</w:t>
      </w:r>
      <w:r w:rsidR="00D66C8E" w:rsidRPr="00056408">
        <w:rPr>
          <w:rFonts w:ascii="Times New Roman" w:hAnsi="Times New Roman"/>
        </w:rPr>
        <w:t>6</w:t>
      </w:r>
      <w:r w:rsidR="00A65976" w:rsidRPr="00056408">
        <w:rPr>
          <w:rFonts w:ascii="Times New Roman" w:hAnsi="Times New Roman"/>
        </w:rPr>
        <w:t>)</w:t>
      </w:r>
      <w:r w:rsidRPr="00056408">
        <w:rPr>
          <w:rFonts w:ascii="Times New Roman" w:hAnsi="Times New Roman"/>
        </w:rPr>
        <w:t>, all</w:t>
      </w:r>
      <w:r w:rsidR="00944A22" w:rsidRPr="00056408">
        <w:rPr>
          <w:rFonts w:ascii="Times New Roman" w:hAnsi="Times New Roman"/>
        </w:rPr>
        <w:t xml:space="preserve"> </w:t>
      </w:r>
      <w:r w:rsidRPr="00056408">
        <w:rPr>
          <w:rFonts w:ascii="Times New Roman" w:hAnsi="Times New Roman"/>
        </w:rPr>
        <w:t>residential customers were billed a total of $58,575 in reconnection charges during 2013</w:t>
      </w:r>
      <w:r w:rsidR="003E7BE9" w:rsidRPr="00056408">
        <w:rPr>
          <w:rFonts w:ascii="Times New Roman" w:hAnsi="Times New Roman"/>
        </w:rPr>
        <w:t xml:space="preserve"> for reconnections performed dur</w:t>
      </w:r>
      <w:r w:rsidR="004F6D42">
        <w:rPr>
          <w:rFonts w:ascii="Times New Roman" w:hAnsi="Times New Roman"/>
        </w:rPr>
        <w:t xml:space="preserve">ing </w:t>
      </w:r>
      <w:r w:rsidR="003E7BE9" w:rsidRPr="00056408">
        <w:rPr>
          <w:rFonts w:ascii="Times New Roman" w:hAnsi="Times New Roman"/>
        </w:rPr>
        <w:t>normal business hours</w:t>
      </w:r>
      <w:r w:rsidRPr="00056408">
        <w:rPr>
          <w:rFonts w:ascii="Times New Roman" w:hAnsi="Times New Roman"/>
        </w:rPr>
        <w:t xml:space="preserve">.  Low income customers were billed $7,725.00 for </w:t>
      </w:r>
      <w:r w:rsidR="00AA684A" w:rsidRPr="00056408">
        <w:rPr>
          <w:rFonts w:ascii="Times New Roman" w:hAnsi="Times New Roman"/>
        </w:rPr>
        <w:t xml:space="preserve">business </w:t>
      </w:r>
      <w:r w:rsidRPr="00056408">
        <w:rPr>
          <w:rFonts w:ascii="Times New Roman" w:hAnsi="Times New Roman"/>
        </w:rPr>
        <w:t>hour</w:t>
      </w:r>
      <w:r w:rsidR="00944A22" w:rsidRPr="00056408">
        <w:rPr>
          <w:rFonts w:ascii="Times New Roman" w:hAnsi="Times New Roman"/>
        </w:rPr>
        <w:t xml:space="preserve"> </w:t>
      </w:r>
      <w:r w:rsidRPr="00056408">
        <w:rPr>
          <w:rFonts w:ascii="Times New Roman" w:hAnsi="Times New Roman"/>
        </w:rPr>
        <w:t>reconnections.  This equates to 13.2% of the total reconnection charges billed to all residential customers.  Obviously,</w:t>
      </w:r>
      <w:r w:rsidR="00D91D85" w:rsidRPr="00056408">
        <w:rPr>
          <w:rFonts w:ascii="Times New Roman" w:hAnsi="Times New Roman"/>
        </w:rPr>
        <w:t xml:space="preserve"> </w:t>
      </w:r>
      <w:r w:rsidRPr="00056408">
        <w:rPr>
          <w:rFonts w:ascii="Times New Roman" w:hAnsi="Times New Roman"/>
        </w:rPr>
        <w:t>this is far in excess of the 5.6% low income population</w:t>
      </w:r>
      <w:r w:rsidR="004F6D42">
        <w:rPr>
          <w:rFonts w:ascii="Times New Roman" w:hAnsi="Times New Roman"/>
        </w:rPr>
        <w:t xml:space="preserve"> relied upon by the Company in </w:t>
      </w:r>
      <w:r w:rsidRPr="00056408">
        <w:rPr>
          <w:rFonts w:ascii="Times New Roman" w:hAnsi="Times New Roman"/>
        </w:rPr>
        <w:t>this case.</w:t>
      </w:r>
      <w:r w:rsidR="00AA684A" w:rsidRPr="00056408">
        <w:rPr>
          <w:rFonts w:ascii="Times New Roman" w:hAnsi="Times New Roman"/>
        </w:rPr>
        <w:t xml:space="preserve">  Regarding after hours reconnections, all customers paid a total of </w:t>
      </w:r>
      <w:r w:rsidR="005C6722" w:rsidRPr="00056408">
        <w:rPr>
          <w:rFonts w:ascii="Times New Roman" w:hAnsi="Times New Roman"/>
        </w:rPr>
        <w:t>$13,100 during 2013.  Low income customers paid $1,350 which is 10.31%</w:t>
      </w:r>
      <w:r w:rsidR="004F6D42">
        <w:rPr>
          <w:rFonts w:ascii="Times New Roman" w:hAnsi="Times New Roman"/>
        </w:rPr>
        <w:t xml:space="preserve"> </w:t>
      </w:r>
      <w:r w:rsidR="00610344" w:rsidRPr="00056408">
        <w:rPr>
          <w:rFonts w:ascii="Times New Roman" w:hAnsi="Times New Roman"/>
        </w:rPr>
        <w:t xml:space="preserve">of all such charges paid.  Once again, this is in excess of the 5.6% total </w:t>
      </w:r>
      <w:r w:rsidR="00610344" w:rsidRPr="00056408">
        <w:rPr>
          <w:rFonts w:ascii="Times New Roman" w:hAnsi="Times New Roman"/>
        </w:rPr>
        <w:tab/>
        <w:t>residential population that low income customers purportedly represent.</w:t>
      </w:r>
    </w:p>
    <w:p w:rsidR="00255757" w:rsidRPr="00056408" w:rsidRDefault="00255757" w:rsidP="004F6D42">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What do you perceive to be the overall relevance of the foregoing calculations?</w:t>
      </w:r>
    </w:p>
    <w:p w:rsidR="00255757" w:rsidRPr="00056408" w:rsidRDefault="00255757" w:rsidP="004F6D42">
      <w:pPr>
        <w:spacing w:line="480" w:lineRule="auto"/>
        <w:ind w:left="720" w:hanging="720"/>
        <w:rPr>
          <w:rFonts w:ascii="Times New Roman" w:hAnsi="Times New Roman"/>
        </w:rPr>
      </w:pPr>
      <w:r w:rsidRPr="00056408">
        <w:rPr>
          <w:rFonts w:ascii="Times New Roman" w:hAnsi="Times New Roman"/>
        </w:rPr>
        <w:lastRenderedPageBreak/>
        <w:t>A.</w:t>
      </w:r>
      <w:r w:rsidRPr="00056408">
        <w:rPr>
          <w:rFonts w:ascii="Times New Roman" w:hAnsi="Times New Roman"/>
        </w:rPr>
        <w:tab/>
        <w:t>The relevance is that, as I have contended</w:t>
      </w:r>
      <w:r w:rsidR="004F6D42">
        <w:rPr>
          <w:rFonts w:ascii="Times New Roman" w:hAnsi="Times New Roman"/>
        </w:rPr>
        <w:t xml:space="preserve"> elsewhere in my testimony, the </w:t>
      </w:r>
      <w:r w:rsidRPr="00056408">
        <w:rPr>
          <w:rFonts w:ascii="Times New Roman" w:hAnsi="Times New Roman"/>
        </w:rPr>
        <w:t xml:space="preserve">impact of increasing </w:t>
      </w:r>
      <w:r w:rsidR="001A3045" w:rsidRPr="00056408">
        <w:rPr>
          <w:rFonts w:ascii="Times New Roman" w:hAnsi="Times New Roman"/>
        </w:rPr>
        <w:t xml:space="preserve">reconnection </w:t>
      </w:r>
      <w:r w:rsidRPr="00056408">
        <w:rPr>
          <w:rFonts w:ascii="Times New Roman" w:hAnsi="Times New Roman"/>
        </w:rPr>
        <w:t>charges can be particularly detrimental to a typical low income person</w:t>
      </w:r>
      <w:r w:rsidR="00902E02" w:rsidRPr="00056408">
        <w:rPr>
          <w:rFonts w:ascii="Times New Roman" w:hAnsi="Times New Roman"/>
        </w:rPr>
        <w:t>.  This is particularly true for</w:t>
      </w:r>
      <w:r w:rsidR="001A3045" w:rsidRPr="00056408">
        <w:rPr>
          <w:rFonts w:ascii="Times New Roman" w:hAnsi="Times New Roman"/>
        </w:rPr>
        <w:t xml:space="preserve"> </w:t>
      </w:r>
      <w:r w:rsidR="004F6D42">
        <w:rPr>
          <w:rFonts w:ascii="Times New Roman" w:hAnsi="Times New Roman"/>
        </w:rPr>
        <w:t xml:space="preserve">those who cannot </w:t>
      </w:r>
      <w:r w:rsidRPr="00056408">
        <w:rPr>
          <w:rFonts w:ascii="Times New Roman" w:hAnsi="Times New Roman"/>
        </w:rPr>
        <w:t xml:space="preserve">afford to </w:t>
      </w:r>
      <w:r w:rsidR="004F6D42">
        <w:rPr>
          <w:rFonts w:ascii="Times New Roman" w:hAnsi="Times New Roman"/>
        </w:rPr>
        <w:t>leave work</w:t>
      </w:r>
      <w:r w:rsidRPr="00056408">
        <w:rPr>
          <w:rFonts w:ascii="Times New Roman" w:hAnsi="Times New Roman"/>
        </w:rPr>
        <w:t xml:space="preserve"> before 4:00 in the afternoon to</w:t>
      </w:r>
      <w:r w:rsidR="001A3045" w:rsidRPr="00056408">
        <w:rPr>
          <w:rFonts w:ascii="Times New Roman" w:hAnsi="Times New Roman"/>
        </w:rPr>
        <w:t xml:space="preserve"> </w:t>
      </w:r>
      <w:r w:rsidRPr="00056408">
        <w:rPr>
          <w:rFonts w:ascii="Times New Roman" w:hAnsi="Times New Roman"/>
        </w:rPr>
        <w:t>avoid the significantly</w:t>
      </w:r>
      <w:r w:rsidR="00902E02" w:rsidRPr="00056408">
        <w:rPr>
          <w:rFonts w:ascii="Times New Roman" w:hAnsi="Times New Roman"/>
        </w:rPr>
        <w:t xml:space="preserve"> </w:t>
      </w:r>
      <w:r w:rsidRPr="00056408">
        <w:rPr>
          <w:rFonts w:ascii="Times New Roman" w:hAnsi="Times New Roman"/>
        </w:rPr>
        <w:t>higher after-hours charges.</w:t>
      </w:r>
    </w:p>
    <w:p w:rsidR="00AE5EAD" w:rsidRPr="00886E2C" w:rsidRDefault="000627DE" w:rsidP="00E20843">
      <w:pPr>
        <w:spacing w:line="480" w:lineRule="auto"/>
        <w:ind w:left="720" w:hanging="720"/>
        <w:rPr>
          <w:rFonts w:ascii="Times New Roman" w:hAnsi="Times New Roman"/>
          <w:b/>
        </w:rPr>
      </w:pPr>
      <w:r w:rsidRPr="00056408">
        <w:rPr>
          <w:rFonts w:ascii="Times New Roman" w:hAnsi="Times New Roman"/>
        </w:rPr>
        <w:tab/>
      </w:r>
      <w:r w:rsidR="008161FE" w:rsidRPr="00886E2C">
        <w:rPr>
          <w:rFonts w:ascii="Times New Roman" w:hAnsi="Times New Roman"/>
          <w:b/>
        </w:rPr>
        <w:t>C</w:t>
      </w:r>
      <w:r w:rsidRPr="00886E2C">
        <w:rPr>
          <w:rFonts w:ascii="Times New Roman" w:hAnsi="Times New Roman"/>
          <w:b/>
        </w:rPr>
        <w:t>.</w:t>
      </w:r>
      <w:r w:rsidRPr="00886E2C">
        <w:rPr>
          <w:rFonts w:ascii="Times New Roman" w:hAnsi="Times New Roman"/>
          <w:b/>
        </w:rPr>
        <w:tab/>
        <w:t>Collection Cost Recovery</w:t>
      </w:r>
      <w:r w:rsidR="002F4A38" w:rsidRPr="00886E2C">
        <w:rPr>
          <w:rFonts w:ascii="Times New Roman" w:hAnsi="Times New Roman"/>
          <w:b/>
        </w:rPr>
        <w:t xml:space="preserve"> Change</w:t>
      </w:r>
    </w:p>
    <w:p w:rsidR="000627DE" w:rsidRPr="00056408" w:rsidRDefault="000B6637" w:rsidP="00E20843">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The Company has proposed a change in the manner in which it recovers costs incurred in pursuing collection of unpaid accounts.  What is the Energy Project's general response to this proposal?</w:t>
      </w:r>
    </w:p>
    <w:p w:rsidR="000B6637" w:rsidRPr="00056408" w:rsidRDefault="000B6637" w:rsidP="00E20843">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The Energy</w:t>
      </w:r>
      <w:r w:rsidR="00D17492" w:rsidRPr="00056408">
        <w:rPr>
          <w:rFonts w:ascii="Times New Roman" w:hAnsi="Times New Roman"/>
        </w:rPr>
        <w:t xml:space="preserve"> Project is, admittedly, a bit uncertain</w:t>
      </w:r>
      <w:r w:rsidRPr="00056408">
        <w:rPr>
          <w:rFonts w:ascii="Times New Roman" w:hAnsi="Times New Roman"/>
        </w:rPr>
        <w:t xml:space="preserve"> by </w:t>
      </w:r>
      <w:r w:rsidR="00796800" w:rsidRPr="00056408">
        <w:rPr>
          <w:rFonts w:ascii="Times New Roman" w:hAnsi="Times New Roman"/>
        </w:rPr>
        <w:t xml:space="preserve">what the Company realistically hopes to achieve on behalf of its customers by way of its proposal.  The Company's sole </w:t>
      </w:r>
      <w:r w:rsidR="00382233" w:rsidRPr="00056408">
        <w:rPr>
          <w:rFonts w:ascii="Times New Roman" w:hAnsi="Times New Roman"/>
        </w:rPr>
        <w:t xml:space="preserve">stated </w:t>
      </w:r>
      <w:r w:rsidR="00796800" w:rsidRPr="00056408">
        <w:rPr>
          <w:rFonts w:ascii="Times New Roman" w:hAnsi="Times New Roman"/>
        </w:rPr>
        <w:t>rationale for the proposed change is that it will result in overall savings to the general body of ratepayers consistent with the principle of requiring those who cause costs to be incurred to pay those costs</w:t>
      </w:r>
      <w:r w:rsidR="00254A3A" w:rsidRPr="00056408">
        <w:rPr>
          <w:rFonts w:ascii="Times New Roman" w:hAnsi="Times New Roman"/>
        </w:rPr>
        <w:t xml:space="preserve"> (i.e., "cost-causation")</w:t>
      </w:r>
      <w:r w:rsidR="00796800" w:rsidRPr="00056408">
        <w:rPr>
          <w:rFonts w:ascii="Times New Roman" w:hAnsi="Times New Roman"/>
        </w:rPr>
        <w:t xml:space="preserve">.  While, in a vacuum, this principle </w:t>
      </w:r>
      <w:r w:rsidR="00450A9A" w:rsidRPr="00056408">
        <w:rPr>
          <w:rFonts w:ascii="Times New Roman" w:hAnsi="Times New Roman"/>
        </w:rPr>
        <w:t>may have appeal</w:t>
      </w:r>
      <w:r w:rsidR="00796800" w:rsidRPr="00056408">
        <w:rPr>
          <w:rFonts w:ascii="Times New Roman" w:hAnsi="Times New Roman"/>
        </w:rPr>
        <w:t xml:space="preserve">, the reality of PacifiCorp's proposal is that under </w:t>
      </w:r>
      <w:r w:rsidR="00450A9A" w:rsidRPr="00056408">
        <w:rPr>
          <w:rFonts w:ascii="Times New Roman" w:hAnsi="Times New Roman"/>
        </w:rPr>
        <w:t xml:space="preserve">the </w:t>
      </w:r>
      <w:r w:rsidR="00796800" w:rsidRPr="00056408">
        <w:rPr>
          <w:rFonts w:ascii="Times New Roman" w:hAnsi="Times New Roman"/>
        </w:rPr>
        <w:t>scenario, ratepayers on the whole will likely be relatively unaff</w:t>
      </w:r>
      <w:r w:rsidR="005E60DF" w:rsidRPr="00056408">
        <w:rPr>
          <w:rFonts w:ascii="Times New Roman" w:hAnsi="Times New Roman"/>
        </w:rPr>
        <w:t>ected.  The worst case and most likely scenario is that certain low income customers, however, will receive a devastating blow.</w:t>
      </w:r>
    </w:p>
    <w:p w:rsidR="005E60DF" w:rsidRPr="00056408" w:rsidRDefault="005E60DF" w:rsidP="00E20843">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 xml:space="preserve">Would you please summarize your understanding of the Company's </w:t>
      </w:r>
      <w:r w:rsidR="00C44160" w:rsidRPr="00056408">
        <w:rPr>
          <w:rFonts w:ascii="Times New Roman" w:hAnsi="Times New Roman"/>
        </w:rPr>
        <w:t>current collection cost recovery mechanism</w:t>
      </w:r>
      <w:r w:rsidRPr="00056408">
        <w:rPr>
          <w:rFonts w:ascii="Times New Roman" w:hAnsi="Times New Roman"/>
        </w:rPr>
        <w:t>?</w:t>
      </w:r>
    </w:p>
    <w:p w:rsidR="005E60DF" w:rsidRPr="00056408" w:rsidRDefault="005E60DF" w:rsidP="00E20843">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C22627" w:rsidRPr="00056408">
        <w:rPr>
          <w:rFonts w:ascii="Times New Roman" w:hAnsi="Times New Roman"/>
        </w:rPr>
        <w:t>Currently, PacifiCorp recovers all costs incurred in attempting to collect on unpaid accounts through an arrangement with collection agencies</w:t>
      </w:r>
      <w:r w:rsidR="003030D3" w:rsidRPr="00056408">
        <w:rPr>
          <w:rFonts w:ascii="Times New Roman" w:hAnsi="Times New Roman"/>
        </w:rPr>
        <w:t xml:space="preserve"> whereby accounts that reach a certain age are assigned to those agencies </w:t>
      </w:r>
      <w:r w:rsidR="008F1687" w:rsidRPr="00056408">
        <w:rPr>
          <w:rFonts w:ascii="Times New Roman" w:hAnsi="Times New Roman"/>
        </w:rPr>
        <w:t>that</w:t>
      </w:r>
      <w:r w:rsidR="003030D3" w:rsidRPr="00056408">
        <w:rPr>
          <w:rFonts w:ascii="Times New Roman" w:hAnsi="Times New Roman"/>
        </w:rPr>
        <w:t xml:space="preserve"> then proceed </w:t>
      </w:r>
      <w:r w:rsidR="003030D3" w:rsidRPr="00056408">
        <w:rPr>
          <w:rFonts w:ascii="Times New Roman" w:hAnsi="Times New Roman"/>
        </w:rPr>
        <w:lastRenderedPageBreak/>
        <w:t>to recover the unpaid debt.  Any and all mon</w:t>
      </w:r>
      <w:r w:rsidR="006A0733" w:rsidRPr="00056408">
        <w:rPr>
          <w:rFonts w:ascii="Times New Roman" w:hAnsi="Times New Roman"/>
        </w:rPr>
        <w:t>ies</w:t>
      </w:r>
      <w:r w:rsidR="003030D3" w:rsidRPr="00056408">
        <w:rPr>
          <w:rFonts w:ascii="Times New Roman" w:hAnsi="Times New Roman"/>
        </w:rPr>
        <w:t xml:space="preserve"> received by the agencies </w:t>
      </w:r>
      <w:r w:rsidR="006A0733" w:rsidRPr="00056408">
        <w:rPr>
          <w:rFonts w:ascii="Times New Roman" w:hAnsi="Times New Roman"/>
        </w:rPr>
        <w:t>are</w:t>
      </w:r>
      <w:r w:rsidR="003030D3" w:rsidRPr="00056408">
        <w:rPr>
          <w:rFonts w:ascii="Times New Roman" w:hAnsi="Times New Roman"/>
        </w:rPr>
        <w:t xml:space="preserve"> then submitted to the Company.  The agencies then bill the Company's for whatever </w:t>
      </w:r>
      <w:r w:rsidR="00A36EFF" w:rsidRPr="00056408">
        <w:rPr>
          <w:rFonts w:ascii="Times New Roman" w:hAnsi="Times New Roman"/>
        </w:rPr>
        <w:t xml:space="preserve">their contracted rate is (based on a percentage of money actually recovered from customers).  The Company pays the agency the contracted compensation.  Monies paid to collection agencies through this process </w:t>
      </w:r>
      <w:r w:rsidR="006A0733" w:rsidRPr="00056408">
        <w:rPr>
          <w:rFonts w:ascii="Times New Roman" w:hAnsi="Times New Roman"/>
        </w:rPr>
        <w:t xml:space="preserve">(i.e., "collection costs") </w:t>
      </w:r>
      <w:r w:rsidR="00A36EFF" w:rsidRPr="00056408">
        <w:rPr>
          <w:rFonts w:ascii="Times New Roman" w:hAnsi="Times New Roman"/>
        </w:rPr>
        <w:t>are then recovered from all of PacifiCorp's customers, not just the residential class</w:t>
      </w:r>
      <w:r w:rsidR="00C44160" w:rsidRPr="00056408">
        <w:rPr>
          <w:rFonts w:ascii="Times New Roman" w:hAnsi="Times New Roman"/>
        </w:rPr>
        <w:t xml:space="preserve">, by </w:t>
      </w:r>
      <w:r w:rsidR="007E2F29" w:rsidRPr="00056408">
        <w:rPr>
          <w:rFonts w:ascii="Times New Roman" w:hAnsi="Times New Roman"/>
        </w:rPr>
        <w:t>embedding these costs</w:t>
      </w:r>
      <w:r w:rsidR="00037765" w:rsidRPr="00056408">
        <w:rPr>
          <w:rFonts w:ascii="Times New Roman" w:hAnsi="Times New Roman"/>
        </w:rPr>
        <w:t xml:space="preserve"> in general rates</w:t>
      </w:r>
      <w:r w:rsidR="00196E3D" w:rsidRPr="00056408">
        <w:rPr>
          <w:rFonts w:ascii="Times New Roman" w:hAnsi="Times New Roman"/>
        </w:rPr>
        <w:t>.</w:t>
      </w:r>
    </w:p>
    <w:p w:rsidR="00196E3D" w:rsidRPr="00056408" w:rsidRDefault="00196E3D" w:rsidP="00E20843">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 xml:space="preserve">What changes is PacifiCorp proposing to the </w:t>
      </w:r>
      <w:r w:rsidR="00037765" w:rsidRPr="00056408">
        <w:rPr>
          <w:rFonts w:ascii="Times New Roman" w:hAnsi="Times New Roman"/>
        </w:rPr>
        <w:t xml:space="preserve">existing </w:t>
      </w:r>
      <w:r w:rsidRPr="00056408">
        <w:rPr>
          <w:rFonts w:ascii="Times New Roman" w:hAnsi="Times New Roman"/>
        </w:rPr>
        <w:t>mechanism you've described?</w:t>
      </w:r>
    </w:p>
    <w:p w:rsidR="00196E3D" w:rsidRPr="00056408" w:rsidRDefault="00196E3D" w:rsidP="00E20843">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A96F26" w:rsidRPr="00056408">
        <w:rPr>
          <w:rFonts w:ascii="Times New Roman" w:hAnsi="Times New Roman"/>
        </w:rPr>
        <w:t>The Company proposes to continue using collection agencies to pursue unpaid accounts in the same manner they cu</w:t>
      </w:r>
      <w:r w:rsidR="002A0E59" w:rsidRPr="00056408">
        <w:rPr>
          <w:rFonts w:ascii="Times New Roman" w:hAnsi="Times New Roman"/>
        </w:rPr>
        <w:t>rrently do with the exception that they will add a certain amount to the unpaid account balance to supposedly equate to the full amount of their collection costs incurred in pursuing each individual customer.</w:t>
      </w:r>
      <w:r w:rsidR="00767A07" w:rsidRPr="00056408">
        <w:rPr>
          <w:rFonts w:ascii="Times New Roman" w:hAnsi="Times New Roman"/>
        </w:rPr>
        <w:t xml:space="preserve">  Thus, if a customer has an unpaid debt of $</w:t>
      </w:r>
      <w:r w:rsidR="008F1687" w:rsidRPr="00056408">
        <w:rPr>
          <w:rFonts w:ascii="Times New Roman" w:hAnsi="Times New Roman"/>
        </w:rPr>
        <w:t>500</w:t>
      </w:r>
      <w:r w:rsidR="00767A07" w:rsidRPr="00056408">
        <w:rPr>
          <w:rFonts w:ascii="Times New Roman" w:hAnsi="Times New Roman"/>
        </w:rPr>
        <w:t>.00, the agency might seek to recover $</w:t>
      </w:r>
      <w:r w:rsidR="008F1687" w:rsidRPr="00056408">
        <w:rPr>
          <w:rFonts w:ascii="Times New Roman" w:hAnsi="Times New Roman"/>
        </w:rPr>
        <w:t>600</w:t>
      </w:r>
      <w:r w:rsidR="00767A07" w:rsidRPr="00056408">
        <w:rPr>
          <w:rFonts w:ascii="Times New Roman" w:hAnsi="Times New Roman"/>
        </w:rPr>
        <w:t>.00.</w:t>
      </w:r>
      <w:r w:rsidR="00DF36A1" w:rsidRPr="00056408">
        <w:rPr>
          <w:rFonts w:ascii="Times New Roman" w:hAnsi="Times New Roman"/>
        </w:rPr>
        <w:t xml:space="preserve">  The agency would then keep the $</w:t>
      </w:r>
      <w:r w:rsidR="00BC20CD" w:rsidRPr="00056408">
        <w:rPr>
          <w:rFonts w:ascii="Times New Roman" w:hAnsi="Times New Roman"/>
        </w:rPr>
        <w:t>1</w:t>
      </w:r>
      <w:r w:rsidR="00DF36A1" w:rsidRPr="00056408">
        <w:rPr>
          <w:rFonts w:ascii="Times New Roman" w:hAnsi="Times New Roman"/>
        </w:rPr>
        <w:t>00.00 in fees and pay the unpaid account balance of $</w:t>
      </w:r>
      <w:r w:rsidR="00BC20CD" w:rsidRPr="00056408">
        <w:rPr>
          <w:rFonts w:ascii="Times New Roman" w:hAnsi="Times New Roman"/>
        </w:rPr>
        <w:t>5</w:t>
      </w:r>
      <w:r w:rsidR="00DF36A1" w:rsidRPr="00056408">
        <w:rPr>
          <w:rFonts w:ascii="Times New Roman" w:hAnsi="Times New Roman"/>
        </w:rPr>
        <w:t xml:space="preserve">00.00 to the Company. </w:t>
      </w:r>
      <w:r w:rsidR="00CB3242" w:rsidRPr="00056408">
        <w:rPr>
          <w:rFonts w:ascii="Times New Roman" w:hAnsi="Times New Roman"/>
        </w:rPr>
        <w:t xml:space="preserve">  In the event that an amount of money less than the unpaid account balance is recovered by the agency, PacifiCorp </w:t>
      </w:r>
      <w:r w:rsidR="009F5337" w:rsidRPr="00056408">
        <w:rPr>
          <w:rFonts w:ascii="Times New Roman" w:hAnsi="Times New Roman"/>
        </w:rPr>
        <w:t>proposes a form of shari</w:t>
      </w:r>
      <w:r w:rsidR="00CB3242" w:rsidRPr="00056408">
        <w:rPr>
          <w:rFonts w:ascii="Times New Roman" w:hAnsi="Times New Roman"/>
        </w:rPr>
        <w:t xml:space="preserve">ng </w:t>
      </w:r>
      <w:r w:rsidR="00086A45" w:rsidRPr="00056408">
        <w:rPr>
          <w:rFonts w:ascii="Times New Roman" w:hAnsi="Times New Roman"/>
        </w:rPr>
        <w:t>said monies between Company and agencies</w:t>
      </w:r>
      <w:r w:rsidR="009F5337" w:rsidRPr="00056408">
        <w:rPr>
          <w:rFonts w:ascii="Times New Roman" w:hAnsi="Times New Roman"/>
        </w:rPr>
        <w:t xml:space="preserve"> referred to as the "net remittance" procedure</w:t>
      </w:r>
      <w:r w:rsidR="00086A45" w:rsidRPr="00056408">
        <w:rPr>
          <w:rFonts w:ascii="Times New Roman" w:hAnsi="Times New Roman"/>
        </w:rPr>
        <w:t>.</w:t>
      </w:r>
    </w:p>
    <w:p w:rsidR="007E25E8" w:rsidRPr="00056408" w:rsidRDefault="007E25E8" w:rsidP="00E20843">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The Company has claimed that its proposal will result in cost savings to the general body of ratepayers</w:t>
      </w:r>
      <w:r w:rsidR="00C75331" w:rsidRPr="00056408">
        <w:rPr>
          <w:rFonts w:ascii="Times New Roman" w:hAnsi="Times New Roman"/>
        </w:rPr>
        <w:t xml:space="preserve"> by </w:t>
      </w:r>
      <w:r w:rsidR="005F52FA" w:rsidRPr="00056408">
        <w:rPr>
          <w:rFonts w:ascii="Times New Roman" w:hAnsi="Times New Roman"/>
        </w:rPr>
        <w:t xml:space="preserve">making </w:t>
      </w:r>
      <w:r w:rsidR="00C75331" w:rsidRPr="00056408">
        <w:rPr>
          <w:rFonts w:ascii="Times New Roman" w:hAnsi="Times New Roman"/>
        </w:rPr>
        <w:t xml:space="preserve">those </w:t>
      </w:r>
      <w:r w:rsidR="005F52FA" w:rsidRPr="00056408">
        <w:rPr>
          <w:rFonts w:ascii="Times New Roman" w:hAnsi="Times New Roman"/>
        </w:rPr>
        <w:t xml:space="preserve">customers who are </w:t>
      </w:r>
      <w:r w:rsidR="00C75331" w:rsidRPr="00056408">
        <w:rPr>
          <w:rFonts w:ascii="Times New Roman" w:hAnsi="Times New Roman"/>
        </w:rPr>
        <w:t xml:space="preserve">responsible </w:t>
      </w:r>
      <w:r w:rsidR="001A4C19" w:rsidRPr="00056408">
        <w:rPr>
          <w:rFonts w:ascii="Times New Roman" w:hAnsi="Times New Roman"/>
        </w:rPr>
        <w:t>for the costs to pay them in their entirety</w:t>
      </w:r>
      <w:r w:rsidRPr="00056408">
        <w:rPr>
          <w:rFonts w:ascii="Times New Roman" w:hAnsi="Times New Roman"/>
        </w:rPr>
        <w:t>.  What is your understanding of how this will occur?</w:t>
      </w:r>
    </w:p>
    <w:p w:rsidR="007E25E8" w:rsidRPr="00056408" w:rsidRDefault="007E25E8" w:rsidP="00E20843">
      <w:pPr>
        <w:spacing w:line="480" w:lineRule="auto"/>
        <w:ind w:left="720" w:hanging="720"/>
        <w:rPr>
          <w:rFonts w:ascii="Times New Roman" w:hAnsi="Times New Roman"/>
        </w:rPr>
      </w:pPr>
      <w:r w:rsidRPr="00056408">
        <w:rPr>
          <w:rFonts w:ascii="Times New Roman" w:hAnsi="Times New Roman"/>
        </w:rPr>
        <w:lastRenderedPageBreak/>
        <w:t>A.</w:t>
      </w:r>
      <w:r w:rsidRPr="00056408">
        <w:rPr>
          <w:rFonts w:ascii="Times New Roman" w:hAnsi="Times New Roman"/>
        </w:rPr>
        <w:tab/>
      </w:r>
      <w:r w:rsidR="0069155F" w:rsidRPr="00056408">
        <w:rPr>
          <w:rFonts w:ascii="Times New Roman" w:hAnsi="Times New Roman"/>
        </w:rPr>
        <w:t xml:space="preserve">Though </w:t>
      </w:r>
      <w:r w:rsidR="009116F1" w:rsidRPr="00056408">
        <w:rPr>
          <w:rFonts w:ascii="Times New Roman" w:hAnsi="Times New Roman"/>
        </w:rPr>
        <w:t>PacifiCorp's</w:t>
      </w:r>
      <w:r w:rsidR="0069155F" w:rsidRPr="00056408">
        <w:rPr>
          <w:rFonts w:ascii="Times New Roman" w:hAnsi="Times New Roman"/>
        </w:rPr>
        <w:t xml:space="preserve"> proposal and supporting calculations have raised numerous questions</w:t>
      </w:r>
      <w:r w:rsidR="00812C24" w:rsidRPr="00056408">
        <w:rPr>
          <w:rFonts w:ascii="Times New Roman" w:hAnsi="Times New Roman"/>
        </w:rPr>
        <w:t xml:space="preserve">, </w:t>
      </w:r>
      <w:r w:rsidR="001F3364" w:rsidRPr="00056408">
        <w:rPr>
          <w:rFonts w:ascii="Times New Roman" w:hAnsi="Times New Roman"/>
        </w:rPr>
        <w:t xml:space="preserve">the Company is claiming that by recovering collection costs </w:t>
      </w:r>
      <w:r w:rsidR="001A4C19" w:rsidRPr="00056408">
        <w:rPr>
          <w:rFonts w:ascii="Times New Roman" w:hAnsi="Times New Roman"/>
        </w:rPr>
        <w:t xml:space="preserve">directly and exclusively </w:t>
      </w:r>
      <w:r w:rsidR="001F3364" w:rsidRPr="00056408">
        <w:rPr>
          <w:rFonts w:ascii="Times New Roman" w:hAnsi="Times New Roman"/>
        </w:rPr>
        <w:t>from individual ratepayers with bad debt over a sufficient period of time, there will be less collection costs to recover from the remainder of customers</w:t>
      </w:r>
      <w:r w:rsidR="00E13AE5" w:rsidRPr="00056408">
        <w:rPr>
          <w:rFonts w:ascii="Times New Roman" w:hAnsi="Times New Roman"/>
        </w:rPr>
        <w:t>,</w:t>
      </w:r>
      <w:r w:rsidR="00137289" w:rsidRPr="00056408">
        <w:rPr>
          <w:rFonts w:ascii="Times New Roman" w:hAnsi="Times New Roman"/>
        </w:rPr>
        <w:t xml:space="preserve"> resulting in a lower cost recovery amount embedded in general rates.  Presumably, this would only occur in the course of future general rate cases </w:t>
      </w:r>
      <w:r w:rsidR="00E318EC" w:rsidRPr="00056408">
        <w:rPr>
          <w:rFonts w:ascii="Times New Roman" w:hAnsi="Times New Roman"/>
        </w:rPr>
        <w:t>when the appropriate amount of collection costs is determined for inclusion into general rates</w:t>
      </w:r>
      <w:r w:rsidR="00137289" w:rsidRPr="00056408">
        <w:rPr>
          <w:rFonts w:ascii="Times New Roman" w:hAnsi="Times New Roman"/>
        </w:rPr>
        <w:t>.</w:t>
      </w:r>
    </w:p>
    <w:p w:rsidR="00D31724" w:rsidRPr="00056408" w:rsidRDefault="00D31724" w:rsidP="00E20843">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Do you see any practical problems with the Company's proposal?</w:t>
      </w:r>
    </w:p>
    <w:p w:rsidR="00D31724" w:rsidRPr="00056408" w:rsidRDefault="00D31724" w:rsidP="00E20843">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 xml:space="preserve">Yes I do.  The proposal seems based upon critical assumptions that have little to </w:t>
      </w:r>
      <w:r w:rsidR="004A616B" w:rsidRPr="00056408">
        <w:rPr>
          <w:rFonts w:ascii="Times New Roman" w:hAnsi="Times New Roman"/>
        </w:rPr>
        <w:t>no factual support.  The proposal also fails to consider the negative consequences that will most certainly result and fails to take into account the see-saw effect that the proposal will have on other Company expenses.</w:t>
      </w:r>
    </w:p>
    <w:p w:rsidR="004A616B" w:rsidRPr="00056408" w:rsidRDefault="004A616B" w:rsidP="00E20843">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Would you please elaborate?</w:t>
      </w:r>
    </w:p>
    <w:p w:rsidR="00AD5A2C" w:rsidRPr="00056408" w:rsidRDefault="004A616B" w:rsidP="00E20843">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CB3242" w:rsidRPr="00056408">
        <w:rPr>
          <w:rFonts w:ascii="Times New Roman" w:hAnsi="Times New Roman"/>
        </w:rPr>
        <w:t>First, there</w:t>
      </w:r>
      <w:r w:rsidR="00F14C84" w:rsidRPr="00056408">
        <w:rPr>
          <w:rFonts w:ascii="Times New Roman" w:hAnsi="Times New Roman"/>
        </w:rPr>
        <w:t xml:space="preserve"> seems to be a </w:t>
      </w:r>
      <w:r w:rsidR="00E13AE5" w:rsidRPr="00056408">
        <w:rPr>
          <w:rFonts w:ascii="Times New Roman" w:hAnsi="Times New Roman"/>
        </w:rPr>
        <w:t xml:space="preserve">blind faith </w:t>
      </w:r>
      <w:r w:rsidR="00CB3242" w:rsidRPr="00056408">
        <w:rPr>
          <w:rFonts w:ascii="Times New Roman" w:hAnsi="Times New Roman"/>
        </w:rPr>
        <w:t>assumption</w:t>
      </w:r>
      <w:r w:rsidR="00F14C84" w:rsidRPr="00056408">
        <w:rPr>
          <w:rFonts w:ascii="Times New Roman" w:hAnsi="Times New Roman"/>
        </w:rPr>
        <w:t xml:space="preserve"> by the Company</w:t>
      </w:r>
      <w:r w:rsidR="00CB3242" w:rsidRPr="00056408">
        <w:rPr>
          <w:rFonts w:ascii="Times New Roman" w:hAnsi="Times New Roman"/>
        </w:rPr>
        <w:t xml:space="preserve"> that the collection agencies will successfully recover not only</w:t>
      </w:r>
      <w:r w:rsidR="00086A45" w:rsidRPr="00056408">
        <w:rPr>
          <w:rFonts w:ascii="Times New Roman" w:hAnsi="Times New Roman"/>
        </w:rPr>
        <w:t xml:space="preserve"> the unpaid account balance, but </w:t>
      </w:r>
      <w:r w:rsidR="00F14C84" w:rsidRPr="00056408">
        <w:rPr>
          <w:rFonts w:ascii="Times New Roman" w:hAnsi="Times New Roman"/>
        </w:rPr>
        <w:t>all or most of their collection</w:t>
      </w:r>
      <w:r w:rsidR="00086A45" w:rsidRPr="00056408">
        <w:rPr>
          <w:rFonts w:ascii="Times New Roman" w:hAnsi="Times New Roman"/>
        </w:rPr>
        <w:t xml:space="preserve"> costs on top of that balance</w:t>
      </w:r>
      <w:r w:rsidR="00B50768" w:rsidRPr="00056408">
        <w:rPr>
          <w:rFonts w:ascii="Times New Roman" w:hAnsi="Times New Roman"/>
        </w:rPr>
        <w:t xml:space="preserve">.  To the extent that customers have unpaid account balances after extensive efforts by Company personnel to recover those monies, it seems an equally fair </w:t>
      </w:r>
      <w:r w:rsidR="00CD1767" w:rsidRPr="00056408">
        <w:rPr>
          <w:rFonts w:ascii="Times New Roman" w:hAnsi="Times New Roman"/>
        </w:rPr>
        <w:t>assumption that many, if not the majority, of customers with unpaid accounts simply lack the money to pay the</w:t>
      </w:r>
      <w:r w:rsidR="005031EE" w:rsidRPr="00056408">
        <w:rPr>
          <w:rFonts w:ascii="Times New Roman" w:hAnsi="Times New Roman"/>
        </w:rPr>
        <w:t>ir debt</w:t>
      </w:r>
      <w:r w:rsidR="00CD1767" w:rsidRPr="00056408">
        <w:rPr>
          <w:rFonts w:ascii="Times New Roman" w:hAnsi="Times New Roman"/>
        </w:rPr>
        <w:t xml:space="preserve">.  If they lack the amount to pay the existing </w:t>
      </w:r>
      <w:r w:rsidR="005031EE" w:rsidRPr="00056408">
        <w:rPr>
          <w:rFonts w:ascii="Times New Roman" w:hAnsi="Times New Roman"/>
        </w:rPr>
        <w:t>account balance</w:t>
      </w:r>
      <w:r w:rsidR="00CD1767" w:rsidRPr="00056408">
        <w:rPr>
          <w:rFonts w:ascii="Times New Roman" w:hAnsi="Times New Roman"/>
        </w:rPr>
        <w:t>, it seems very likely that increasing that debt to recover collection costs</w:t>
      </w:r>
      <w:r w:rsidR="00DC2A43" w:rsidRPr="00056408">
        <w:rPr>
          <w:rFonts w:ascii="Times New Roman" w:hAnsi="Times New Roman"/>
        </w:rPr>
        <w:t xml:space="preserve"> will reduce the amount of money ultimately recovered</w:t>
      </w:r>
      <w:r w:rsidR="00AD6E2C" w:rsidRPr="00056408">
        <w:rPr>
          <w:rFonts w:ascii="Times New Roman" w:hAnsi="Times New Roman"/>
        </w:rPr>
        <w:t xml:space="preserve"> by the Company</w:t>
      </w:r>
      <w:r w:rsidR="00DC2A43" w:rsidRPr="00056408">
        <w:rPr>
          <w:rFonts w:ascii="Times New Roman" w:hAnsi="Times New Roman"/>
        </w:rPr>
        <w:t xml:space="preserve">, possibly eliminating </w:t>
      </w:r>
      <w:r w:rsidR="00DC2A43" w:rsidRPr="00056408">
        <w:rPr>
          <w:rFonts w:ascii="Times New Roman" w:hAnsi="Times New Roman"/>
        </w:rPr>
        <w:lastRenderedPageBreak/>
        <w:t>recovery entirely</w:t>
      </w:r>
      <w:r w:rsidR="00B7338D" w:rsidRPr="00056408">
        <w:rPr>
          <w:rFonts w:ascii="Times New Roman" w:hAnsi="Times New Roman"/>
        </w:rPr>
        <w:t>, thereby increasing the Company's bad debt expense which is paid for by all customers</w:t>
      </w:r>
      <w:r w:rsidR="00E432E1" w:rsidRPr="00056408">
        <w:rPr>
          <w:rFonts w:ascii="Times New Roman" w:hAnsi="Times New Roman"/>
        </w:rPr>
        <w:t xml:space="preserve"> resulting in an offset to PacifiCorp's projected savings that </w:t>
      </w:r>
      <w:r w:rsidR="004C0E8E" w:rsidRPr="00056408">
        <w:rPr>
          <w:rFonts w:ascii="Times New Roman" w:hAnsi="Times New Roman"/>
        </w:rPr>
        <w:t>very well might minimize or entirely offset the savings</w:t>
      </w:r>
      <w:r w:rsidR="00777D6C" w:rsidRPr="00056408">
        <w:rPr>
          <w:rFonts w:ascii="Times New Roman" w:hAnsi="Times New Roman"/>
        </w:rPr>
        <w:t xml:space="preserve">.  </w:t>
      </w:r>
      <w:r w:rsidR="008165B6" w:rsidRPr="00056408">
        <w:rPr>
          <w:rFonts w:ascii="Times New Roman" w:hAnsi="Times New Roman"/>
        </w:rPr>
        <w:t>Thus, the Company's assumption forming the foundation for its proposal, seems counterintuitive at best and is not based on any meaningful</w:t>
      </w:r>
      <w:r w:rsidR="00CB7082" w:rsidRPr="00056408">
        <w:rPr>
          <w:rFonts w:ascii="Times New Roman" w:hAnsi="Times New Roman"/>
        </w:rPr>
        <w:t>,</w:t>
      </w:r>
      <w:r w:rsidR="008165B6" w:rsidRPr="00056408">
        <w:rPr>
          <w:rFonts w:ascii="Times New Roman" w:hAnsi="Times New Roman"/>
        </w:rPr>
        <w:t xml:space="preserve"> </w:t>
      </w:r>
      <w:r w:rsidR="004C0E8E" w:rsidRPr="00056408">
        <w:rPr>
          <w:rFonts w:ascii="Times New Roman" w:hAnsi="Times New Roman"/>
        </w:rPr>
        <w:t>corroborating</w:t>
      </w:r>
      <w:r w:rsidR="008165B6" w:rsidRPr="00056408">
        <w:rPr>
          <w:rFonts w:ascii="Times New Roman" w:hAnsi="Times New Roman"/>
        </w:rPr>
        <w:t xml:space="preserve"> facts.</w:t>
      </w:r>
      <w:r w:rsidR="00D0674C" w:rsidRPr="00056408">
        <w:rPr>
          <w:rFonts w:ascii="Times New Roman" w:hAnsi="Times New Roman"/>
        </w:rPr>
        <w:t xml:space="preserve">  </w:t>
      </w:r>
    </w:p>
    <w:p w:rsidR="00AD5A2C" w:rsidRPr="00056408" w:rsidRDefault="00AD5A2C" w:rsidP="00E20843">
      <w:pPr>
        <w:spacing w:line="480" w:lineRule="auto"/>
        <w:ind w:left="720" w:hanging="720"/>
        <w:rPr>
          <w:rFonts w:ascii="Times New Roman" w:hAnsi="Times New Roman"/>
        </w:rPr>
      </w:pPr>
      <w:r w:rsidRPr="00056408">
        <w:rPr>
          <w:rFonts w:ascii="Times New Roman" w:hAnsi="Times New Roman"/>
        </w:rPr>
        <w:tab/>
      </w:r>
      <w:r w:rsidRPr="00056408">
        <w:rPr>
          <w:rFonts w:ascii="Times New Roman" w:hAnsi="Times New Roman"/>
        </w:rPr>
        <w:tab/>
      </w:r>
      <w:r w:rsidR="00723ED1" w:rsidRPr="00056408">
        <w:rPr>
          <w:rFonts w:ascii="Times New Roman" w:hAnsi="Times New Roman"/>
        </w:rPr>
        <w:t xml:space="preserve">The psychological impact of this scenario on customers should </w:t>
      </w:r>
      <w:r w:rsidR="004C0E8E" w:rsidRPr="00056408">
        <w:rPr>
          <w:rFonts w:ascii="Times New Roman" w:hAnsi="Times New Roman"/>
        </w:rPr>
        <w:t xml:space="preserve">also </w:t>
      </w:r>
      <w:r w:rsidR="00723ED1" w:rsidRPr="00056408">
        <w:rPr>
          <w:rFonts w:ascii="Times New Roman" w:hAnsi="Times New Roman"/>
        </w:rPr>
        <w:t xml:space="preserve">not be overlooked.  </w:t>
      </w:r>
      <w:r w:rsidR="00260DAC" w:rsidRPr="00056408">
        <w:rPr>
          <w:rFonts w:ascii="Times New Roman" w:hAnsi="Times New Roman"/>
        </w:rPr>
        <w:t xml:space="preserve">Increasing the debt is not likely to enhance the odds of </w:t>
      </w:r>
      <w:r w:rsidR="00B770F1" w:rsidRPr="00056408">
        <w:rPr>
          <w:rFonts w:ascii="Times New Roman" w:hAnsi="Times New Roman"/>
        </w:rPr>
        <w:t xml:space="preserve">its </w:t>
      </w:r>
      <w:r w:rsidR="00260DAC" w:rsidRPr="00056408">
        <w:rPr>
          <w:rFonts w:ascii="Times New Roman" w:hAnsi="Times New Roman"/>
        </w:rPr>
        <w:t>recovery</w:t>
      </w:r>
      <w:r w:rsidR="00B770F1" w:rsidRPr="00056408">
        <w:rPr>
          <w:rFonts w:ascii="Times New Roman" w:hAnsi="Times New Roman"/>
        </w:rPr>
        <w:t>.</w:t>
      </w:r>
      <w:r w:rsidR="00260DAC" w:rsidRPr="00056408">
        <w:rPr>
          <w:rFonts w:ascii="Times New Roman" w:hAnsi="Times New Roman"/>
        </w:rPr>
        <w:t xml:space="preserve">  In fact, it might lessen them as customers essentially lose any hope they otherwise have of ever paying the debt off.  </w:t>
      </w:r>
      <w:r w:rsidR="00801AAB" w:rsidRPr="00056408">
        <w:rPr>
          <w:rFonts w:ascii="Times New Roman" w:hAnsi="Times New Roman"/>
        </w:rPr>
        <w:t>For example, i</w:t>
      </w:r>
      <w:r w:rsidRPr="00056408">
        <w:rPr>
          <w:rFonts w:ascii="Times New Roman" w:hAnsi="Times New Roman"/>
        </w:rPr>
        <w:t xml:space="preserve">f </w:t>
      </w:r>
      <w:r w:rsidR="00801AAB" w:rsidRPr="00056408">
        <w:rPr>
          <w:rFonts w:ascii="Times New Roman" w:hAnsi="Times New Roman"/>
        </w:rPr>
        <w:t>an unpaid account balance</w:t>
      </w:r>
      <w:r w:rsidRPr="00056408">
        <w:rPr>
          <w:rFonts w:ascii="Times New Roman" w:hAnsi="Times New Roman"/>
        </w:rPr>
        <w:t xml:space="preserve"> is $200 and </w:t>
      </w:r>
      <w:r w:rsidR="00B31511" w:rsidRPr="00056408">
        <w:rPr>
          <w:rFonts w:ascii="Times New Roman" w:hAnsi="Times New Roman"/>
        </w:rPr>
        <w:t xml:space="preserve">collection costs are added to that </w:t>
      </w:r>
      <w:r w:rsidR="00801AAB" w:rsidRPr="00056408">
        <w:rPr>
          <w:rFonts w:ascii="Times New Roman" w:hAnsi="Times New Roman"/>
        </w:rPr>
        <w:t xml:space="preserve">amount but the customer can only manage to pay $200.00, the agency will accept the </w:t>
      </w:r>
      <w:r w:rsidR="005B1B89" w:rsidRPr="00056408">
        <w:rPr>
          <w:rFonts w:ascii="Times New Roman" w:hAnsi="Times New Roman"/>
        </w:rPr>
        <w:t>$200, deduct its contracted rate, and pay the Company something less than the total unpaid account balance leaving the customer still in debt to the Company</w:t>
      </w:r>
      <w:r w:rsidRPr="00056408">
        <w:rPr>
          <w:rFonts w:ascii="Times New Roman" w:hAnsi="Times New Roman"/>
        </w:rPr>
        <w:t>.  The customer ends up feeling they should have put that $200 to better use elsewhere</w:t>
      </w:r>
      <w:r w:rsidR="00F42681" w:rsidRPr="00056408">
        <w:rPr>
          <w:rFonts w:ascii="Times New Roman" w:hAnsi="Times New Roman"/>
        </w:rPr>
        <w:t>.</w:t>
      </w:r>
      <w:r w:rsidR="00D62B1B">
        <w:rPr>
          <w:rFonts w:ascii="Times New Roman" w:hAnsi="Times New Roman"/>
        </w:rPr>
        <w:t xml:space="preserve">  If this customer has been disconnected, but not paid in full, will they be denied reconnection? Will they be pushed to resort to the prior obligation rule?  That could encourage them to pay still less.</w:t>
      </w:r>
    </w:p>
    <w:p w:rsidR="00576DA3" w:rsidRPr="00056408" w:rsidRDefault="00B31511" w:rsidP="00E20843">
      <w:pPr>
        <w:spacing w:line="480" w:lineRule="auto"/>
        <w:ind w:left="720" w:hanging="720"/>
        <w:rPr>
          <w:rFonts w:ascii="Times New Roman" w:hAnsi="Times New Roman"/>
        </w:rPr>
      </w:pPr>
      <w:r w:rsidRPr="00056408">
        <w:rPr>
          <w:rFonts w:ascii="Times New Roman" w:hAnsi="Times New Roman"/>
        </w:rPr>
        <w:tab/>
      </w:r>
      <w:r w:rsidR="003C2912" w:rsidRPr="00056408">
        <w:rPr>
          <w:rFonts w:ascii="Times New Roman" w:hAnsi="Times New Roman"/>
        </w:rPr>
        <w:tab/>
      </w:r>
      <w:r w:rsidR="00371E25" w:rsidRPr="00056408">
        <w:rPr>
          <w:rFonts w:ascii="Times New Roman" w:hAnsi="Times New Roman"/>
        </w:rPr>
        <w:t xml:space="preserve">In the end, if piling-on debt in this manner results in such outcomes, it's likely that </w:t>
      </w:r>
      <w:r w:rsidR="00243C7D" w:rsidRPr="00056408">
        <w:rPr>
          <w:rFonts w:ascii="Times New Roman" w:hAnsi="Times New Roman"/>
        </w:rPr>
        <w:t>less of the unpaid account balance will be recovered, possibly none of it.  Unpaid debt, whether in the form of account balances or collection costs, is written-off as an expense and recovered from all ratepayers</w:t>
      </w:r>
      <w:r w:rsidR="00B770F1" w:rsidRPr="00056408">
        <w:rPr>
          <w:rFonts w:ascii="Times New Roman" w:hAnsi="Times New Roman"/>
        </w:rPr>
        <w:t xml:space="preserve"> </w:t>
      </w:r>
      <w:r w:rsidR="000C02D2" w:rsidRPr="00056408">
        <w:rPr>
          <w:rFonts w:ascii="Times New Roman" w:hAnsi="Times New Roman"/>
        </w:rPr>
        <w:t>resulting in</w:t>
      </w:r>
      <w:r w:rsidR="00B770F1" w:rsidRPr="00056408">
        <w:rPr>
          <w:rFonts w:ascii="Times New Roman" w:hAnsi="Times New Roman"/>
        </w:rPr>
        <w:t xml:space="preserve"> PacifiCorp's proposal potentially end</w:t>
      </w:r>
      <w:r w:rsidR="000C02D2" w:rsidRPr="00056408">
        <w:rPr>
          <w:rFonts w:ascii="Times New Roman" w:hAnsi="Times New Roman"/>
        </w:rPr>
        <w:t>ing</w:t>
      </w:r>
      <w:r w:rsidR="00B770F1" w:rsidRPr="00056408">
        <w:rPr>
          <w:rFonts w:ascii="Times New Roman" w:hAnsi="Times New Roman"/>
        </w:rPr>
        <w:t xml:space="preserve"> up in a circular fashion without any meaningful reduction in rates to the general body of ratepayers.</w:t>
      </w:r>
      <w:r w:rsidR="00C00C3D" w:rsidRPr="00056408">
        <w:rPr>
          <w:rFonts w:ascii="Times New Roman" w:hAnsi="Times New Roman"/>
        </w:rPr>
        <w:t xml:space="preserve">  </w:t>
      </w:r>
      <w:r w:rsidR="00D62B1B">
        <w:rPr>
          <w:rFonts w:ascii="Times New Roman" w:hAnsi="Times New Roman"/>
        </w:rPr>
        <w:t xml:space="preserve">  </w:t>
      </w:r>
    </w:p>
    <w:p w:rsidR="00917FC7" w:rsidRPr="00056408" w:rsidRDefault="00917FC7" w:rsidP="00E20843">
      <w:pPr>
        <w:spacing w:line="480" w:lineRule="auto"/>
        <w:ind w:left="720" w:hanging="720"/>
        <w:rPr>
          <w:rFonts w:ascii="Times New Roman" w:hAnsi="Times New Roman"/>
        </w:rPr>
      </w:pPr>
      <w:r w:rsidRPr="00056408">
        <w:rPr>
          <w:rFonts w:ascii="Times New Roman" w:hAnsi="Times New Roman"/>
        </w:rPr>
        <w:lastRenderedPageBreak/>
        <w:t>Q.</w:t>
      </w:r>
      <w:r w:rsidRPr="00056408">
        <w:rPr>
          <w:rFonts w:ascii="Times New Roman" w:hAnsi="Times New Roman"/>
        </w:rPr>
        <w:tab/>
        <w:t>In light of what you've discussed thus far, what is your response to PacifiCorp's claimed "savings" to general ratepayers as a result of the proposal?</w:t>
      </w:r>
      <w:r w:rsidR="000914F9" w:rsidRPr="00056408">
        <w:rPr>
          <w:rFonts w:ascii="Times New Roman" w:hAnsi="Times New Roman"/>
        </w:rPr>
        <w:t xml:space="preserve"> </w:t>
      </w:r>
    </w:p>
    <w:p w:rsidR="00917FC7" w:rsidRPr="00056408" w:rsidRDefault="00917FC7" w:rsidP="00E20843">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BF6418" w:rsidRPr="00056408">
        <w:rPr>
          <w:rFonts w:ascii="Times New Roman" w:hAnsi="Times New Roman"/>
        </w:rPr>
        <w:t>I believe that the savings the Company claims will result from the proposal</w:t>
      </w:r>
      <w:r w:rsidR="00131015" w:rsidRPr="00056408">
        <w:rPr>
          <w:rFonts w:ascii="Times New Roman" w:hAnsi="Times New Roman"/>
        </w:rPr>
        <w:t xml:space="preserve"> are overstated</w:t>
      </w:r>
      <w:r w:rsidR="00745377" w:rsidRPr="00056408">
        <w:rPr>
          <w:rFonts w:ascii="Times New Roman" w:hAnsi="Times New Roman"/>
        </w:rPr>
        <w:t>,</w:t>
      </w:r>
      <w:r w:rsidR="00131015" w:rsidRPr="00056408">
        <w:rPr>
          <w:rFonts w:ascii="Times New Roman" w:hAnsi="Times New Roman"/>
        </w:rPr>
        <w:t xml:space="preserve"> </w:t>
      </w:r>
      <w:r w:rsidR="00745377" w:rsidRPr="00056408">
        <w:rPr>
          <w:rFonts w:ascii="Times New Roman" w:hAnsi="Times New Roman"/>
        </w:rPr>
        <w:t xml:space="preserve">and that </w:t>
      </w:r>
      <w:r w:rsidR="00131015" w:rsidRPr="00056408">
        <w:rPr>
          <w:rFonts w:ascii="Times New Roman" w:hAnsi="Times New Roman"/>
        </w:rPr>
        <w:t xml:space="preserve">adding more weight to an already over-burdened group of customers </w:t>
      </w:r>
      <w:r w:rsidR="00745377" w:rsidRPr="00056408">
        <w:rPr>
          <w:rFonts w:ascii="Times New Roman" w:hAnsi="Times New Roman"/>
        </w:rPr>
        <w:t xml:space="preserve">will </w:t>
      </w:r>
      <w:r w:rsidR="00A87503" w:rsidRPr="00056408">
        <w:rPr>
          <w:rFonts w:ascii="Times New Roman" w:hAnsi="Times New Roman"/>
        </w:rPr>
        <w:t>not have the effect that</w:t>
      </w:r>
      <w:r w:rsidR="00A95F9C" w:rsidRPr="00056408">
        <w:rPr>
          <w:rFonts w:ascii="Times New Roman" w:hAnsi="Times New Roman"/>
        </w:rPr>
        <w:t xml:space="preserve"> the Company presumes will occur</w:t>
      </w:r>
      <w:r w:rsidR="00745377" w:rsidRPr="00056408">
        <w:rPr>
          <w:rFonts w:ascii="Times New Roman" w:hAnsi="Times New Roman"/>
        </w:rPr>
        <w:t>.  In reality,</w:t>
      </w:r>
      <w:r w:rsidR="00A95F9C" w:rsidRPr="00056408">
        <w:rPr>
          <w:rFonts w:ascii="Times New Roman" w:hAnsi="Times New Roman"/>
        </w:rPr>
        <w:t xml:space="preserve"> the result will simply </w:t>
      </w:r>
      <w:r w:rsidR="00FC22E6">
        <w:rPr>
          <w:rFonts w:ascii="Times New Roman" w:hAnsi="Times New Roman"/>
        </w:rPr>
        <w:t>still result</w:t>
      </w:r>
      <w:r w:rsidR="00A95F9C" w:rsidRPr="00056408">
        <w:rPr>
          <w:rFonts w:ascii="Times New Roman" w:hAnsi="Times New Roman"/>
        </w:rPr>
        <w:t xml:space="preserve"> in</w:t>
      </w:r>
      <w:r w:rsidR="00D62B1B">
        <w:rPr>
          <w:rFonts w:ascii="Times New Roman" w:hAnsi="Times New Roman"/>
        </w:rPr>
        <w:t>, and ironically might increase,</w:t>
      </w:r>
      <w:r w:rsidR="00A95F9C" w:rsidRPr="00056408">
        <w:rPr>
          <w:rFonts w:ascii="Times New Roman" w:hAnsi="Times New Roman"/>
        </w:rPr>
        <w:t xml:space="preserve"> bad debt expense which is recovered from all customers anyway with little net benefit to them.</w:t>
      </w:r>
    </w:p>
    <w:p w:rsidR="00B45380" w:rsidRPr="00056408" w:rsidRDefault="00B45380" w:rsidP="00E20843">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Assuming</w:t>
      </w:r>
      <w:r w:rsidR="009A72CB" w:rsidRPr="00056408">
        <w:rPr>
          <w:rFonts w:ascii="Times New Roman" w:hAnsi="Times New Roman"/>
        </w:rPr>
        <w:t>, hypothetically,</w:t>
      </w:r>
      <w:r w:rsidRPr="00056408">
        <w:rPr>
          <w:rFonts w:ascii="Times New Roman" w:hAnsi="Times New Roman"/>
        </w:rPr>
        <w:t xml:space="preserve"> that the Company's presumed cost savings prove accurate, w</w:t>
      </w:r>
      <w:r w:rsidR="009A72CB" w:rsidRPr="00056408">
        <w:rPr>
          <w:rFonts w:ascii="Times New Roman" w:hAnsi="Times New Roman"/>
        </w:rPr>
        <w:t>ould</w:t>
      </w:r>
      <w:r w:rsidRPr="00056408">
        <w:rPr>
          <w:rFonts w:ascii="Times New Roman" w:hAnsi="Times New Roman"/>
        </w:rPr>
        <w:t xml:space="preserve"> such an occurrence alter your opinion as to the value, or lack thereof, of this proposal?</w:t>
      </w:r>
    </w:p>
    <w:p w:rsidR="00B45380" w:rsidRPr="00056408" w:rsidRDefault="00B45380" w:rsidP="00E20843">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9A72CB" w:rsidRPr="00056408">
        <w:rPr>
          <w:rFonts w:ascii="Times New Roman" w:hAnsi="Times New Roman"/>
        </w:rPr>
        <w:t>No.</w:t>
      </w:r>
      <w:r w:rsidRPr="00056408">
        <w:rPr>
          <w:rFonts w:ascii="Times New Roman" w:hAnsi="Times New Roman"/>
        </w:rPr>
        <w:t xml:space="preserve">  </w:t>
      </w:r>
      <w:r w:rsidR="00D334EC" w:rsidRPr="00056408">
        <w:rPr>
          <w:rFonts w:ascii="Times New Roman" w:hAnsi="Times New Roman"/>
        </w:rPr>
        <w:t xml:space="preserve">The Company focuses attention on total amounts of collection costs paid by ratepayers every year, without placing anything into context.  For example, </w:t>
      </w:r>
      <w:r w:rsidR="00B267FD" w:rsidRPr="00056408">
        <w:rPr>
          <w:rFonts w:ascii="Times New Roman" w:hAnsi="Times New Roman"/>
        </w:rPr>
        <w:t>on page 9 of her testimony, Ms. Coughlin testified that the Company recovered $370,833 from all customers during 2013.</w:t>
      </w:r>
      <w:r w:rsidR="00110125" w:rsidRPr="00056408">
        <w:rPr>
          <w:rFonts w:ascii="Times New Roman" w:hAnsi="Times New Roman"/>
        </w:rPr>
        <w:t xml:space="preserve"> </w:t>
      </w:r>
      <w:proofErr w:type="spellStart"/>
      <w:r w:rsidR="00110125" w:rsidRPr="00056408">
        <w:rPr>
          <w:rFonts w:ascii="Times New Roman" w:hAnsi="Times New Roman"/>
        </w:rPr>
        <w:t>Exh</w:t>
      </w:r>
      <w:proofErr w:type="spellEnd"/>
      <w:r w:rsidR="00110125" w:rsidRPr="00056408">
        <w:rPr>
          <w:rFonts w:ascii="Times New Roman" w:hAnsi="Times New Roman"/>
        </w:rPr>
        <w:t>. No. ___ (BAC-1t), p. 9.</w:t>
      </w:r>
      <w:r w:rsidR="00585AD2" w:rsidRPr="00056408">
        <w:rPr>
          <w:rFonts w:ascii="Times New Roman" w:hAnsi="Times New Roman"/>
        </w:rPr>
        <w:t xml:space="preserve">  </w:t>
      </w:r>
      <w:r w:rsidR="00110125" w:rsidRPr="00056408">
        <w:rPr>
          <w:rFonts w:ascii="Times New Roman" w:hAnsi="Times New Roman"/>
        </w:rPr>
        <w:t>Ms. Coughlin further testified that</w:t>
      </w:r>
      <w:r w:rsidR="001C726A" w:rsidRPr="00056408">
        <w:rPr>
          <w:rFonts w:ascii="Times New Roman" w:hAnsi="Times New Roman"/>
        </w:rPr>
        <w:t xml:space="preserve"> in 2013, the Company paid $80,884 for costs associated with the collection of unpaid debt on closed accounts in Washington.  </w:t>
      </w:r>
      <w:r w:rsidR="00343C8D" w:rsidRPr="00056408">
        <w:rPr>
          <w:rFonts w:ascii="Times New Roman" w:hAnsi="Times New Roman"/>
        </w:rPr>
        <w:t>Although the Company obviously has more than just residential customers, assuming the $80</w:t>
      </w:r>
      <w:r w:rsidR="001C726A" w:rsidRPr="00056408">
        <w:rPr>
          <w:rFonts w:ascii="Times New Roman" w:hAnsi="Times New Roman"/>
        </w:rPr>
        <w:t>,844</w:t>
      </w:r>
      <w:r w:rsidR="00343C8D" w:rsidRPr="00056408">
        <w:rPr>
          <w:rFonts w:ascii="Times New Roman" w:hAnsi="Times New Roman"/>
        </w:rPr>
        <w:t xml:space="preserve"> is recovered only from that ra</w:t>
      </w:r>
      <w:r w:rsidR="007600BF" w:rsidRPr="00056408">
        <w:rPr>
          <w:rFonts w:ascii="Times New Roman" w:hAnsi="Times New Roman"/>
        </w:rPr>
        <w:t>te class (</w:t>
      </w:r>
      <w:r w:rsidR="00343C8D" w:rsidRPr="00056408">
        <w:rPr>
          <w:rFonts w:ascii="Times New Roman" w:hAnsi="Times New Roman"/>
        </w:rPr>
        <w:t>10</w:t>
      </w:r>
      <w:r w:rsidR="007600BF" w:rsidRPr="00056408">
        <w:rPr>
          <w:rFonts w:ascii="Times New Roman" w:hAnsi="Times New Roman"/>
        </w:rPr>
        <w:t>4,928</w:t>
      </w:r>
      <w:r w:rsidR="00EB4D43" w:rsidRPr="00056408">
        <w:rPr>
          <w:rFonts w:ascii="Times New Roman" w:hAnsi="Times New Roman"/>
        </w:rPr>
        <w:t xml:space="preserve"> test year</w:t>
      </w:r>
      <w:r w:rsidR="00343C8D" w:rsidRPr="00056408">
        <w:rPr>
          <w:rFonts w:ascii="Times New Roman" w:hAnsi="Times New Roman"/>
        </w:rPr>
        <w:t xml:space="preserve"> customers), this results in approximately </w:t>
      </w:r>
      <w:r w:rsidR="00BA42A1" w:rsidRPr="00056408">
        <w:rPr>
          <w:rFonts w:ascii="Times New Roman" w:hAnsi="Times New Roman"/>
        </w:rPr>
        <w:t>$0.77</w:t>
      </w:r>
      <w:r w:rsidR="004D7308" w:rsidRPr="00056408">
        <w:rPr>
          <w:rFonts w:ascii="Times New Roman" w:hAnsi="Times New Roman"/>
        </w:rPr>
        <w:t xml:space="preserve"> recovered during the entire year from </w:t>
      </w:r>
      <w:r w:rsidR="00BA42A1" w:rsidRPr="00056408">
        <w:rPr>
          <w:rFonts w:ascii="Times New Roman" w:hAnsi="Times New Roman"/>
        </w:rPr>
        <w:t>each residential customer</w:t>
      </w:r>
      <w:r w:rsidR="00091EAF" w:rsidRPr="00056408">
        <w:rPr>
          <w:rFonts w:ascii="Times New Roman" w:hAnsi="Times New Roman"/>
        </w:rPr>
        <w:t>.  This amounts to roughly $0.06 per customer each month.</w:t>
      </w:r>
      <w:r w:rsidR="00B2583D" w:rsidRPr="00056408">
        <w:rPr>
          <w:rFonts w:ascii="Times New Roman" w:hAnsi="Times New Roman"/>
        </w:rPr>
        <w:t xml:space="preserve">  </w:t>
      </w:r>
      <w:r w:rsidR="00EA50C2" w:rsidRPr="00056408">
        <w:rPr>
          <w:rFonts w:ascii="Times New Roman" w:hAnsi="Times New Roman"/>
        </w:rPr>
        <w:t xml:space="preserve">In reality, collection costs are recovered from </w:t>
      </w:r>
      <w:r w:rsidR="00EA50C2" w:rsidRPr="00056408">
        <w:rPr>
          <w:rFonts w:ascii="Times New Roman" w:hAnsi="Times New Roman"/>
          <w:u w:val="single"/>
        </w:rPr>
        <w:t>all</w:t>
      </w:r>
      <w:r w:rsidR="00EA50C2" w:rsidRPr="00056408">
        <w:rPr>
          <w:rFonts w:ascii="Times New Roman" w:hAnsi="Times New Roman"/>
        </w:rPr>
        <w:t xml:space="preserve"> customers and on behalf of all customer classes (the residential class isn't the only class for whom </w:t>
      </w:r>
      <w:r w:rsidR="00EA50C2" w:rsidRPr="00056408">
        <w:rPr>
          <w:rFonts w:ascii="Times New Roman" w:hAnsi="Times New Roman"/>
        </w:rPr>
        <w:lastRenderedPageBreak/>
        <w:t>collection costs are incurred</w:t>
      </w:r>
      <w:r w:rsidR="009F0F80" w:rsidRPr="00056408">
        <w:rPr>
          <w:rFonts w:ascii="Times New Roman" w:hAnsi="Times New Roman"/>
        </w:rPr>
        <w:t>)</w:t>
      </w:r>
      <w:r w:rsidR="001E2F89" w:rsidRPr="00056408">
        <w:rPr>
          <w:rFonts w:ascii="Times New Roman" w:hAnsi="Times New Roman"/>
        </w:rPr>
        <w:t>.</w:t>
      </w:r>
      <w:r w:rsidR="003831D1" w:rsidRPr="00056408">
        <w:rPr>
          <w:rFonts w:ascii="Times New Roman" w:hAnsi="Times New Roman"/>
        </w:rPr>
        <w:t xml:space="preserve">  If the total collection costs of $80,833 was recovered from </w:t>
      </w:r>
      <w:r w:rsidR="003831D1" w:rsidRPr="00056408">
        <w:rPr>
          <w:rFonts w:ascii="Times New Roman" w:hAnsi="Times New Roman"/>
          <w:u w:val="single"/>
        </w:rPr>
        <w:t>all</w:t>
      </w:r>
      <w:r w:rsidR="003831D1" w:rsidRPr="00056408">
        <w:rPr>
          <w:rFonts w:ascii="Times New Roman" w:hAnsi="Times New Roman"/>
        </w:rPr>
        <w:t xml:space="preserve"> customers, it would be even less per customer</w:t>
      </w:r>
      <w:r w:rsidR="005F6453" w:rsidRPr="00056408">
        <w:rPr>
          <w:rFonts w:ascii="Times New Roman" w:hAnsi="Times New Roman"/>
        </w:rPr>
        <w:t xml:space="preserve"> than 77 cents/yr.</w:t>
      </w:r>
      <w:r w:rsidR="001E2F89" w:rsidRPr="00056408">
        <w:rPr>
          <w:rFonts w:ascii="Times New Roman" w:hAnsi="Times New Roman"/>
        </w:rPr>
        <w:t xml:space="preserve">  The question then becomes whether </w:t>
      </w:r>
      <w:r w:rsidR="007679FC" w:rsidRPr="00056408">
        <w:rPr>
          <w:rFonts w:ascii="Times New Roman" w:hAnsi="Times New Roman"/>
        </w:rPr>
        <w:t>there are even any net savings that will actually result if the new collection policy is approved and whether the true net savings of such an inconsequential amount</w:t>
      </w:r>
      <w:r w:rsidR="008026D2" w:rsidRPr="00056408">
        <w:rPr>
          <w:rFonts w:ascii="Times New Roman" w:hAnsi="Times New Roman"/>
        </w:rPr>
        <w:t xml:space="preserve"> justify the downside of the Company's proposal.</w:t>
      </w:r>
    </w:p>
    <w:p w:rsidR="00FB3DCA" w:rsidRPr="00056408" w:rsidRDefault="00C7461A" w:rsidP="00FB3DCA">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r>
      <w:r w:rsidR="00FB3DCA" w:rsidRPr="00056408">
        <w:rPr>
          <w:rFonts w:ascii="Times New Roman" w:hAnsi="Times New Roman"/>
        </w:rPr>
        <w:t>What is the downside of the Company's proposal as you put it?</w:t>
      </w:r>
    </w:p>
    <w:p w:rsidR="003D60C6" w:rsidRDefault="00FB3DCA" w:rsidP="003D60C6">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C7461A" w:rsidRPr="00056408">
        <w:rPr>
          <w:rFonts w:ascii="Times New Roman" w:hAnsi="Times New Roman"/>
        </w:rPr>
        <w:t xml:space="preserve">The Energy Project's concern is the impact that this </w:t>
      </w:r>
      <w:r w:rsidR="0017022C" w:rsidRPr="00056408">
        <w:rPr>
          <w:rFonts w:ascii="Times New Roman" w:hAnsi="Times New Roman"/>
        </w:rPr>
        <w:t xml:space="preserve">proposal will have on low income customers.  Regardless of whether a customer is low income, or just above the threshold, the potential impact of requiring that customer to pay all of the collection costs attributable to their unpaid account can be </w:t>
      </w:r>
      <w:r w:rsidR="00132696" w:rsidRPr="00056408">
        <w:rPr>
          <w:rFonts w:ascii="Times New Roman" w:hAnsi="Times New Roman"/>
        </w:rPr>
        <w:t>result in a harsh financial blow</w:t>
      </w:r>
      <w:r w:rsidR="0017022C" w:rsidRPr="00056408">
        <w:rPr>
          <w:rFonts w:ascii="Times New Roman" w:hAnsi="Times New Roman"/>
        </w:rPr>
        <w:t xml:space="preserve">.  </w:t>
      </w:r>
    </w:p>
    <w:p w:rsidR="00E532D2" w:rsidRPr="00056408" w:rsidRDefault="00E532D2" w:rsidP="003D60C6">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 xml:space="preserve">What is your position regarding the </w:t>
      </w:r>
      <w:r w:rsidR="00336DCD" w:rsidRPr="00056408">
        <w:rPr>
          <w:rFonts w:ascii="Times New Roman" w:hAnsi="Times New Roman"/>
        </w:rPr>
        <w:t>Co</w:t>
      </w:r>
      <w:r w:rsidR="003D60C6">
        <w:rPr>
          <w:rFonts w:ascii="Times New Roman" w:hAnsi="Times New Roman"/>
        </w:rPr>
        <w:t xml:space="preserve">mpany's claims that the direct </w:t>
      </w:r>
      <w:r w:rsidR="00336DCD" w:rsidRPr="00056408">
        <w:rPr>
          <w:rFonts w:ascii="Times New Roman" w:hAnsi="Times New Roman"/>
        </w:rPr>
        <w:t>recovery method for collection costs will not disproportionately a</w:t>
      </w:r>
      <w:r w:rsidR="003D60C6">
        <w:rPr>
          <w:rFonts w:ascii="Times New Roman" w:hAnsi="Times New Roman"/>
        </w:rPr>
        <w:t xml:space="preserve">ffect the </w:t>
      </w:r>
      <w:r w:rsidR="00336DCD" w:rsidRPr="00056408">
        <w:rPr>
          <w:rFonts w:ascii="Times New Roman" w:hAnsi="Times New Roman"/>
        </w:rPr>
        <w:t>poor?</w:t>
      </w:r>
    </w:p>
    <w:p w:rsidR="008D5D5C" w:rsidRPr="00056408" w:rsidRDefault="008D5D5C" w:rsidP="003D60C6">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7F4D27" w:rsidRPr="00056408">
        <w:rPr>
          <w:rFonts w:ascii="Times New Roman" w:hAnsi="Times New Roman"/>
        </w:rPr>
        <w:t>In support of this contention, Ms. Coughlin, o</w:t>
      </w:r>
      <w:r w:rsidRPr="00056408">
        <w:rPr>
          <w:rFonts w:ascii="Times New Roman" w:hAnsi="Times New Roman"/>
        </w:rPr>
        <w:t xml:space="preserve">n page 9 of her testimony, </w:t>
      </w:r>
      <w:r w:rsidR="007F4D27" w:rsidRPr="00056408">
        <w:rPr>
          <w:rFonts w:ascii="Times New Roman" w:hAnsi="Times New Roman"/>
        </w:rPr>
        <w:t>testifies that</w:t>
      </w:r>
      <w:r w:rsidRPr="00056408">
        <w:rPr>
          <w:rFonts w:ascii="Times New Roman" w:hAnsi="Times New Roman"/>
        </w:rPr>
        <w:t xml:space="preserve"> the proposed collection recovery method will not disproportionately affect low income customers.  She provides a somewhat bewildering variety of statistics mixing numbers, percentages, and various groups of customers but, in my opinion, reaches a conclusion simply not supported by her own data.</w:t>
      </w:r>
    </w:p>
    <w:p w:rsidR="008D5D5C" w:rsidRPr="00056408" w:rsidRDefault="008D5D5C" w:rsidP="008D5D5C">
      <w:pPr>
        <w:spacing w:line="480" w:lineRule="auto"/>
        <w:rPr>
          <w:rFonts w:ascii="Times New Roman" w:hAnsi="Times New Roman"/>
        </w:rPr>
      </w:pPr>
      <w:r w:rsidRPr="00056408">
        <w:rPr>
          <w:rFonts w:ascii="Times New Roman" w:hAnsi="Times New Roman"/>
        </w:rPr>
        <w:t>Q.</w:t>
      </w:r>
      <w:r w:rsidRPr="00056408">
        <w:rPr>
          <w:rFonts w:ascii="Times New Roman" w:hAnsi="Times New Roman"/>
        </w:rPr>
        <w:tab/>
        <w:t>Can you provide an example of what you're describing?</w:t>
      </w:r>
    </w:p>
    <w:p w:rsidR="00F66A12" w:rsidRPr="00056408" w:rsidRDefault="008D5D5C" w:rsidP="008D5D5C">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 xml:space="preserve">Yes.  On page 9 of her testimony, she provides the data I referred to and then concludes that: "[t]his data indicates the majority of collection agency assignments are not identified as low income and that the collection agency </w:t>
      </w:r>
      <w:r w:rsidRPr="00056408">
        <w:rPr>
          <w:rFonts w:ascii="Times New Roman" w:hAnsi="Times New Roman"/>
        </w:rPr>
        <w:lastRenderedPageBreak/>
        <w:t xml:space="preserve">recovers a very small percentage from low income accounts." </w:t>
      </w:r>
      <w:proofErr w:type="spellStart"/>
      <w:r w:rsidRPr="00056408">
        <w:rPr>
          <w:rFonts w:ascii="Times New Roman" w:hAnsi="Times New Roman"/>
        </w:rPr>
        <w:t>Exh</w:t>
      </w:r>
      <w:proofErr w:type="spellEnd"/>
      <w:r w:rsidRPr="00056408">
        <w:rPr>
          <w:rFonts w:ascii="Times New Roman" w:hAnsi="Times New Roman"/>
        </w:rPr>
        <w:t xml:space="preserve">. No. ___ (BAC-1T), p 9, lns.14-16.  </w:t>
      </w:r>
      <w:r w:rsidR="00462D44" w:rsidRPr="00056408">
        <w:rPr>
          <w:rFonts w:ascii="Times New Roman" w:hAnsi="Times New Roman"/>
        </w:rPr>
        <w:t xml:space="preserve">Considering that by Ms. Coughlin's own assumption that the low income population is only 5.6% of all residential customers, it is merely an obvious statement that the majority of </w:t>
      </w:r>
      <w:r w:rsidR="004E4DB5" w:rsidRPr="00056408">
        <w:rPr>
          <w:rFonts w:ascii="Times New Roman" w:hAnsi="Times New Roman"/>
        </w:rPr>
        <w:t xml:space="preserve">debt assigned to collection agencies and collection costs recovered will come from customers other than low income.  </w:t>
      </w:r>
      <w:r w:rsidRPr="00056408">
        <w:rPr>
          <w:rFonts w:ascii="Times New Roman" w:hAnsi="Times New Roman"/>
        </w:rPr>
        <w:t xml:space="preserve">Yet, when one compares apples to apples, it becomes clear that low income customers are </w:t>
      </w:r>
      <w:r w:rsidR="00E06BD0" w:rsidRPr="00056408">
        <w:rPr>
          <w:rFonts w:ascii="Times New Roman" w:hAnsi="Times New Roman"/>
        </w:rPr>
        <w:t>disproportionately</w:t>
      </w:r>
      <w:r w:rsidRPr="00056408">
        <w:rPr>
          <w:rFonts w:ascii="Times New Roman" w:hAnsi="Times New Roman"/>
        </w:rPr>
        <w:t xml:space="preserve"> affected in proportion to their population.  Ms. Coughlin testifies that in 2013, $370,833 was recovered from all residential accounts.  She further testifies that $30,830 was recovered from low income accounts.  Because</w:t>
      </w:r>
      <w:r w:rsidR="004E4DB5" w:rsidRPr="00056408">
        <w:rPr>
          <w:rFonts w:ascii="Times New Roman" w:hAnsi="Times New Roman"/>
        </w:rPr>
        <w:t xml:space="preserve">, for the purposes of Ms. Coughlin's </w:t>
      </w:r>
      <w:r w:rsidR="000F3ACE" w:rsidRPr="00056408">
        <w:rPr>
          <w:rFonts w:ascii="Times New Roman" w:hAnsi="Times New Roman"/>
        </w:rPr>
        <w:t>analysis,</w:t>
      </w:r>
      <w:r w:rsidRPr="00056408">
        <w:rPr>
          <w:rFonts w:ascii="Times New Roman" w:hAnsi="Times New Roman"/>
        </w:rPr>
        <w:t xml:space="preserve"> low income customers are 5.6% of the total residential population, then low income customers should have only paid 5.6% of the total dollars recovered</w:t>
      </w:r>
      <w:r w:rsidR="000F3ACE" w:rsidRPr="00056408">
        <w:rPr>
          <w:rFonts w:ascii="Times New Roman" w:hAnsi="Times New Roman"/>
        </w:rPr>
        <w:t xml:space="preserve"> through collection </w:t>
      </w:r>
      <w:r w:rsidRPr="00056408">
        <w:rPr>
          <w:rFonts w:ascii="Times New Roman" w:hAnsi="Times New Roman"/>
        </w:rPr>
        <w:t xml:space="preserve">if they truly are </w:t>
      </w:r>
      <w:r w:rsidR="000F3ACE" w:rsidRPr="00056408">
        <w:rPr>
          <w:rFonts w:ascii="Times New Roman" w:hAnsi="Times New Roman"/>
        </w:rPr>
        <w:t>proportionately affected by the collection process</w:t>
      </w:r>
      <w:r w:rsidRPr="00056408">
        <w:rPr>
          <w:rFonts w:ascii="Times New Roman" w:hAnsi="Times New Roman"/>
        </w:rPr>
        <w:t>.  Simple math reveals</w:t>
      </w:r>
      <w:r w:rsidR="000C329E" w:rsidRPr="00056408">
        <w:rPr>
          <w:rFonts w:ascii="Times New Roman" w:hAnsi="Times New Roman"/>
        </w:rPr>
        <w:t xml:space="preserve">, however, </w:t>
      </w:r>
      <w:r w:rsidRPr="00056408">
        <w:rPr>
          <w:rFonts w:ascii="Times New Roman" w:hAnsi="Times New Roman"/>
        </w:rPr>
        <w:t>that 5.6% of $370,833</w:t>
      </w:r>
      <w:r w:rsidR="003D60C6">
        <w:rPr>
          <w:rFonts w:ascii="Times New Roman" w:hAnsi="Times New Roman"/>
        </w:rPr>
        <w:t xml:space="preserve"> </w:t>
      </w:r>
      <w:r w:rsidRPr="00056408">
        <w:rPr>
          <w:rFonts w:ascii="Times New Roman" w:hAnsi="Times New Roman"/>
        </w:rPr>
        <w:t>=</w:t>
      </w:r>
      <w:r w:rsidR="003D60C6">
        <w:rPr>
          <w:rFonts w:ascii="Times New Roman" w:hAnsi="Times New Roman"/>
        </w:rPr>
        <w:t xml:space="preserve"> </w:t>
      </w:r>
      <w:r w:rsidRPr="00056408">
        <w:rPr>
          <w:rFonts w:ascii="Times New Roman" w:hAnsi="Times New Roman"/>
        </w:rPr>
        <w:t>$20,767.  In reality, the Company recovered $30,833 from low income customers which is 8.3% of total dollars recovered</w:t>
      </w:r>
      <w:r w:rsidR="000C329E" w:rsidRPr="00056408">
        <w:rPr>
          <w:rFonts w:ascii="Times New Roman" w:hAnsi="Times New Roman"/>
        </w:rPr>
        <w:t>, not 5.6%</w:t>
      </w:r>
      <w:r w:rsidRPr="00056408">
        <w:rPr>
          <w:rFonts w:ascii="Times New Roman" w:hAnsi="Times New Roman"/>
        </w:rPr>
        <w:t>.  And I suspect this under</w:t>
      </w:r>
      <w:r w:rsidR="00A2638B" w:rsidRPr="00056408">
        <w:rPr>
          <w:rFonts w:ascii="Times New Roman" w:hAnsi="Times New Roman"/>
        </w:rPr>
        <w:t>-</w:t>
      </w:r>
      <w:r w:rsidRPr="00056408">
        <w:rPr>
          <w:rFonts w:ascii="Times New Roman" w:hAnsi="Times New Roman"/>
        </w:rPr>
        <w:t xml:space="preserve">reports the </w:t>
      </w:r>
      <w:r w:rsidR="000C329E" w:rsidRPr="00056408">
        <w:rPr>
          <w:rFonts w:ascii="Times New Roman" w:hAnsi="Times New Roman"/>
        </w:rPr>
        <w:t xml:space="preserve">impact on </w:t>
      </w:r>
      <w:r w:rsidRPr="00056408">
        <w:rPr>
          <w:rFonts w:ascii="Times New Roman" w:hAnsi="Times New Roman"/>
        </w:rPr>
        <w:t xml:space="preserve">low-income </w:t>
      </w:r>
      <w:r w:rsidR="000C329E" w:rsidRPr="00056408">
        <w:rPr>
          <w:rFonts w:ascii="Times New Roman" w:hAnsi="Times New Roman"/>
        </w:rPr>
        <w:t>customers</w:t>
      </w:r>
      <w:r w:rsidRPr="00056408">
        <w:rPr>
          <w:rFonts w:ascii="Times New Roman" w:hAnsi="Times New Roman"/>
        </w:rPr>
        <w:t xml:space="preserve"> because there are most likely more low-income customers</w:t>
      </w:r>
      <w:r w:rsidR="003D60C6">
        <w:rPr>
          <w:rFonts w:ascii="Times New Roman" w:hAnsi="Times New Roman"/>
        </w:rPr>
        <w:t>,</w:t>
      </w:r>
      <w:r w:rsidRPr="00056408">
        <w:rPr>
          <w:rFonts w:ascii="Times New Roman" w:hAnsi="Times New Roman"/>
        </w:rPr>
        <w:t xml:space="preserve"> who are not identified as low-income</w:t>
      </w:r>
      <w:r w:rsidR="003D60C6">
        <w:rPr>
          <w:rFonts w:ascii="Times New Roman" w:hAnsi="Times New Roman"/>
        </w:rPr>
        <w:t>,</w:t>
      </w:r>
      <w:r w:rsidRPr="00056408">
        <w:rPr>
          <w:rFonts w:ascii="Times New Roman" w:hAnsi="Times New Roman"/>
        </w:rPr>
        <w:t xml:space="preserve"> paying into the $370,83</w:t>
      </w:r>
      <w:r w:rsidR="00085A07" w:rsidRPr="00056408">
        <w:rPr>
          <w:rFonts w:ascii="Times New Roman" w:hAnsi="Times New Roman"/>
        </w:rPr>
        <w:t>3</w:t>
      </w:r>
      <w:r w:rsidR="008F2A53" w:rsidRPr="00056408">
        <w:rPr>
          <w:rFonts w:ascii="Times New Roman" w:hAnsi="Times New Roman"/>
        </w:rPr>
        <w:t xml:space="preserve"> of total debt recovered through collection</w:t>
      </w:r>
      <w:r w:rsidRPr="00056408">
        <w:rPr>
          <w:rFonts w:ascii="Times New Roman" w:hAnsi="Times New Roman"/>
        </w:rPr>
        <w:t>.</w:t>
      </w:r>
      <w:r w:rsidR="00F66A12" w:rsidRPr="00056408">
        <w:rPr>
          <w:rFonts w:ascii="Times New Roman" w:hAnsi="Times New Roman"/>
        </w:rPr>
        <w:tab/>
      </w:r>
    </w:p>
    <w:p w:rsidR="00024B42" w:rsidRPr="00056408" w:rsidRDefault="00024B42" w:rsidP="00024B42">
      <w:pPr>
        <w:widowControl w:val="0"/>
        <w:autoSpaceDE w:val="0"/>
        <w:autoSpaceDN w:val="0"/>
        <w:adjustRightInd w:val="0"/>
        <w:spacing w:line="480" w:lineRule="auto"/>
        <w:ind w:left="720" w:hanging="720"/>
        <w:rPr>
          <w:rFonts w:ascii="Times New Roman" w:hAnsi="Times New Roman" w:cs="TimesNewRomanPS-BoldMT"/>
        </w:rPr>
      </w:pPr>
      <w:r w:rsidRPr="00056408">
        <w:rPr>
          <w:rFonts w:ascii="Times New Roman" w:hAnsi="Times New Roman" w:cs="TimesNewRomanPS-BoldMT"/>
        </w:rPr>
        <w:t>Q.</w:t>
      </w:r>
      <w:r w:rsidRPr="00056408">
        <w:rPr>
          <w:rFonts w:ascii="Times New Roman" w:hAnsi="Times New Roman" w:cs="TimesNewRomanPS-BoldMT"/>
        </w:rPr>
        <w:tab/>
        <w:t>What is your response to PacifiCorp's claims that its proposed direct recovery collection cost mechanism will not reduce the amount recovered from past due balance accounts and that this is proven by the Company's results in the states of Wyoming and Utah?</w:t>
      </w:r>
    </w:p>
    <w:p w:rsidR="00024B42" w:rsidRPr="00056408" w:rsidRDefault="00024B42" w:rsidP="00024B42">
      <w:pPr>
        <w:widowControl w:val="0"/>
        <w:autoSpaceDE w:val="0"/>
        <w:autoSpaceDN w:val="0"/>
        <w:adjustRightInd w:val="0"/>
        <w:spacing w:line="480" w:lineRule="auto"/>
        <w:ind w:left="720" w:hanging="720"/>
        <w:rPr>
          <w:rFonts w:ascii="Times New Roman" w:hAnsi="Times New Roman" w:cs="TimesNewRomanPS-BoldMT"/>
        </w:rPr>
      </w:pPr>
      <w:r w:rsidRPr="00056408">
        <w:rPr>
          <w:rFonts w:ascii="Times New Roman" w:hAnsi="Times New Roman" w:cs="TimesNewRomanPS-BoldMT"/>
        </w:rPr>
        <w:lastRenderedPageBreak/>
        <w:t>A.</w:t>
      </w:r>
      <w:r w:rsidRPr="00056408">
        <w:rPr>
          <w:rFonts w:ascii="Times New Roman" w:hAnsi="Times New Roman" w:cs="TimesNewRomanPS-BoldMT"/>
        </w:rPr>
        <w:tab/>
        <w:t>First, I note that the Utah program was implemented recently and does not even have a full year's worth of data.  Consequently, it is of little to no value for the purpose of judging whether PacifiCorp's projected cost savings will come to fruition in Washington.</w:t>
      </w:r>
    </w:p>
    <w:p w:rsidR="00024B42" w:rsidRPr="00056408" w:rsidRDefault="00024B42" w:rsidP="00024B42">
      <w:pPr>
        <w:widowControl w:val="0"/>
        <w:autoSpaceDE w:val="0"/>
        <w:autoSpaceDN w:val="0"/>
        <w:adjustRightInd w:val="0"/>
        <w:spacing w:line="480" w:lineRule="auto"/>
        <w:ind w:left="720" w:hanging="720"/>
        <w:rPr>
          <w:rFonts w:ascii="Times New Roman" w:hAnsi="Times New Roman" w:cs="TimesNewRomanPS-BoldMT"/>
        </w:rPr>
      </w:pPr>
      <w:r w:rsidRPr="00056408">
        <w:rPr>
          <w:rFonts w:ascii="Times New Roman" w:hAnsi="Times New Roman" w:cs="TimesNewRomanPS-BoldMT"/>
        </w:rPr>
        <w:t>Q.</w:t>
      </w:r>
      <w:r w:rsidRPr="00056408">
        <w:rPr>
          <w:rFonts w:ascii="Times New Roman" w:hAnsi="Times New Roman" w:cs="TimesNewRomanPS-BoldMT"/>
        </w:rPr>
        <w:tab/>
        <w:t>What about the Company's results from Wyoming?</w:t>
      </w:r>
    </w:p>
    <w:p w:rsidR="00D957BA" w:rsidRPr="00056408" w:rsidRDefault="00D957BA" w:rsidP="00D957BA">
      <w:pPr>
        <w:widowControl w:val="0"/>
        <w:autoSpaceDE w:val="0"/>
        <w:autoSpaceDN w:val="0"/>
        <w:adjustRightInd w:val="0"/>
        <w:spacing w:line="480" w:lineRule="auto"/>
        <w:ind w:left="720" w:hanging="720"/>
        <w:rPr>
          <w:rFonts w:ascii="Times New Roman" w:hAnsi="Times New Roman" w:cs="TimesNewRomanPS-BoldMT"/>
        </w:rPr>
      </w:pPr>
      <w:r w:rsidRPr="00056408">
        <w:rPr>
          <w:rFonts w:ascii="Times New Roman" w:hAnsi="Times New Roman" w:cs="TimesNewRomanPS-BoldMT"/>
        </w:rPr>
        <w:t>A.</w:t>
      </w:r>
      <w:r w:rsidRPr="00056408">
        <w:rPr>
          <w:rFonts w:ascii="Times New Roman" w:hAnsi="Times New Roman" w:cs="TimesNewRomanPS-BoldMT"/>
        </w:rPr>
        <w:tab/>
      </w:r>
      <w:r w:rsidR="004C024F">
        <w:rPr>
          <w:rFonts w:ascii="Times New Roman" w:hAnsi="Times New Roman" w:cs="TimesNewRomanPS-BoldMT"/>
        </w:rPr>
        <w:t>PacifiCorp's</w:t>
      </w:r>
      <w:r w:rsidRPr="00056408">
        <w:rPr>
          <w:rFonts w:ascii="Times New Roman" w:hAnsi="Times New Roman" w:cs="TimesNewRomanPS-BoldMT"/>
        </w:rPr>
        <w:t xml:space="preserve"> responses to Energy Project Data Request No. 39 </w:t>
      </w:r>
      <w:r w:rsidR="00F57E4D" w:rsidRPr="00056408">
        <w:rPr>
          <w:rFonts w:ascii="Times New Roman" w:hAnsi="Times New Roman" w:cs="TimesNewRomanPS-BoldMT"/>
        </w:rPr>
        <w:t>(</w:t>
      </w:r>
      <w:proofErr w:type="spellStart"/>
      <w:r w:rsidR="00F57E4D" w:rsidRPr="00056408">
        <w:rPr>
          <w:rFonts w:ascii="Times New Roman" w:hAnsi="Times New Roman" w:cs="TimesNewRomanPS-BoldMT"/>
        </w:rPr>
        <w:t>Exh</w:t>
      </w:r>
      <w:proofErr w:type="spellEnd"/>
      <w:r w:rsidR="00F57E4D" w:rsidRPr="00056408">
        <w:rPr>
          <w:rFonts w:ascii="Times New Roman" w:hAnsi="Times New Roman" w:cs="TimesNewRomanPS-BoldMT"/>
        </w:rPr>
        <w:t>. No. ___ (CME-</w:t>
      </w:r>
      <w:r w:rsidR="00A310AA" w:rsidRPr="00056408">
        <w:rPr>
          <w:rFonts w:ascii="Times New Roman" w:hAnsi="Times New Roman" w:cs="TimesNewRomanPS-BoldMT"/>
        </w:rPr>
        <w:t>8</w:t>
      </w:r>
      <w:r w:rsidR="00F57E4D" w:rsidRPr="00056408">
        <w:rPr>
          <w:rFonts w:ascii="Times New Roman" w:hAnsi="Times New Roman" w:cs="TimesNewRomanPS-BoldMT"/>
        </w:rPr>
        <w:t xml:space="preserve">) </w:t>
      </w:r>
      <w:r w:rsidRPr="00056408">
        <w:rPr>
          <w:rFonts w:ascii="Times New Roman" w:hAnsi="Times New Roman" w:cs="TimesNewRomanPS-BoldMT"/>
        </w:rPr>
        <w:t xml:space="preserve">contradicts the Company's own testimony.  In referring to what the Company perceives </w:t>
      </w:r>
      <w:r w:rsidR="00EE293B">
        <w:rPr>
          <w:rFonts w:ascii="Times New Roman" w:hAnsi="Times New Roman" w:cs="TimesNewRomanPS-BoldMT"/>
        </w:rPr>
        <w:t xml:space="preserve">to be </w:t>
      </w:r>
      <w:r w:rsidRPr="00056408">
        <w:rPr>
          <w:rFonts w:ascii="Times New Roman" w:hAnsi="Times New Roman" w:cs="TimesNewRomanPS-BoldMT"/>
        </w:rPr>
        <w:t xml:space="preserve">a successful program in Wyoming, </w:t>
      </w:r>
      <w:proofErr w:type="spellStart"/>
      <w:r w:rsidR="00EE293B">
        <w:rPr>
          <w:rFonts w:ascii="Times New Roman" w:hAnsi="Times New Roman" w:cs="TimesNewRomanPS-BoldMT"/>
        </w:rPr>
        <w:t>Ms.</w:t>
      </w:r>
      <w:r w:rsidRPr="00056408">
        <w:rPr>
          <w:rFonts w:ascii="Times New Roman" w:hAnsi="Times New Roman" w:cs="TimesNewRomanPS-BoldMT"/>
        </w:rPr>
        <w:t>Coughlin</w:t>
      </w:r>
      <w:proofErr w:type="spellEnd"/>
      <w:r w:rsidRPr="00056408">
        <w:rPr>
          <w:rFonts w:ascii="Times New Roman" w:hAnsi="Times New Roman" w:cs="TimesNewRomanPS-BoldMT"/>
        </w:rPr>
        <w:t xml:space="preserve"> testified that the Company has not experienced notable changes in the amount of debts recovered since the Company implemented a direct recovery mechanism in that state in 2008.  In response to Energy Project Data Request No. 39, Attachment EP-1</w:t>
      </w:r>
      <w:r w:rsidR="00F57E4D" w:rsidRPr="00056408">
        <w:rPr>
          <w:rFonts w:ascii="Times New Roman" w:hAnsi="Times New Roman" w:cs="TimesNewRomanPS-BoldMT"/>
        </w:rPr>
        <w:t xml:space="preserve"> (</w:t>
      </w:r>
      <w:proofErr w:type="spellStart"/>
      <w:r w:rsidR="00F57E4D" w:rsidRPr="00056408">
        <w:rPr>
          <w:rFonts w:ascii="Times New Roman" w:hAnsi="Times New Roman" w:cs="TimesNewRomanPS-BoldMT"/>
        </w:rPr>
        <w:t>Exh</w:t>
      </w:r>
      <w:proofErr w:type="spellEnd"/>
      <w:r w:rsidR="00F57E4D" w:rsidRPr="00056408">
        <w:rPr>
          <w:rFonts w:ascii="Times New Roman" w:hAnsi="Times New Roman" w:cs="TimesNewRomanPS-BoldMT"/>
        </w:rPr>
        <w:t>. No. ___ (CME</w:t>
      </w:r>
      <w:r w:rsidR="00493A59" w:rsidRPr="00056408">
        <w:rPr>
          <w:rFonts w:ascii="Times New Roman" w:hAnsi="Times New Roman" w:cs="TimesNewRomanPS-BoldMT"/>
        </w:rPr>
        <w:t>-</w:t>
      </w:r>
      <w:r w:rsidR="008709BD" w:rsidRPr="00056408">
        <w:rPr>
          <w:rFonts w:ascii="Times New Roman" w:hAnsi="Times New Roman" w:cs="TimesNewRomanPS-BoldMT"/>
        </w:rPr>
        <w:t>9</w:t>
      </w:r>
      <w:r w:rsidR="00493A59" w:rsidRPr="00056408">
        <w:rPr>
          <w:rFonts w:ascii="Times New Roman" w:hAnsi="Times New Roman" w:cs="TimesNewRomanPS-BoldMT"/>
        </w:rPr>
        <w:t>)</w:t>
      </w:r>
      <w:r w:rsidRPr="00056408">
        <w:rPr>
          <w:rFonts w:ascii="Times New Roman" w:hAnsi="Times New Roman" w:cs="TimesNewRomanPS-BoldMT"/>
        </w:rPr>
        <w:t>, however, Ms. Coughlin provided a table showing the amount of monies recovered through the Wyoming program from the years 2005-2012</w:t>
      </w:r>
      <w:r w:rsidR="00EE293B">
        <w:rPr>
          <w:rFonts w:ascii="Times New Roman" w:hAnsi="Times New Roman" w:cs="TimesNewRomanPS-BoldMT"/>
        </w:rPr>
        <w:t xml:space="preserve"> including the total of net</w:t>
      </w:r>
      <w:r w:rsidR="008F3E8A">
        <w:rPr>
          <w:rFonts w:ascii="Times New Roman" w:hAnsi="Times New Roman" w:cs="TimesNewRomanPS-BoldMT"/>
        </w:rPr>
        <w:t xml:space="preserve"> write-off of unpaid accounts for each of those years</w:t>
      </w:r>
      <w:r w:rsidRPr="00056408">
        <w:rPr>
          <w:rFonts w:ascii="Times New Roman" w:hAnsi="Times New Roman" w:cs="TimesNewRomanPS-BoldMT"/>
        </w:rPr>
        <w:t>.  Contrary to Ms. Coughlin's conclusions expressed in her testimony, there has been a distinct increase in bad debt write-offs since implementation of the direct recovery collection cost program</w:t>
      </w:r>
      <w:r w:rsidR="008F3E8A">
        <w:rPr>
          <w:rFonts w:ascii="Times New Roman" w:hAnsi="Times New Roman" w:cs="TimesNewRomanPS-BoldMT"/>
        </w:rPr>
        <w:t xml:space="preserve"> in Wyoming</w:t>
      </w:r>
      <w:r w:rsidRPr="00056408">
        <w:rPr>
          <w:rFonts w:ascii="Times New Roman" w:hAnsi="Times New Roman" w:cs="TimesNewRomanPS-BoldMT"/>
        </w:rPr>
        <w:t xml:space="preserve">.  The net write-offs for each of the eight years is as follows: 2005: $586,088; 2006: $537,710; 2007: $540,252; 2008: $610,178; 2009: </w:t>
      </w:r>
      <w:r w:rsidR="003D60C6">
        <w:rPr>
          <w:rFonts w:ascii="Times New Roman" w:hAnsi="Times New Roman" w:cs="TimesNewRomanPS-BoldMT"/>
        </w:rPr>
        <w:t>$</w:t>
      </w:r>
      <w:r w:rsidRPr="00056408">
        <w:rPr>
          <w:rFonts w:ascii="Times New Roman" w:hAnsi="Times New Roman" w:cs="TimesNewRomanPS-BoldMT"/>
        </w:rPr>
        <w:t xml:space="preserve">908,461; 2010: $801,696; 2011: $736,593, and; 2012: </w:t>
      </w:r>
      <w:r w:rsidR="003D60C6">
        <w:rPr>
          <w:rFonts w:ascii="Times New Roman" w:hAnsi="Times New Roman" w:cs="TimesNewRomanPS-BoldMT"/>
        </w:rPr>
        <w:t>$</w:t>
      </w:r>
      <w:r w:rsidRPr="00056408">
        <w:rPr>
          <w:rFonts w:ascii="Times New Roman" w:hAnsi="Times New Roman" w:cs="TimesNewRomanPS-BoldMT"/>
        </w:rPr>
        <w:t xml:space="preserve">663,657.  </w:t>
      </w:r>
    </w:p>
    <w:p w:rsidR="0035202E" w:rsidRPr="00056408" w:rsidRDefault="00D957BA" w:rsidP="00D957BA">
      <w:pPr>
        <w:spacing w:line="480" w:lineRule="auto"/>
        <w:ind w:left="720" w:hanging="720"/>
        <w:rPr>
          <w:rFonts w:ascii="Times New Roman" w:hAnsi="Times New Roman" w:cs="TimesNewRomanPS-BoldMT"/>
        </w:rPr>
      </w:pPr>
      <w:r w:rsidRPr="00056408">
        <w:rPr>
          <w:rFonts w:ascii="Times New Roman" w:hAnsi="Times New Roman" w:cs="TimesNewRomanPS-BoldMT"/>
        </w:rPr>
        <w:t>Q.</w:t>
      </w:r>
      <w:r w:rsidRPr="00056408">
        <w:rPr>
          <w:rFonts w:ascii="Times New Roman" w:hAnsi="Times New Roman" w:cs="TimesNewRomanPS-BoldMT"/>
        </w:rPr>
        <w:tab/>
        <w:t>What conclusions do you draw from this Company-provided data?</w:t>
      </w:r>
    </w:p>
    <w:p w:rsidR="001B5747" w:rsidRPr="00056408" w:rsidRDefault="00594D71" w:rsidP="00D957BA">
      <w:pPr>
        <w:spacing w:line="480" w:lineRule="auto"/>
        <w:ind w:left="720" w:hanging="720"/>
        <w:rPr>
          <w:rFonts w:ascii="Times New Roman" w:hAnsi="Times New Roman" w:cs="TimesNewRomanPS-BoldMT"/>
        </w:rPr>
      </w:pPr>
      <w:r w:rsidRPr="00056408">
        <w:rPr>
          <w:rFonts w:ascii="Times New Roman" w:hAnsi="Times New Roman" w:cs="TimesNewRomanPS-BoldMT"/>
        </w:rPr>
        <w:t>A.</w:t>
      </w:r>
      <w:r w:rsidRPr="00056408">
        <w:rPr>
          <w:rFonts w:ascii="Times New Roman" w:hAnsi="Times New Roman" w:cs="TimesNewRomanPS-BoldMT"/>
        </w:rPr>
        <w:tab/>
        <w:t xml:space="preserve">That contrary to the Company's claims, the dollar amount of bad debt write-off of unpaid accounts has been greater in every year since implementation of the direct </w:t>
      </w:r>
      <w:r w:rsidRPr="00056408">
        <w:rPr>
          <w:rFonts w:ascii="Times New Roman" w:hAnsi="Times New Roman" w:cs="TimesNewRomanPS-BoldMT"/>
        </w:rPr>
        <w:lastRenderedPageBreak/>
        <w:t xml:space="preserve">recovery method </w:t>
      </w:r>
      <w:r w:rsidR="007F33FF">
        <w:rPr>
          <w:rFonts w:ascii="Times New Roman" w:hAnsi="Times New Roman" w:cs="TimesNewRomanPS-BoldMT"/>
        </w:rPr>
        <w:t xml:space="preserve">in 2008 </w:t>
      </w:r>
      <w:r w:rsidRPr="00056408">
        <w:rPr>
          <w:rFonts w:ascii="Times New Roman" w:hAnsi="Times New Roman" w:cs="TimesNewRomanPS-BoldMT"/>
        </w:rPr>
        <w:t xml:space="preserve">than </w:t>
      </w:r>
      <w:r w:rsidR="008F3E8A">
        <w:rPr>
          <w:rFonts w:ascii="Times New Roman" w:hAnsi="Times New Roman" w:cs="TimesNewRomanPS-BoldMT"/>
        </w:rPr>
        <w:t xml:space="preserve">any of </w:t>
      </w:r>
      <w:r w:rsidRPr="00056408">
        <w:rPr>
          <w:rFonts w:ascii="Times New Roman" w:hAnsi="Times New Roman" w:cs="TimesNewRomanPS-BoldMT"/>
        </w:rPr>
        <w:t xml:space="preserve">the years </w:t>
      </w:r>
      <w:r w:rsidR="007F33FF">
        <w:rPr>
          <w:rFonts w:ascii="Times New Roman" w:hAnsi="Times New Roman" w:cs="TimesNewRomanPS-BoldMT"/>
        </w:rPr>
        <w:t>prior</w:t>
      </w:r>
      <w:r w:rsidRPr="00056408">
        <w:rPr>
          <w:rFonts w:ascii="Times New Roman" w:hAnsi="Times New Roman" w:cs="TimesNewRomanPS-BoldMT"/>
        </w:rPr>
        <w:t xml:space="preserve">.  For example, bad debt write-offs in 2009, the year after the direct recovery program was implemented, </w:t>
      </w:r>
      <w:r w:rsidR="00F64DDB">
        <w:rPr>
          <w:rFonts w:ascii="Times New Roman" w:hAnsi="Times New Roman" w:cs="TimesNewRomanPS-BoldMT"/>
        </w:rPr>
        <w:t>were</w:t>
      </w:r>
      <w:r w:rsidRPr="00056408">
        <w:rPr>
          <w:rFonts w:ascii="Times New Roman" w:hAnsi="Times New Roman" w:cs="TimesNewRomanPS-BoldMT"/>
        </w:rPr>
        <w:t xml:space="preserve"> </w:t>
      </w:r>
      <w:r w:rsidR="005C0C58" w:rsidRPr="00056408">
        <w:rPr>
          <w:rFonts w:ascii="Times New Roman" w:hAnsi="Times New Roman" w:cs="TimesNewRomanPS-BoldMT"/>
        </w:rPr>
        <w:t>nearly 70% greater than</w:t>
      </w:r>
      <w:r w:rsidRPr="00056408">
        <w:rPr>
          <w:rFonts w:ascii="Times New Roman" w:hAnsi="Times New Roman" w:cs="TimesNewRomanPS-BoldMT"/>
        </w:rPr>
        <w:t xml:space="preserve"> experienced in 2006 and </w:t>
      </w:r>
      <w:r w:rsidR="00E446D5" w:rsidRPr="00056408">
        <w:rPr>
          <w:rFonts w:ascii="Times New Roman" w:hAnsi="Times New Roman" w:cs="TimesNewRomanPS-BoldMT"/>
        </w:rPr>
        <w:t>nearly</w:t>
      </w:r>
      <w:r w:rsidR="00AE1E73" w:rsidRPr="00056408">
        <w:rPr>
          <w:rFonts w:ascii="Times New Roman" w:hAnsi="Times New Roman" w:cs="TimesNewRomanPS-BoldMT"/>
        </w:rPr>
        <w:t xml:space="preserve"> </w:t>
      </w:r>
      <w:r w:rsidR="009E618F" w:rsidRPr="00056408">
        <w:rPr>
          <w:rFonts w:ascii="Times New Roman" w:hAnsi="Times New Roman" w:cs="TimesNewRomanPS-BoldMT"/>
        </w:rPr>
        <w:t>5</w:t>
      </w:r>
      <w:r w:rsidR="00E446D5" w:rsidRPr="00056408">
        <w:rPr>
          <w:rFonts w:ascii="Times New Roman" w:hAnsi="Times New Roman" w:cs="TimesNewRomanPS-BoldMT"/>
        </w:rPr>
        <w:t>0</w:t>
      </w:r>
      <w:r w:rsidRPr="00056408">
        <w:rPr>
          <w:rFonts w:ascii="Times New Roman" w:hAnsi="Times New Roman" w:cs="TimesNewRomanPS-BoldMT"/>
        </w:rPr>
        <w:t xml:space="preserve">% </w:t>
      </w:r>
      <w:r w:rsidR="00FA6D9E" w:rsidRPr="00056408">
        <w:rPr>
          <w:rFonts w:ascii="Times New Roman" w:hAnsi="Times New Roman" w:cs="TimesNewRomanPS-BoldMT"/>
        </w:rPr>
        <w:t>greater than</w:t>
      </w:r>
      <w:r w:rsidRPr="00056408">
        <w:rPr>
          <w:rFonts w:ascii="Times New Roman" w:hAnsi="Times New Roman" w:cs="TimesNewRomanPS-BoldMT"/>
        </w:rPr>
        <w:t xml:space="preserve"> the year before (2008</w:t>
      </w:r>
      <w:r w:rsidR="00F64DDB">
        <w:rPr>
          <w:rFonts w:ascii="Times New Roman" w:hAnsi="Times New Roman" w:cs="TimesNewRomanPS-BoldMT"/>
        </w:rPr>
        <w:t>, when the program was implemented</w:t>
      </w:r>
      <w:r w:rsidRPr="00056408">
        <w:rPr>
          <w:rFonts w:ascii="Times New Roman" w:hAnsi="Times New Roman" w:cs="TimesNewRomanPS-BoldMT"/>
        </w:rPr>
        <w:t xml:space="preserve">).  Ms. Coughlin points to the fact that the bad debt write-offs have been decreasing since 2009, but there could be a number of other factors in the Wyoming economy that account for this.  </w:t>
      </w:r>
      <w:r w:rsidR="00FA6D9E" w:rsidRPr="00056408">
        <w:rPr>
          <w:rFonts w:ascii="Times New Roman" w:hAnsi="Times New Roman" w:cs="TimesNewRomanPS-BoldMT"/>
        </w:rPr>
        <w:t xml:space="preserve">The only data </w:t>
      </w:r>
      <w:r w:rsidR="00A1077C" w:rsidRPr="00056408">
        <w:rPr>
          <w:rFonts w:ascii="Times New Roman" w:hAnsi="Times New Roman" w:cs="TimesNewRomanPS-BoldMT"/>
        </w:rPr>
        <w:t>currently on the record before this Commission clearly reveals that PacifiCorp</w:t>
      </w:r>
      <w:r w:rsidR="00F64DDB">
        <w:rPr>
          <w:rFonts w:ascii="Times New Roman" w:hAnsi="Times New Roman" w:cs="TimesNewRomanPS-BoldMT"/>
        </w:rPr>
        <w:t>’s</w:t>
      </w:r>
      <w:r w:rsidR="00A1077C" w:rsidRPr="00056408">
        <w:rPr>
          <w:rFonts w:ascii="Times New Roman" w:hAnsi="Times New Roman" w:cs="TimesNewRomanPS-BoldMT"/>
        </w:rPr>
        <w:t xml:space="preserve"> debt write-offs since implementation of the direct cost recovery method</w:t>
      </w:r>
      <w:r w:rsidR="00F64DDB">
        <w:rPr>
          <w:rFonts w:ascii="Times New Roman" w:hAnsi="Times New Roman" w:cs="TimesNewRomanPS-BoldMT"/>
        </w:rPr>
        <w:t xml:space="preserve"> are significantly higher than before implementation</w:t>
      </w:r>
      <w:r w:rsidR="00A1077C" w:rsidRPr="00056408">
        <w:rPr>
          <w:rFonts w:ascii="Times New Roman" w:hAnsi="Times New Roman" w:cs="TimesNewRomanPS-BoldMT"/>
        </w:rPr>
        <w:t xml:space="preserve">.  </w:t>
      </w:r>
    </w:p>
    <w:p w:rsidR="00594D71" w:rsidRPr="00056408" w:rsidRDefault="001B5747" w:rsidP="00D957BA">
      <w:pPr>
        <w:spacing w:line="480" w:lineRule="auto"/>
        <w:ind w:left="720" w:hanging="720"/>
        <w:rPr>
          <w:rFonts w:ascii="Times New Roman" w:hAnsi="Times New Roman"/>
        </w:rPr>
      </w:pPr>
      <w:r w:rsidRPr="00056408">
        <w:rPr>
          <w:rFonts w:ascii="Times New Roman" w:hAnsi="Times New Roman" w:cs="TimesNewRomanPS-BoldMT"/>
        </w:rPr>
        <w:tab/>
      </w:r>
      <w:r w:rsidRPr="00056408">
        <w:rPr>
          <w:rFonts w:ascii="Times New Roman" w:hAnsi="Times New Roman" w:cs="TimesNewRomanPS-BoldMT"/>
        </w:rPr>
        <w:tab/>
      </w:r>
      <w:r w:rsidR="00594D71" w:rsidRPr="00056408">
        <w:rPr>
          <w:rFonts w:ascii="Times New Roman" w:hAnsi="Times New Roman" w:cs="TimesNewRomanPS-BoldMT"/>
        </w:rPr>
        <w:t>Thus, the Energy Project suggests that the result of implementing the direct recovery method in this state will not result in energy savings but, rather, in increased bad debt expense which is recovered from all ratepayers just as collection costs currently</w:t>
      </w:r>
      <w:r w:rsidR="00F64DDB">
        <w:rPr>
          <w:rFonts w:ascii="Times New Roman" w:hAnsi="Times New Roman" w:cs="TimesNewRomanPS-BoldMT"/>
        </w:rPr>
        <w:t>,</w:t>
      </w:r>
      <w:r w:rsidR="00594D71" w:rsidRPr="00056408">
        <w:rPr>
          <w:rFonts w:ascii="Times New Roman" w:hAnsi="Times New Roman" w:cs="TimesNewRomanPS-BoldMT"/>
        </w:rPr>
        <w:t xml:space="preserve"> are</w:t>
      </w:r>
      <w:r w:rsidRPr="00056408">
        <w:rPr>
          <w:rFonts w:ascii="Times New Roman" w:hAnsi="Times New Roman" w:cs="TimesNewRomanPS-BoldMT"/>
        </w:rPr>
        <w:t xml:space="preserve"> rendering the proposal pointless from the outset</w:t>
      </w:r>
      <w:r w:rsidR="00594D71" w:rsidRPr="00056408">
        <w:rPr>
          <w:rFonts w:ascii="Times New Roman" w:hAnsi="Times New Roman" w:cs="TimesNewRomanPS-BoldMT"/>
        </w:rPr>
        <w:t>.  In short, the Company's projected savings in Washington are contradicted by the Company's own experiences and relevant data and present a very real risk of inflicting substantial harm on</w:t>
      </w:r>
      <w:r w:rsidRPr="00056408">
        <w:rPr>
          <w:rFonts w:ascii="Times New Roman" w:hAnsi="Times New Roman" w:cs="TimesNewRomanPS-BoldMT"/>
        </w:rPr>
        <w:t xml:space="preserve"> individual</w:t>
      </w:r>
      <w:r w:rsidR="00594D71" w:rsidRPr="00056408">
        <w:rPr>
          <w:rFonts w:ascii="Times New Roman" w:hAnsi="Times New Roman" w:cs="TimesNewRomanPS-BoldMT"/>
        </w:rPr>
        <w:t xml:space="preserve"> low-income ratepayers.</w:t>
      </w:r>
    </w:p>
    <w:p w:rsidR="00D652E3" w:rsidRPr="00263C8C" w:rsidRDefault="00E34142" w:rsidP="00C44448">
      <w:pPr>
        <w:spacing w:line="480" w:lineRule="auto"/>
        <w:ind w:left="720" w:hanging="720"/>
        <w:rPr>
          <w:rFonts w:ascii="Times New Roman" w:hAnsi="Times New Roman"/>
          <w:b/>
        </w:rPr>
      </w:pPr>
      <w:r w:rsidRPr="00056408">
        <w:rPr>
          <w:rFonts w:ascii="Times New Roman" w:hAnsi="Times New Roman"/>
        </w:rPr>
        <w:tab/>
      </w:r>
      <w:r w:rsidR="00D652E3" w:rsidRPr="00263C8C">
        <w:rPr>
          <w:rFonts w:ascii="Times New Roman" w:hAnsi="Times New Roman"/>
          <w:b/>
        </w:rPr>
        <w:t>D.</w:t>
      </w:r>
      <w:r w:rsidR="00D652E3" w:rsidRPr="00263C8C">
        <w:rPr>
          <w:rFonts w:ascii="Times New Roman" w:hAnsi="Times New Roman"/>
          <w:b/>
        </w:rPr>
        <w:tab/>
        <w:t>Basic Monthly Charge Increase</w:t>
      </w:r>
    </w:p>
    <w:p w:rsidR="00D652E3" w:rsidRPr="00056408" w:rsidRDefault="00D652E3"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What is the Energy Project's position with respect to the proposed increase in the basic monthly residential charge?</w:t>
      </w:r>
    </w:p>
    <w:p w:rsidR="00D652E3" w:rsidRPr="00056408" w:rsidRDefault="00D652E3"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7B5EE6" w:rsidRPr="00056408">
        <w:rPr>
          <w:rFonts w:ascii="Times New Roman" w:hAnsi="Times New Roman"/>
        </w:rPr>
        <w:t>Although the Energy Project appreciates that the Company has proposed a lesser increase in the basic charge for those customers who</w:t>
      </w:r>
      <w:r w:rsidR="00F10DFB" w:rsidRPr="00056408">
        <w:rPr>
          <w:rFonts w:ascii="Times New Roman" w:hAnsi="Times New Roman"/>
        </w:rPr>
        <w:t xml:space="preserve"> receive benefits under the LIBA program (e.g., a $1.00 increase compared to the $6.25 increase proposed </w:t>
      </w:r>
      <w:r w:rsidR="00F10DFB" w:rsidRPr="00056408">
        <w:rPr>
          <w:rFonts w:ascii="Times New Roman" w:hAnsi="Times New Roman"/>
        </w:rPr>
        <w:lastRenderedPageBreak/>
        <w:t>for non-LIBA recipients)</w:t>
      </w:r>
      <w:r w:rsidR="007B5EE6" w:rsidRPr="00056408">
        <w:rPr>
          <w:rFonts w:ascii="Times New Roman" w:hAnsi="Times New Roman"/>
        </w:rPr>
        <w:t xml:space="preserve">, we still remain concerned about </w:t>
      </w:r>
      <w:r w:rsidR="00101620" w:rsidRPr="00056408">
        <w:rPr>
          <w:rFonts w:ascii="Times New Roman" w:hAnsi="Times New Roman"/>
        </w:rPr>
        <w:t>and oppose any increase to the basic charge.</w:t>
      </w:r>
    </w:p>
    <w:p w:rsidR="00101620" w:rsidRPr="00056408" w:rsidRDefault="00101620" w:rsidP="00C44448">
      <w:pPr>
        <w:spacing w:line="480" w:lineRule="auto"/>
        <w:ind w:left="720" w:hanging="720"/>
        <w:rPr>
          <w:rFonts w:ascii="Times New Roman" w:hAnsi="Times New Roman"/>
        </w:rPr>
      </w:pPr>
      <w:r w:rsidRPr="00056408">
        <w:rPr>
          <w:rFonts w:ascii="Times New Roman" w:hAnsi="Times New Roman"/>
        </w:rPr>
        <w:t>Q.</w:t>
      </w:r>
      <w:r w:rsidRPr="00056408">
        <w:rPr>
          <w:rFonts w:ascii="Times New Roman" w:hAnsi="Times New Roman"/>
        </w:rPr>
        <w:tab/>
        <w:t>What is the basis for your concern and rationale for opposition?</w:t>
      </w:r>
    </w:p>
    <w:p w:rsidR="00560810" w:rsidRPr="00056408" w:rsidRDefault="00101620"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r>
      <w:r w:rsidR="00C40461" w:rsidRPr="00056408">
        <w:rPr>
          <w:rFonts w:ascii="Times New Roman" w:hAnsi="Times New Roman"/>
        </w:rPr>
        <w:t xml:space="preserve">The Energy Project generally opposes increases to the basic charge on the grounds that it diminishes a customer's </w:t>
      </w:r>
      <w:r w:rsidR="007374EB" w:rsidRPr="00056408">
        <w:rPr>
          <w:rFonts w:ascii="Times New Roman" w:hAnsi="Times New Roman"/>
        </w:rPr>
        <w:t>ability to control his or her bill when their share</w:t>
      </w:r>
      <w:r w:rsidR="004A4AAF" w:rsidRPr="00056408">
        <w:rPr>
          <w:rFonts w:ascii="Times New Roman" w:hAnsi="Times New Roman"/>
        </w:rPr>
        <w:t xml:space="preserve"> of the revenue requirement is recovered through a fixed charge.  </w:t>
      </w:r>
      <w:r w:rsidR="00B55DEE" w:rsidRPr="00056408">
        <w:rPr>
          <w:rFonts w:ascii="Times New Roman" w:hAnsi="Times New Roman"/>
        </w:rPr>
        <w:t>In other words, n</w:t>
      </w:r>
      <w:r w:rsidR="004A4AAF" w:rsidRPr="00056408">
        <w:rPr>
          <w:rFonts w:ascii="Times New Roman" w:hAnsi="Times New Roman"/>
        </w:rPr>
        <w:t xml:space="preserve">o amount of energy conservation can </w:t>
      </w:r>
      <w:r w:rsidR="00B55DEE" w:rsidRPr="00056408">
        <w:rPr>
          <w:rFonts w:ascii="Times New Roman" w:hAnsi="Times New Roman"/>
        </w:rPr>
        <w:t xml:space="preserve">decrease a fixed charge. </w:t>
      </w:r>
      <w:r w:rsidR="00560810" w:rsidRPr="00056408">
        <w:rPr>
          <w:rFonts w:ascii="Times New Roman" w:hAnsi="Times New Roman"/>
        </w:rPr>
        <w:t xml:space="preserve"> Furthermore, only a small proportion of the Company’s low-income customers would see this benefit.  We contend, as we did in the Company’s last rate case, that more has to be done to identify the usage characteristics of the currently unidentified low-income customers before one can determine whether trading a higher basic charge for </w:t>
      </w:r>
      <w:r w:rsidR="00F64DDB">
        <w:rPr>
          <w:rFonts w:ascii="Times New Roman" w:hAnsi="Times New Roman"/>
        </w:rPr>
        <w:t>a lower volumetric charge is a</w:t>
      </w:r>
      <w:r w:rsidR="00560810" w:rsidRPr="00056408">
        <w:rPr>
          <w:rFonts w:ascii="Times New Roman" w:hAnsi="Times New Roman"/>
        </w:rPr>
        <w:t xml:space="preserve"> boon or unfairly burdens them with higher costs.</w:t>
      </w:r>
    </w:p>
    <w:p w:rsidR="00CB31C1" w:rsidRPr="00056408" w:rsidRDefault="00B55DEE" w:rsidP="00C44448">
      <w:pPr>
        <w:spacing w:line="480" w:lineRule="auto"/>
        <w:ind w:left="720" w:hanging="720"/>
        <w:rPr>
          <w:rFonts w:ascii="Times New Roman" w:hAnsi="Times New Roman"/>
        </w:rPr>
      </w:pPr>
      <w:r w:rsidRPr="00056408">
        <w:rPr>
          <w:rFonts w:ascii="Times New Roman" w:hAnsi="Times New Roman"/>
        </w:rPr>
        <w:t xml:space="preserve"> </w:t>
      </w:r>
      <w:r w:rsidR="00CB31C1" w:rsidRPr="00056408">
        <w:rPr>
          <w:rFonts w:ascii="Times New Roman" w:hAnsi="Times New Roman"/>
        </w:rPr>
        <w:t>Q.</w:t>
      </w:r>
      <w:r w:rsidR="003C6710" w:rsidRPr="00056408">
        <w:rPr>
          <w:rFonts w:ascii="Times New Roman" w:hAnsi="Times New Roman"/>
        </w:rPr>
        <w:tab/>
        <w:t>What then do you propose be done to the basic monthly charge?</w:t>
      </w:r>
    </w:p>
    <w:p w:rsidR="003C6710" w:rsidRPr="00056408" w:rsidRDefault="003C6710" w:rsidP="00C44448">
      <w:pPr>
        <w:spacing w:line="480" w:lineRule="auto"/>
        <w:ind w:left="720" w:hanging="720"/>
        <w:rPr>
          <w:rFonts w:ascii="Times New Roman" w:hAnsi="Times New Roman"/>
        </w:rPr>
      </w:pPr>
      <w:r w:rsidRPr="00056408">
        <w:rPr>
          <w:rFonts w:ascii="Times New Roman" w:hAnsi="Times New Roman"/>
        </w:rPr>
        <w:t>A.</w:t>
      </w:r>
      <w:r w:rsidRPr="00056408">
        <w:rPr>
          <w:rFonts w:ascii="Times New Roman" w:hAnsi="Times New Roman"/>
        </w:rPr>
        <w:tab/>
        <w:t xml:space="preserve">The Energy Project submits that the basic charge not be increased for either LIBA recipients or </w:t>
      </w:r>
      <w:r w:rsidR="006B05DA" w:rsidRPr="00056408">
        <w:rPr>
          <w:rFonts w:ascii="Times New Roman" w:hAnsi="Times New Roman"/>
        </w:rPr>
        <w:t>any other residential customer.</w:t>
      </w:r>
    </w:p>
    <w:p w:rsidR="006B05DA" w:rsidRPr="00263C8C" w:rsidRDefault="00A474C4" w:rsidP="006B05DA">
      <w:pPr>
        <w:spacing w:line="480" w:lineRule="auto"/>
        <w:ind w:left="720" w:hanging="720"/>
        <w:jc w:val="center"/>
        <w:rPr>
          <w:rFonts w:ascii="Times New Roman" w:hAnsi="Times New Roman"/>
          <w:b/>
        </w:rPr>
      </w:pPr>
      <w:r w:rsidRPr="00263C8C">
        <w:rPr>
          <w:rFonts w:ascii="Times New Roman" w:hAnsi="Times New Roman"/>
          <w:b/>
        </w:rPr>
        <w:t>IV.</w:t>
      </w:r>
      <w:r w:rsidRPr="00263C8C">
        <w:rPr>
          <w:rFonts w:ascii="Times New Roman" w:hAnsi="Times New Roman"/>
          <w:b/>
        </w:rPr>
        <w:tab/>
      </w:r>
      <w:r w:rsidR="006B05DA" w:rsidRPr="00263C8C">
        <w:rPr>
          <w:rFonts w:ascii="Times New Roman" w:hAnsi="Times New Roman"/>
          <w:b/>
        </w:rPr>
        <w:t>CONCLUSION</w:t>
      </w:r>
    </w:p>
    <w:p w:rsidR="006B05DA" w:rsidRDefault="00263C8C" w:rsidP="006B05DA">
      <w:pPr>
        <w:spacing w:line="480" w:lineRule="auto"/>
        <w:ind w:left="720" w:hanging="720"/>
        <w:rPr>
          <w:rFonts w:ascii="Times New Roman" w:hAnsi="Times New Roman"/>
        </w:rPr>
      </w:pPr>
      <w:r>
        <w:rPr>
          <w:rFonts w:ascii="Times New Roman" w:hAnsi="Times New Roman"/>
        </w:rPr>
        <w:t>Q.</w:t>
      </w:r>
      <w:r>
        <w:rPr>
          <w:rFonts w:ascii="Times New Roman" w:hAnsi="Times New Roman"/>
        </w:rPr>
        <w:tab/>
        <w:t>Would you please summarize your</w:t>
      </w:r>
      <w:r w:rsidR="00B242F0">
        <w:rPr>
          <w:rFonts w:ascii="Times New Roman" w:hAnsi="Times New Roman"/>
        </w:rPr>
        <w:t xml:space="preserve"> testimony?</w:t>
      </w:r>
    </w:p>
    <w:p w:rsidR="00B242F0" w:rsidRDefault="00B242F0" w:rsidP="00C74D8C">
      <w:pPr>
        <w:spacing w:line="480" w:lineRule="auto"/>
        <w:ind w:left="720" w:hanging="720"/>
        <w:rPr>
          <w:rFonts w:ascii="Times New Roman" w:hAnsi="Times New Roman"/>
        </w:rPr>
      </w:pPr>
      <w:r>
        <w:rPr>
          <w:rFonts w:ascii="Times New Roman" w:hAnsi="Times New Roman"/>
        </w:rPr>
        <w:t>A.</w:t>
      </w:r>
      <w:r>
        <w:rPr>
          <w:rFonts w:ascii="Times New Roman" w:hAnsi="Times New Roman"/>
        </w:rPr>
        <w:tab/>
        <w:t>Yes, an</w:t>
      </w:r>
      <w:r w:rsidR="00631982">
        <w:rPr>
          <w:rFonts w:ascii="Times New Roman" w:hAnsi="Times New Roman"/>
        </w:rPr>
        <w:t xml:space="preserve">d consistent with the outline of my testimony, I provide the following summation:  1) the Energy Project believes that PacifiCorp has properly implemented the annual adjustments to the Company's LIBA program and so long as the appropriate filings are timely made, the Energy Project supports PacifiCorp's </w:t>
      </w:r>
      <w:r w:rsidR="00BD5BF9">
        <w:rPr>
          <w:rFonts w:ascii="Times New Roman" w:hAnsi="Times New Roman"/>
        </w:rPr>
        <w:t xml:space="preserve">proposal regarding LIBA.  2) I believe that the Company's proposed </w:t>
      </w:r>
      <w:r w:rsidR="00BD5BF9">
        <w:rPr>
          <w:rFonts w:ascii="Times New Roman" w:hAnsi="Times New Roman"/>
        </w:rPr>
        <w:lastRenderedPageBreak/>
        <w:t xml:space="preserve">changes to the applicability of its Rule 11D Field Visit charge is </w:t>
      </w:r>
      <w:r w:rsidR="00885751">
        <w:rPr>
          <w:rFonts w:ascii="Times New Roman" w:hAnsi="Times New Roman"/>
        </w:rPr>
        <w:t>generally vague</w:t>
      </w:r>
      <w:r w:rsidR="001D2D9A">
        <w:rPr>
          <w:rFonts w:ascii="Times New Roman" w:hAnsi="Times New Roman"/>
        </w:rPr>
        <w:t xml:space="preserve">, unnecessarily open-ended and, in one respect, impossible to fully understand.  The Energy Project does not object to the imposition of a field visit charge where a customer behaves in a threatening or hostile manner.  Neither does the Energy Project </w:t>
      </w:r>
      <w:r w:rsidR="004F72C6">
        <w:rPr>
          <w:rFonts w:ascii="Times New Roman" w:hAnsi="Times New Roman"/>
        </w:rPr>
        <w:t xml:space="preserve">object to the requirement that the customer provide reasonable access to the electrical facilities and failure to do so should result in a field visit charge.  Regarding unsafe electrical facilities, the Energy Project proposes that the Company </w:t>
      </w:r>
      <w:r w:rsidR="00E83022">
        <w:rPr>
          <w:rFonts w:ascii="Times New Roman" w:hAnsi="Times New Roman"/>
        </w:rPr>
        <w:t>attempt to determine whether premises where this condition exists are owned or rented by the customer.  If the latter, then the owner should be contacted, perhaps in collaboration with the tenant and, if necessary, the appropriate governmental authority should be contacted to remedy the situation.</w:t>
      </w:r>
      <w:r w:rsidR="00543899">
        <w:rPr>
          <w:rFonts w:ascii="Times New Roman" w:hAnsi="Times New Roman"/>
        </w:rPr>
        <w:t xml:space="preserve">  Finally, the Energy Project proposes that the Company explain precisely what it is referring to regarding instances where a customer provides a receipt for payment.  If </w:t>
      </w:r>
      <w:r w:rsidR="00F64DDB">
        <w:rPr>
          <w:rFonts w:ascii="Times New Roman" w:hAnsi="Times New Roman"/>
        </w:rPr>
        <w:t>doing so</w:t>
      </w:r>
      <w:r w:rsidR="00543899">
        <w:rPr>
          <w:rFonts w:ascii="Times New Roman" w:hAnsi="Times New Roman"/>
        </w:rPr>
        <w:t xml:space="preserve"> demonstrate</w:t>
      </w:r>
      <w:r w:rsidR="00F64DDB">
        <w:rPr>
          <w:rFonts w:ascii="Times New Roman" w:hAnsi="Times New Roman"/>
        </w:rPr>
        <w:t>s</w:t>
      </w:r>
      <w:r w:rsidR="00543899">
        <w:rPr>
          <w:rFonts w:ascii="Times New Roman" w:hAnsi="Times New Roman"/>
        </w:rPr>
        <w:t xml:space="preserve"> that </w:t>
      </w:r>
      <w:r w:rsidR="0052757B">
        <w:rPr>
          <w:rFonts w:ascii="Times New Roman" w:hAnsi="Times New Roman"/>
        </w:rPr>
        <w:t xml:space="preserve">sufficient payment has been made to the account to avoid disconnection, then the customer should not be assessed a field visit charge.  Otherwise, the Company should better describe the situation it is referring to.  </w:t>
      </w:r>
      <w:r w:rsidR="00EB5042">
        <w:rPr>
          <w:rFonts w:ascii="Times New Roman" w:hAnsi="Times New Roman"/>
        </w:rPr>
        <w:t>3)  The Energy Project opposes any increases to its connection and reconnection charges for the reasons already stated</w:t>
      </w:r>
      <w:r w:rsidR="008A0AE3">
        <w:rPr>
          <w:rFonts w:ascii="Times New Roman" w:hAnsi="Times New Roman"/>
        </w:rPr>
        <w:t xml:space="preserve">, including the fact that it would have a particularly detrimental impact on low income customers.  4)  The Energy Project </w:t>
      </w:r>
      <w:r w:rsidR="00A400A2">
        <w:rPr>
          <w:rFonts w:ascii="Times New Roman" w:hAnsi="Times New Roman"/>
        </w:rPr>
        <w:t xml:space="preserve">is absolutely opposed to the proposed change in the recovery of PacifiCorp's collection costs.  This proposal seems certain to provide little if any benefits to customers yet carries with it the potential to </w:t>
      </w:r>
      <w:r w:rsidR="00A03A95">
        <w:rPr>
          <w:rFonts w:ascii="Times New Roman" w:hAnsi="Times New Roman"/>
        </w:rPr>
        <w:t xml:space="preserve">inflict substantial harm by increasing the energy burden on customers who are low income or of very limited financial </w:t>
      </w:r>
      <w:r w:rsidR="00A03A95">
        <w:rPr>
          <w:rFonts w:ascii="Times New Roman" w:hAnsi="Times New Roman"/>
        </w:rPr>
        <w:lastRenderedPageBreak/>
        <w:t xml:space="preserve">means.  There is </w:t>
      </w:r>
      <w:r w:rsidR="00234C69">
        <w:rPr>
          <w:rFonts w:ascii="Times New Roman" w:hAnsi="Times New Roman"/>
        </w:rPr>
        <w:t>no reason to believe that the claimed benefits will come close to off</w:t>
      </w:r>
      <w:r w:rsidR="00F64DDB">
        <w:rPr>
          <w:rFonts w:ascii="Times New Roman" w:hAnsi="Times New Roman"/>
        </w:rPr>
        <w:t xml:space="preserve">setting, let alone outweighing </w:t>
      </w:r>
      <w:r w:rsidR="00234C69">
        <w:rPr>
          <w:rFonts w:ascii="Times New Roman" w:hAnsi="Times New Roman"/>
        </w:rPr>
        <w:t xml:space="preserve">the costs of this proposal.  5)  Finally, the Energy Project opposes any increase to the monthly residential basic charge until such time as </w:t>
      </w:r>
      <w:r w:rsidR="00CD1A62">
        <w:rPr>
          <w:rFonts w:ascii="Times New Roman" w:hAnsi="Times New Roman"/>
        </w:rPr>
        <w:t xml:space="preserve">more thorough data is available and analyzed regarding the true number and nature of PacifiCorp's low income customers and their energy consumption.  The Energy Project proposes that a case be initiated by the Commission for the purpose of </w:t>
      </w:r>
      <w:r w:rsidR="00EF44BC">
        <w:rPr>
          <w:rFonts w:ascii="Times New Roman" w:hAnsi="Times New Roman"/>
        </w:rPr>
        <w:t xml:space="preserve">developing a system for achieving enhanced knowledge </w:t>
      </w:r>
      <w:r w:rsidR="00F64DDB">
        <w:rPr>
          <w:rFonts w:ascii="Times New Roman" w:hAnsi="Times New Roman"/>
        </w:rPr>
        <w:t xml:space="preserve">about the </w:t>
      </w:r>
      <w:bookmarkStart w:id="0" w:name="_GoBack"/>
      <w:bookmarkEnd w:id="0"/>
      <w:r w:rsidR="00C74D8C">
        <w:rPr>
          <w:rFonts w:ascii="Times New Roman" w:hAnsi="Times New Roman"/>
        </w:rPr>
        <w:t xml:space="preserve">Company’s low income customers and their usage </w:t>
      </w:r>
      <w:r w:rsidR="00EF44BC">
        <w:rPr>
          <w:rFonts w:ascii="Times New Roman" w:hAnsi="Times New Roman"/>
        </w:rPr>
        <w:t>as described.</w:t>
      </w:r>
    </w:p>
    <w:p w:rsidR="00EF44BC" w:rsidRDefault="00EF44BC" w:rsidP="006B05DA">
      <w:pPr>
        <w:spacing w:line="480" w:lineRule="auto"/>
        <w:ind w:left="720" w:hanging="720"/>
        <w:rPr>
          <w:rFonts w:ascii="Times New Roman" w:hAnsi="Times New Roman"/>
        </w:rPr>
      </w:pPr>
      <w:r>
        <w:rPr>
          <w:rFonts w:ascii="Times New Roman" w:hAnsi="Times New Roman"/>
        </w:rPr>
        <w:t>Q.</w:t>
      </w:r>
      <w:r>
        <w:rPr>
          <w:rFonts w:ascii="Times New Roman" w:hAnsi="Times New Roman"/>
        </w:rPr>
        <w:tab/>
        <w:t>Does this conclude your testimony?</w:t>
      </w:r>
    </w:p>
    <w:p w:rsidR="00EF44BC" w:rsidRPr="00056408" w:rsidRDefault="00EF44BC" w:rsidP="006B05DA">
      <w:pPr>
        <w:spacing w:line="480" w:lineRule="auto"/>
        <w:ind w:left="720" w:hanging="720"/>
        <w:rPr>
          <w:rFonts w:ascii="Times New Roman" w:hAnsi="Times New Roman"/>
        </w:rPr>
      </w:pPr>
      <w:r>
        <w:rPr>
          <w:rFonts w:ascii="Times New Roman" w:hAnsi="Times New Roman"/>
        </w:rPr>
        <w:t>A.</w:t>
      </w:r>
      <w:r>
        <w:rPr>
          <w:rFonts w:ascii="Times New Roman" w:hAnsi="Times New Roman"/>
        </w:rPr>
        <w:tab/>
        <w:t>Yes, it does.</w:t>
      </w:r>
    </w:p>
    <w:p w:rsidR="00B828B8" w:rsidRPr="00056408" w:rsidRDefault="00B828B8" w:rsidP="00B828B8">
      <w:pPr>
        <w:spacing w:line="480" w:lineRule="auto"/>
        <w:ind w:left="720" w:hanging="720"/>
        <w:rPr>
          <w:rFonts w:ascii="Times New Roman" w:hAnsi="Times New Roman" w:cs="TimesNewRomanPS-BoldMT"/>
        </w:rPr>
      </w:pPr>
    </w:p>
    <w:sectPr w:rsidR="00B828B8" w:rsidRPr="00056408" w:rsidSect="001D3843">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lnNumType w:countBy="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720" w:rsidRDefault="006C0720" w:rsidP="00956EE4">
      <w:r>
        <w:separator/>
      </w:r>
    </w:p>
  </w:endnote>
  <w:endnote w:type="continuationSeparator" w:id="0">
    <w:p w:rsidR="006C0720" w:rsidRDefault="006C0720" w:rsidP="00956EE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DB" w:rsidRDefault="008E1457" w:rsidP="001D3843">
    <w:pPr>
      <w:pStyle w:val="Footer"/>
      <w:framePr w:wrap="around" w:vAnchor="text" w:hAnchor="margin" w:xAlign="right" w:y="1"/>
      <w:rPr>
        <w:rStyle w:val="PageNumber"/>
      </w:rPr>
    </w:pPr>
    <w:r>
      <w:rPr>
        <w:rStyle w:val="PageNumber"/>
      </w:rPr>
      <w:fldChar w:fldCharType="begin"/>
    </w:r>
    <w:r w:rsidR="00F64DDB">
      <w:rPr>
        <w:rStyle w:val="PageNumber"/>
      </w:rPr>
      <w:instrText xml:space="preserve">PAGE  </w:instrText>
    </w:r>
    <w:r>
      <w:rPr>
        <w:rStyle w:val="PageNumber"/>
      </w:rPr>
      <w:fldChar w:fldCharType="end"/>
    </w:r>
  </w:p>
  <w:p w:rsidR="00F64DDB" w:rsidRDefault="00F64DDB" w:rsidP="002C3D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42230"/>
      <w:docPartObj>
        <w:docPartGallery w:val="Page Numbers (Bottom of Page)"/>
        <w:docPartUnique/>
      </w:docPartObj>
    </w:sdtPr>
    <w:sdtContent>
      <w:p w:rsidR="00F64DDB" w:rsidRDefault="00F64DDB">
        <w:pPr>
          <w:pStyle w:val="Footer"/>
        </w:pPr>
        <w:r>
          <w:t>RESPONSE TESTIMONY OF CHARLES M. EBERDT</w:t>
        </w:r>
        <w:r>
          <w:tab/>
        </w:r>
        <w:r w:rsidR="008E1457">
          <w:fldChar w:fldCharType="begin"/>
        </w:r>
        <w:r>
          <w:instrText xml:space="preserve"> PAGE   \* MERGEFORMAT </w:instrText>
        </w:r>
        <w:r w:rsidR="008E1457">
          <w:fldChar w:fldCharType="separate"/>
        </w:r>
        <w:r w:rsidR="00202571">
          <w:rPr>
            <w:noProof/>
          </w:rPr>
          <w:t>22</w:t>
        </w:r>
        <w:r w:rsidR="008E1457">
          <w:rPr>
            <w:noProof/>
          </w:rPr>
          <w:fldChar w:fldCharType="end"/>
        </w:r>
      </w:p>
    </w:sdtContent>
  </w:sdt>
  <w:p w:rsidR="00F64DDB" w:rsidRDefault="00F64DDB" w:rsidP="002C3D21">
    <w:pPr>
      <w:pStyle w:val="Head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42233"/>
      <w:docPartObj>
        <w:docPartGallery w:val="Page Numbers (Bottom of Page)"/>
        <w:docPartUnique/>
      </w:docPartObj>
    </w:sdtPr>
    <w:sdtContent>
      <w:p w:rsidR="00F64DDB" w:rsidRDefault="00F64DDB">
        <w:pPr>
          <w:pStyle w:val="Footer"/>
        </w:pPr>
        <w:r>
          <w:t>RESPONSE TESTIMONY OF CHARLES M. EBERDT</w:t>
        </w:r>
        <w:r>
          <w:tab/>
        </w:r>
        <w:r w:rsidR="008E1457">
          <w:fldChar w:fldCharType="begin"/>
        </w:r>
        <w:r>
          <w:instrText xml:space="preserve"> PAGE   \* MERGEFORMAT </w:instrText>
        </w:r>
        <w:r w:rsidR="008E1457">
          <w:fldChar w:fldCharType="separate"/>
        </w:r>
        <w:r w:rsidR="00886E2C">
          <w:rPr>
            <w:noProof/>
          </w:rPr>
          <w:t>1</w:t>
        </w:r>
        <w:r w:rsidR="008E1457">
          <w:rPr>
            <w:noProof/>
          </w:rPr>
          <w:fldChar w:fldCharType="end"/>
        </w:r>
      </w:p>
    </w:sdtContent>
  </w:sdt>
  <w:p w:rsidR="00F64DDB" w:rsidRDefault="00F64DDB" w:rsidP="00A45642">
    <w:pPr>
      <w:pStyle w:val="Footer"/>
      <w:tabs>
        <w:tab w:val="clear" w:pos="4320"/>
        <w:tab w:val="left" w:pos="774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720" w:rsidRDefault="006C0720" w:rsidP="00956EE4">
      <w:r>
        <w:separator/>
      </w:r>
    </w:p>
  </w:footnote>
  <w:footnote w:type="continuationSeparator" w:id="0">
    <w:p w:rsidR="006C0720" w:rsidRDefault="006C0720" w:rsidP="00956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DB" w:rsidRDefault="00F64DDB">
    <w:pPr>
      <w:pStyle w:val="Header"/>
    </w:pPr>
    <w:r>
      <w:tab/>
    </w:r>
    <w:r>
      <w:tab/>
      <w:t>Exhibit No. ___ CME-1T</w:t>
    </w:r>
  </w:p>
  <w:p w:rsidR="00F64DDB" w:rsidRDefault="00F64D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DDB" w:rsidRDefault="00F64DDB">
    <w:pPr>
      <w:pStyle w:val="Header"/>
    </w:pPr>
    <w:r>
      <w:tab/>
    </w:r>
    <w:r>
      <w:tab/>
      <w:t>Exhibit No. ___ CME-1T</w:t>
    </w:r>
  </w:p>
  <w:p w:rsidR="00F64DDB" w:rsidRDefault="00F64D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295C94"/>
    <w:rsid w:val="0000082E"/>
    <w:rsid w:val="000018C9"/>
    <w:rsid w:val="000023D0"/>
    <w:rsid w:val="000030B5"/>
    <w:rsid w:val="00003F79"/>
    <w:rsid w:val="000058A7"/>
    <w:rsid w:val="000060BD"/>
    <w:rsid w:val="000110BE"/>
    <w:rsid w:val="00012CCC"/>
    <w:rsid w:val="000161D9"/>
    <w:rsid w:val="000167D0"/>
    <w:rsid w:val="0002457C"/>
    <w:rsid w:val="00024B42"/>
    <w:rsid w:val="000275BA"/>
    <w:rsid w:val="0003094D"/>
    <w:rsid w:val="0003177D"/>
    <w:rsid w:val="00031AB8"/>
    <w:rsid w:val="00031FBC"/>
    <w:rsid w:val="00032CCE"/>
    <w:rsid w:val="00033F78"/>
    <w:rsid w:val="00036778"/>
    <w:rsid w:val="00037765"/>
    <w:rsid w:val="000418C6"/>
    <w:rsid w:val="00045F6F"/>
    <w:rsid w:val="00054CE0"/>
    <w:rsid w:val="0005530B"/>
    <w:rsid w:val="00055663"/>
    <w:rsid w:val="00056408"/>
    <w:rsid w:val="00056447"/>
    <w:rsid w:val="0006230F"/>
    <w:rsid w:val="000627DE"/>
    <w:rsid w:val="0006311D"/>
    <w:rsid w:val="0006600A"/>
    <w:rsid w:val="000679C2"/>
    <w:rsid w:val="00070C37"/>
    <w:rsid w:val="00071C03"/>
    <w:rsid w:val="000762F8"/>
    <w:rsid w:val="00076641"/>
    <w:rsid w:val="00081CC9"/>
    <w:rsid w:val="000822ED"/>
    <w:rsid w:val="00085A07"/>
    <w:rsid w:val="000864B3"/>
    <w:rsid w:val="00086A45"/>
    <w:rsid w:val="000914F9"/>
    <w:rsid w:val="00091562"/>
    <w:rsid w:val="00091EAF"/>
    <w:rsid w:val="000930AD"/>
    <w:rsid w:val="0009324B"/>
    <w:rsid w:val="0009487B"/>
    <w:rsid w:val="00096070"/>
    <w:rsid w:val="00096F38"/>
    <w:rsid w:val="000A3EC0"/>
    <w:rsid w:val="000A4909"/>
    <w:rsid w:val="000A6878"/>
    <w:rsid w:val="000B2A32"/>
    <w:rsid w:val="000B2A79"/>
    <w:rsid w:val="000B4911"/>
    <w:rsid w:val="000B6637"/>
    <w:rsid w:val="000B6DDD"/>
    <w:rsid w:val="000B7773"/>
    <w:rsid w:val="000C02D2"/>
    <w:rsid w:val="000C193F"/>
    <w:rsid w:val="000C1BBE"/>
    <w:rsid w:val="000C329E"/>
    <w:rsid w:val="000C3A1C"/>
    <w:rsid w:val="000C5E21"/>
    <w:rsid w:val="000C5E47"/>
    <w:rsid w:val="000D2DC3"/>
    <w:rsid w:val="000D3F78"/>
    <w:rsid w:val="000D4E16"/>
    <w:rsid w:val="000E01BB"/>
    <w:rsid w:val="000E3900"/>
    <w:rsid w:val="000E43B0"/>
    <w:rsid w:val="000E5108"/>
    <w:rsid w:val="000F01F8"/>
    <w:rsid w:val="000F3094"/>
    <w:rsid w:val="000F3ACE"/>
    <w:rsid w:val="000F7A9E"/>
    <w:rsid w:val="00101620"/>
    <w:rsid w:val="00102E7C"/>
    <w:rsid w:val="00103AD4"/>
    <w:rsid w:val="001061FC"/>
    <w:rsid w:val="0010780F"/>
    <w:rsid w:val="00110125"/>
    <w:rsid w:val="001105F5"/>
    <w:rsid w:val="00110C52"/>
    <w:rsid w:val="00111768"/>
    <w:rsid w:val="00111FA7"/>
    <w:rsid w:val="00112D4D"/>
    <w:rsid w:val="00112FE5"/>
    <w:rsid w:val="00114A84"/>
    <w:rsid w:val="00121AAF"/>
    <w:rsid w:val="00121DD2"/>
    <w:rsid w:val="00122EB4"/>
    <w:rsid w:val="00123813"/>
    <w:rsid w:val="00131015"/>
    <w:rsid w:val="00131E4C"/>
    <w:rsid w:val="00132696"/>
    <w:rsid w:val="001354AA"/>
    <w:rsid w:val="00135AF2"/>
    <w:rsid w:val="00137289"/>
    <w:rsid w:val="0013756A"/>
    <w:rsid w:val="00137D6A"/>
    <w:rsid w:val="00140F53"/>
    <w:rsid w:val="00142170"/>
    <w:rsid w:val="00142E18"/>
    <w:rsid w:val="00144118"/>
    <w:rsid w:val="00144508"/>
    <w:rsid w:val="001466D0"/>
    <w:rsid w:val="00147B7E"/>
    <w:rsid w:val="00147C45"/>
    <w:rsid w:val="00150C69"/>
    <w:rsid w:val="00157567"/>
    <w:rsid w:val="00157A65"/>
    <w:rsid w:val="00160D89"/>
    <w:rsid w:val="00161D60"/>
    <w:rsid w:val="001640BD"/>
    <w:rsid w:val="00164E3D"/>
    <w:rsid w:val="001658DD"/>
    <w:rsid w:val="00166480"/>
    <w:rsid w:val="0017022C"/>
    <w:rsid w:val="001702F0"/>
    <w:rsid w:val="00180F38"/>
    <w:rsid w:val="001853E3"/>
    <w:rsid w:val="0018600F"/>
    <w:rsid w:val="001911DA"/>
    <w:rsid w:val="00191683"/>
    <w:rsid w:val="00191E49"/>
    <w:rsid w:val="001926F2"/>
    <w:rsid w:val="001927E4"/>
    <w:rsid w:val="0019443F"/>
    <w:rsid w:val="0019531A"/>
    <w:rsid w:val="00196E3D"/>
    <w:rsid w:val="001A1203"/>
    <w:rsid w:val="001A25C5"/>
    <w:rsid w:val="001A3045"/>
    <w:rsid w:val="001A4C19"/>
    <w:rsid w:val="001A7FD0"/>
    <w:rsid w:val="001B11C7"/>
    <w:rsid w:val="001B2975"/>
    <w:rsid w:val="001B5747"/>
    <w:rsid w:val="001B7927"/>
    <w:rsid w:val="001C1EDF"/>
    <w:rsid w:val="001C3890"/>
    <w:rsid w:val="001C58EE"/>
    <w:rsid w:val="001C726A"/>
    <w:rsid w:val="001C7320"/>
    <w:rsid w:val="001D1057"/>
    <w:rsid w:val="001D2A14"/>
    <w:rsid w:val="001D2D9A"/>
    <w:rsid w:val="001D2E39"/>
    <w:rsid w:val="001D37A7"/>
    <w:rsid w:val="001D3843"/>
    <w:rsid w:val="001D6054"/>
    <w:rsid w:val="001D64B8"/>
    <w:rsid w:val="001E1D32"/>
    <w:rsid w:val="001E26AE"/>
    <w:rsid w:val="001E2BC3"/>
    <w:rsid w:val="001E2F89"/>
    <w:rsid w:val="001E3BD2"/>
    <w:rsid w:val="001E5C73"/>
    <w:rsid w:val="001E7010"/>
    <w:rsid w:val="001E7096"/>
    <w:rsid w:val="001F1D1C"/>
    <w:rsid w:val="001F2CC5"/>
    <w:rsid w:val="001F3364"/>
    <w:rsid w:val="001F5080"/>
    <w:rsid w:val="001F66AC"/>
    <w:rsid w:val="00202571"/>
    <w:rsid w:val="002039AB"/>
    <w:rsid w:val="002043C6"/>
    <w:rsid w:val="00206473"/>
    <w:rsid w:val="002066AB"/>
    <w:rsid w:val="00212A17"/>
    <w:rsid w:val="00212CA3"/>
    <w:rsid w:val="00214956"/>
    <w:rsid w:val="00216F81"/>
    <w:rsid w:val="00217214"/>
    <w:rsid w:val="00223C9C"/>
    <w:rsid w:val="002252FE"/>
    <w:rsid w:val="0023044A"/>
    <w:rsid w:val="00233709"/>
    <w:rsid w:val="00233E8C"/>
    <w:rsid w:val="00234C69"/>
    <w:rsid w:val="00236A94"/>
    <w:rsid w:val="00237106"/>
    <w:rsid w:val="00237716"/>
    <w:rsid w:val="0024058D"/>
    <w:rsid w:val="00241F33"/>
    <w:rsid w:val="00243C7D"/>
    <w:rsid w:val="002479CE"/>
    <w:rsid w:val="00251572"/>
    <w:rsid w:val="00254A3A"/>
    <w:rsid w:val="00255757"/>
    <w:rsid w:val="00257A1D"/>
    <w:rsid w:val="00260DAC"/>
    <w:rsid w:val="00263C71"/>
    <w:rsid w:val="00263C8C"/>
    <w:rsid w:val="00264326"/>
    <w:rsid w:val="00264E55"/>
    <w:rsid w:val="0027590B"/>
    <w:rsid w:val="00275B32"/>
    <w:rsid w:val="002800B8"/>
    <w:rsid w:val="00283BD3"/>
    <w:rsid w:val="00286E15"/>
    <w:rsid w:val="00293621"/>
    <w:rsid w:val="00295C94"/>
    <w:rsid w:val="002968A8"/>
    <w:rsid w:val="00296C37"/>
    <w:rsid w:val="002A0E59"/>
    <w:rsid w:val="002A20A4"/>
    <w:rsid w:val="002A2CAA"/>
    <w:rsid w:val="002A3962"/>
    <w:rsid w:val="002A631B"/>
    <w:rsid w:val="002A7D2E"/>
    <w:rsid w:val="002B0891"/>
    <w:rsid w:val="002B4EB6"/>
    <w:rsid w:val="002B72B3"/>
    <w:rsid w:val="002B73E7"/>
    <w:rsid w:val="002B76F3"/>
    <w:rsid w:val="002C11C3"/>
    <w:rsid w:val="002C23E7"/>
    <w:rsid w:val="002C2AF2"/>
    <w:rsid w:val="002C2DC1"/>
    <w:rsid w:val="002C3D21"/>
    <w:rsid w:val="002C4A32"/>
    <w:rsid w:val="002C768D"/>
    <w:rsid w:val="002D137E"/>
    <w:rsid w:val="002D2017"/>
    <w:rsid w:val="002D6997"/>
    <w:rsid w:val="002E00D1"/>
    <w:rsid w:val="002E0642"/>
    <w:rsid w:val="002E4706"/>
    <w:rsid w:val="002E5949"/>
    <w:rsid w:val="002E6B62"/>
    <w:rsid w:val="002E7A60"/>
    <w:rsid w:val="002F191A"/>
    <w:rsid w:val="002F3073"/>
    <w:rsid w:val="002F35ED"/>
    <w:rsid w:val="002F3E6C"/>
    <w:rsid w:val="002F4A38"/>
    <w:rsid w:val="002F50D2"/>
    <w:rsid w:val="002F6A39"/>
    <w:rsid w:val="002F783D"/>
    <w:rsid w:val="00300110"/>
    <w:rsid w:val="003030D3"/>
    <w:rsid w:val="00303BBF"/>
    <w:rsid w:val="003046D2"/>
    <w:rsid w:val="00307FBF"/>
    <w:rsid w:val="00312ADE"/>
    <w:rsid w:val="003135C9"/>
    <w:rsid w:val="0031657C"/>
    <w:rsid w:val="003204E6"/>
    <w:rsid w:val="00321453"/>
    <w:rsid w:val="00321642"/>
    <w:rsid w:val="00321843"/>
    <w:rsid w:val="00322138"/>
    <w:rsid w:val="00323873"/>
    <w:rsid w:val="003254F6"/>
    <w:rsid w:val="003276E4"/>
    <w:rsid w:val="00333615"/>
    <w:rsid w:val="00335563"/>
    <w:rsid w:val="00336DCD"/>
    <w:rsid w:val="003400D7"/>
    <w:rsid w:val="00342E32"/>
    <w:rsid w:val="00343C8D"/>
    <w:rsid w:val="0034528D"/>
    <w:rsid w:val="003479DA"/>
    <w:rsid w:val="0035202E"/>
    <w:rsid w:val="00357BA2"/>
    <w:rsid w:val="00360C38"/>
    <w:rsid w:val="0036165E"/>
    <w:rsid w:val="00365C8F"/>
    <w:rsid w:val="0036654B"/>
    <w:rsid w:val="003674F4"/>
    <w:rsid w:val="003707B7"/>
    <w:rsid w:val="00370986"/>
    <w:rsid w:val="003715EC"/>
    <w:rsid w:val="00371E25"/>
    <w:rsid w:val="00371EB4"/>
    <w:rsid w:val="00374813"/>
    <w:rsid w:val="00375537"/>
    <w:rsid w:val="00375CA4"/>
    <w:rsid w:val="00376F9F"/>
    <w:rsid w:val="00382233"/>
    <w:rsid w:val="003831D1"/>
    <w:rsid w:val="003837E3"/>
    <w:rsid w:val="00383EBA"/>
    <w:rsid w:val="003848A7"/>
    <w:rsid w:val="003858A5"/>
    <w:rsid w:val="00386D29"/>
    <w:rsid w:val="00387D2C"/>
    <w:rsid w:val="00387E85"/>
    <w:rsid w:val="00391744"/>
    <w:rsid w:val="003959E9"/>
    <w:rsid w:val="00395B4B"/>
    <w:rsid w:val="003972F8"/>
    <w:rsid w:val="003A5E3F"/>
    <w:rsid w:val="003A6373"/>
    <w:rsid w:val="003A6D41"/>
    <w:rsid w:val="003A6D87"/>
    <w:rsid w:val="003A70CA"/>
    <w:rsid w:val="003B02CB"/>
    <w:rsid w:val="003B0E06"/>
    <w:rsid w:val="003B14A2"/>
    <w:rsid w:val="003B294F"/>
    <w:rsid w:val="003B4EB9"/>
    <w:rsid w:val="003B5F7A"/>
    <w:rsid w:val="003C0660"/>
    <w:rsid w:val="003C2912"/>
    <w:rsid w:val="003C54F9"/>
    <w:rsid w:val="003C6710"/>
    <w:rsid w:val="003D04C6"/>
    <w:rsid w:val="003D0504"/>
    <w:rsid w:val="003D46C2"/>
    <w:rsid w:val="003D5844"/>
    <w:rsid w:val="003D60C6"/>
    <w:rsid w:val="003D743D"/>
    <w:rsid w:val="003E2286"/>
    <w:rsid w:val="003E4171"/>
    <w:rsid w:val="003E4DDE"/>
    <w:rsid w:val="003E643C"/>
    <w:rsid w:val="003E706D"/>
    <w:rsid w:val="003E727E"/>
    <w:rsid w:val="003E7BE9"/>
    <w:rsid w:val="003F0B79"/>
    <w:rsid w:val="003F1E83"/>
    <w:rsid w:val="003F31BD"/>
    <w:rsid w:val="003F52A2"/>
    <w:rsid w:val="003F6CBC"/>
    <w:rsid w:val="003F7776"/>
    <w:rsid w:val="00403582"/>
    <w:rsid w:val="0040365E"/>
    <w:rsid w:val="004036BB"/>
    <w:rsid w:val="00404C64"/>
    <w:rsid w:val="0040571E"/>
    <w:rsid w:val="004058A7"/>
    <w:rsid w:val="00406AF9"/>
    <w:rsid w:val="00407383"/>
    <w:rsid w:val="004105E5"/>
    <w:rsid w:val="00411043"/>
    <w:rsid w:val="00412507"/>
    <w:rsid w:val="004131D7"/>
    <w:rsid w:val="00413809"/>
    <w:rsid w:val="00414F3F"/>
    <w:rsid w:val="00417AAC"/>
    <w:rsid w:val="004209A4"/>
    <w:rsid w:val="00421C0E"/>
    <w:rsid w:val="004241EA"/>
    <w:rsid w:val="00424A34"/>
    <w:rsid w:val="00425BF3"/>
    <w:rsid w:val="004261E2"/>
    <w:rsid w:val="0042629D"/>
    <w:rsid w:val="00430CDD"/>
    <w:rsid w:val="00435106"/>
    <w:rsid w:val="00435911"/>
    <w:rsid w:val="00436E82"/>
    <w:rsid w:val="00444E2A"/>
    <w:rsid w:val="00450A9A"/>
    <w:rsid w:val="00454686"/>
    <w:rsid w:val="004570A9"/>
    <w:rsid w:val="004577E6"/>
    <w:rsid w:val="0046208F"/>
    <w:rsid w:val="00462344"/>
    <w:rsid w:val="00462D44"/>
    <w:rsid w:val="004646D3"/>
    <w:rsid w:val="004655BB"/>
    <w:rsid w:val="00465822"/>
    <w:rsid w:val="00465909"/>
    <w:rsid w:val="0046689D"/>
    <w:rsid w:val="00471024"/>
    <w:rsid w:val="00471A18"/>
    <w:rsid w:val="00475967"/>
    <w:rsid w:val="00475E85"/>
    <w:rsid w:val="0047773D"/>
    <w:rsid w:val="004778E8"/>
    <w:rsid w:val="00483A1B"/>
    <w:rsid w:val="00493515"/>
    <w:rsid w:val="0049387B"/>
    <w:rsid w:val="00493A59"/>
    <w:rsid w:val="00496394"/>
    <w:rsid w:val="004A034C"/>
    <w:rsid w:val="004A328B"/>
    <w:rsid w:val="004A36F6"/>
    <w:rsid w:val="004A49BA"/>
    <w:rsid w:val="004A4AAF"/>
    <w:rsid w:val="004A50A9"/>
    <w:rsid w:val="004A616B"/>
    <w:rsid w:val="004B4EE6"/>
    <w:rsid w:val="004B64D4"/>
    <w:rsid w:val="004B6BFF"/>
    <w:rsid w:val="004B6F42"/>
    <w:rsid w:val="004C024F"/>
    <w:rsid w:val="004C0864"/>
    <w:rsid w:val="004C0E8E"/>
    <w:rsid w:val="004C2970"/>
    <w:rsid w:val="004C2E16"/>
    <w:rsid w:val="004C74A3"/>
    <w:rsid w:val="004D1815"/>
    <w:rsid w:val="004D3F1B"/>
    <w:rsid w:val="004D54A1"/>
    <w:rsid w:val="004D7308"/>
    <w:rsid w:val="004E1EAC"/>
    <w:rsid w:val="004E2DB5"/>
    <w:rsid w:val="004E4DB5"/>
    <w:rsid w:val="004E6F03"/>
    <w:rsid w:val="004E7D30"/>
    <w:rsid w:val="004F6CDE"/>
    <w:rsid w:val="004F6D42"/>
    <w:rsid w:val="004F72C6"/>
    <w:rsid w:val="0050068E"/>
    <w:rsid w:val="005031EE"/>
    <w:rsid w:val="0050693A"/>
    <w:rsid w:val="00512921"/>
    <w:rsid w:val="0052324B"/>
    <w:rsid w:val="00524073"/>
    <w:rsid w:val="0052757B"/>
    <w:rsid w:val="00531B1B"/>
    <w:rsid w:val="00532247"/>
    <w:rsid w:val="00536C43"/>
    <w:rsid w:val="00543899"/>
    <w:rsid w:val="0054462F"/>
    <w:rsid w:val="00544B72"/>
    <w:rsid w:val="00544CB6"/>
    <w:rsid w:val="00546980"/>
    <w:rsid w:val="005470EE"/>
    <w:rsid w:val="0054737F"/>
    <w:rsid w:val="00547CF5"/>
    <w:rsid w:val="00554BCB"/>
    <w:rsid w:val="00560810"/>
    <w:rsid w:val="00561921"/>
    <w:rsid w:val="00564FB4"/>
    <w:rsid w:val="0056691F"/>
    <w:rsid w:val="00570500"/>
    <w:rsid w:val="005737C6"/>
    <w:rsid w:val="00576DA3"/>
    <w:rsid w:val="00582AB4"/>
    <w:rsid w:val="00585AD2"/>
    <w:rsid w:val="005877C4"/>
    <w:rsid w:val="00590719"/>
    <w:rsid w:val="00594D71"/>
    <w:rsid w:val="0059645E"/>
    <w:rsid w:val="00597456"/>
    <w:rsid w:val="00597797"/>
    <w:rsid w:val="005A06C9"/>
    <w:rsid w:val="005A46AE"/>
    <w:rsid w:val="005A6ED0"/>
    <w:rsid w:val="005B1B89"/>
    <w:rsid w:val="005B3BE8"/>
    <w:rsid w:val="005C0C58"/>
    <w:rsid w:val="005C1B22"/>
    <w:rsid w:val="005C4B50"/>
    <w:rsid w:val="005C6537"/>
    <w:rsid w:val="005C66C2"/>
    <w:rsid w:val="005C6722"/>
    <w:rsid w:val="005C7930"/>
    <w:rsid w:val="005D22DF"/>
    <w:rsid w:val="005D74B1"/>
    <w:rsid w:val="005D7B3D"/>
    <w:rsid w:val="005D7BEB"/>
    <w:rsid w:val="005E185A"/>
    <w:rsid w:val="005E4034"/>
    <w:rsid w:val="005E60DF"/>
    <w:rsid w:val="005E6C9D"/>
    <w:rsid w:val="005F039C"/>
    <w:rsid w:val="005F0D1B"/>
    <w:rsid w:val="005F1451"/>
    <w:rsid w:val="005F1EF0"/>
    <w:rsid w:val="005F4070"/>
    <w:rsid w:val="005F413B"/>
    <w:rsid w:val="005F448B"/>
    <w:rsid w:val="005F52FA"/>
    <w:rsid w:val="005F6453"/>
    <w:rsid w:val="0060176B"/>
    <w:rsid w:val="00604913"/>
    <w:rsid w:val="006060E6"/>
    <w:rsid w:val="00610344"/>
    <w:rsid w:val="006104C3"/>
    <w:rsid w:val="0061136B"/>
    <w:rsid w:val="00613E37"/>
    <w:rsid w:val="00613EEF"/>
    <w:rsid w:val="00617F85"/>
    <w:rsid w:val="00623B5A"/>
    <w:rsid w:val="00627AFA"/>
    <w:rsid w:val="006306ED"/>
    <w:rsid w:val="00631982"/>
    <w:rsid w:val="00634B65"/>
    <w:rsid w:val="00636F3D"/>
    <w:rsid w:val="0063793F"/>
    <w:rsid w:val="006479C0"/>
    <w:rsid w:val="00652129"/>
    <w:rsid w:val="00654DEE"/>
    <w:rsid w:val="00655622"/>
    <w:rsid w:val="006561F1"/>
    <w:rsid w:val="006564D7"/>
    <w:rsid w:val="0066035E"/>
    <w:rsid w:val="00660B0E"/>
    <w:rsid w:val="0066196F"/>
    <w:rsid w:val="00661D8B"/>
    <w:rsid w:val="00666790"/>
    <w:rsid w:val="00670FE6"/>
    <w:rsid w:val="00671535"/>
    <w:rsid w:val="00675232"/>
    <w:rsid w:val="0067799C"/>
    <w:rsid w:val="00690749"/>
    <w:rsid w:val="00690E67"/>
    <w:rsid w:val="0069155F"/>
    <w:rsid w:val="006918EF"/>
    <w:rsid w:val="00693594"/>
    <w:rsid w:val="00697160"/>
    <w:rsid w:val="00697DC2"/>
    <w:rsid w:val="006A0733"/>
    <w:rsid w:val="006A13DB"/>
    <w:rsid w:val="006A30B2"/>
    <w:rsid w:val="006A6771"/>
    <w:rsid w:val="006A6DB5"/>
    <w:rsid w:val="006A7D95"/>
    <w:rsid w:val="006B05DA"/>
    <w:rsid w:val="006B2F95"/>
    <w:rsid w:val="006B3343"/>
    <w:rsid w:val="006B4AD8"/>
    <w:rsid w:val="006C0720"/>
    <w:rsid w:val="006C0E98"/>
    <w:rsid w:val="006C19BB"/>
    <w:rsid w:val="006C2B7F"/>
    <w:rsid w:val="006C555D"/>
    <w:rsid w:val="006C64EB"/>
    <w:rsid w:val="006C6A08"/>
    <w:rsid w:val="006D4F42"/>
    <w:rsid w:val="006D6661"/>
    <w:rsid w:val="006E1971"/>
    <w:rsid w:val="006E3F09"/>
    <w:rsid w:val="006E46C7"/>
    <w:rsid w:val="006E627C"/>
    <w:rsid w:val="006F2A3D"/>
    <w:rsid w:val="006F2E8E"/>
    <w:rsid w:val="007000D2"/>
    <w:rsid w:val="00700E7A"/>
    <w:rsid w:val="00707724"/>
    <w:rsid w:val="0071571D"/>
    <w:rsid w:val="007168BE"/>
    <w:rsid w:val="00716D32"/>
    <w:rsid w:val="0071728A"/>
    <w:rsid w:val="0072025B"/>
    <w:rsid w:val="00722BD8"/>
    <w:rsid w:val="00722DBA"/>
    <w:rsid w:val="007231D6"/>
    <w:rsid w:val="007237B6"/>
    <w:rsid w:val="00723ED1"/>
    <w:rsid w:val="007244D7"/>
    <w:rsid w:val="00725EBF"/>
    <w:rsid w:val="00727E0B"/>
    <w:rsid w:val="00731AFB"/>
    <w:rsid w:val="00731D2F"/>
    <w:rsid w:val="00736638"/>
    <w:rsid w:val="007374EB"/>
    <w:rsid w:val="007401D5"/>
    <w:rsid w:val="0074217F"/>
    <w:rsid w:val="00742190"/>
    <w:rsid w:val="00742213"/>
    <w:rsid w:val="00742A4E"/>
    <w:rsid w:val="007441EF"/>
    <w:rsid w:val="00745377"/>
    <w:rsid w:val="00747629"/>
    <w:rsid w:val="0074792C"/>
    <w:rsid w:val="00747EDD"/>
    <w:rsid w:val="00756A82"/>
    <w:rsid w:val="007600BF"/>
    <w:rsid w:val="00761C4A"/>
    <w:rsid w:val="0076389B"/>
    <w:rsid w:val="00765418"/>
    <w:rsid w:val="007677A8"/>
    <w:rsid w:val="007679FC"/>
    <w:rsid w:val="00767A07"/>
    <w:rsid w:val="007703B1"/>
    <w:rsid w:val="0077050C"/>
    <w:rsid w:val="00770F83"/>
    <w:rsid w:val="0077188A"/>
    <w:rsid w:val="00777D6C"/>
    <w:rsid w:val="007801C8"/>
    <w:rsid w:val="0078062A"/>
    <w:rsid w:val="00782912"/>
    <w:rsid w:val="00782BE1"/>
    <w:rsid w:val="00783D1E"/>
    <w:rsid w:val="00785359"/>
    <w:rsid w:val="00787CEE"/>
    <w:rsid w:val="0079644E"/>
    <w:rsid w:val="00796800"/>
    <w:rsid w:val="007A1974"/>
    <w:rsid w:val="007A2EA9"/>
    <w:rsid w:val="007B5EE6"/>
    <w:rsid w:val="007C29C9"/>
    <w:rsid w:val="007C33B1"/>
    <w:rsid w:val="007C6F69"/>
    <w:rsid w:val="007D0C80"/>
    <w:rsid w:val="007D1A03"/>
    <w:rsid w:val="007D30DF"/>
    <w:rsid w:val="007D3863"/>
    <w:rsid w:val="007D4798"/>
    <w:rsid w:val="007D7C27"/>
    <w:rsid w:val="007E027D"/>
    <w:rsid w:val="007E25E8"/>
    <w:rsid w:val="007E2F29"/>
    <w:rsid w:val="007E4C55"/>
    <w:rsid w:val="007E6DDD"/>
    <w:rsid w:val="007F0844"/>
    <w:rsid w:val="007F33FF"/>
    <w:rsid w:val="007F4D27"/>
    <w:rsid w:val="007F6DAA"/>
    <w:rsid w:val="007F76AB"/>
    <w:rsid w:val="007F7791"/>
    <w:rsid w:val="00801AAB"/>
    <w:rsid w:val="008025C7"/>
    <w:rsid w:val="008026D2"/>
    <w:rsid w:val="00804268"/>
    <w:rsid w:val="008043EB"/>
    <w:rsid w:val="00804E64"/>
    <w:rsid w:val="00807234"/>
    <w:rsid w:val="00807F72"/>
    <w:rsid w:val="008100B8"/>
    <w:rsid w:val="008108DA"/>
    <w:rsid w:val="00812C24"/>
    <w:rsid w:val="008137E6"/>
    <w:rsid w:val="00814D1B"/>
    <w:rsid w:val="008155C5"/>
    <w:rsid w:val="008161FE"/>
    <w:rsid w:val="00816253"/>
    <w:rsid w:val="008165B6"/>
    <w:rsid w:val="0082083D"/>
    <w:rsid w:val="00822D31"/>
    <w:rsid w:val="0082667E"/>
    <w:rsid w:val="0083168B"/>
    <w:rsid w:val="00831A53"/>
    <w:rsid w:val="008327F7"/>
    <w:rsid w:val="0083286A"/>
    <w:rsid w:val="00833827"/>
    <w:rsid w:val="00835409"/>
    <w:rsid w:val="008358B4"/>
    <w:rsid w:val="00837A41"/>
    <w:rsid w:val="00841F38"/>
    <w:rsid w:val="00845DBC"/>
    <w:rsid w:val="0084621A"/>
    <w:rsid w:val="008505F5"/>
    <w:rsid w:val="00856EF3"/>
    <w:rsid w:val="00857C3E"/>
    <w:rsid w:val="008635A2"/>
    <w:rsid w:val="0086434E"/>
    <w:rsid w:val="00864757"/>
    <w:rsid w:val="00864BF0"/>
    <w:rsid w:val="00865254"/>
    <w:rsid w:val="008679BA"/>
    <w:rsid w:val="00867DF6"/>
    <w:rsid w:val="008709BD"/>
    <w:rsid w:val="00871F77"/>
    <w:rsid w:val="00873D08"/>
    <w:rsid w:val="00874495"/>
    <w:rsid w:val="008757B3"/>
    <w:rsid w:val="00875F3F"/>
    <w:rsid w:val="008817F8"/>
    <w:rsid w:val="00884D5A"/>
    <w:rsid w:val="00885751"/>
    <w:rsid w:val="00886E2C"/>
    <w:rsid w:val="00887C9B"/>
    <w:rsid w:val="008A0AE3"/>
    <w:rsid w:val="008A1D09"/>
    <w:rsid w:val="008A2534"/>
    <w:rsid w:val="008A3075"/>
    <w:rsid w:val="008A344E"/>
    <w:rsid w:val="008A7039"/>
    <w:rsid w:val="008A7A69"/>
    <w:rsid w:val="008A7E8F"/>
    <w:rsid w:val="008B2BD9"/>
    <w:rsid w:val="008B403C"/>
    <w:rsid w:val="008B5327"/>
    <w:rsid w:val="008B6C5A"/>
    <w:rsid w:val="008C2820"/>
    <w:rsid w:val="008C2EA8"/>
    <w:rsid w:val="008C6378"/>
    <w:rsid w:val="008C7C3F"/>
    <w:rsid w:val="008D0F00"/>
    <w:rsid w:val="008D4617"/>
    <w:rsid w:val="008D4B68"/>
    <w:rsid w:val="008D57C4"/>
    <w:rsid w:val="008D5D5C"/>
    <w:rsid w:val="008D5E64"/>
    <w:rsid w:val="008D79B8"/>
    <w:rsid w:val="008E1457"/>
    <w:rsid w:val="008E16F9"/>
    <w:rsid w:val="008E212B"/>
    <w:rsid w:val="008E3F65"/>
    <w:rsid w:val="008E58F0"/>
    <w:rsid w:val="008E6330"/>
    <w:rsid w:val="008E6AAF"/>
    <w:rsid w:val="008E6F5E"/>
    <w:rsid w:val="008E7259"/>
    <w:rsid w:val="008F1687"/>
    <w:rsid w:val="008F2A53"/>
    <w:rsid w:val="008F2D72"/>
    <w:rsid w:val="008F3E8A"/>
    <w:rsid w:val="008F6A14"/>
    <w:rsid w:val="009024E6"/>
    <w:rsid w:val="00902802"/>
    <w:rsid w:val="00902E02"/>
    <w:rsid w:val="009032BD"/>
    <w:rsid w:val="009049AD"/>
    <w:rsid w:val="009069EF"/>
    <w:rsid w:val="00906AE0"/>
    <w:rsid w:val="009116F1"/>
    <w:rsid w:val="0091470C"/>
    <w:rsid w:val="00916481"/>
    <w:rsid w:val="00917FC7"/>
    <w:rsid w:val="009209F8"/>
    <w:rsid w:val="009218D5"/>
    <w:rsid w:val="00921C91"/>
    <w:rsid w:val="0092337E"/>
    <w:rsid w:val="00925157"/>
    <w:rsid w:val="00926797"/>
    <w:rsid w:val="00927595"/>
    <w:rsid w:val="00927D52"/>
    <w:rsid w:val="0093152B"/>
    <w:rsid w:val="0093341B"/>
    <w:rsid w:val="00935543"/>
    <w:rsid w:val="00936038"/>
    <w:rsid w:val="00936C32"/>
    <w:rsid w:val="00941217"/>
    <w:rsid w:val="00944A22"/>
    <w:rsid w:val="009457BF"/>
    <w:rsid w:val="0094707C"/>
    <w:rsid w:val="00947853"/>
    <w:rsid w:val="0094791A"/>
    <w:rsid w:val="00950F0A"/>
    <w:rsid w:val="00954C20"/>
    <w:rsid w:val="00955A30"/>
    <w:rsid w:val="00956EE4"/>
    <w:rsid w:val="00957E15"/>
    <w:rsid w:val="0096114F"/>
    <w:rsid w:val="0096232C"/>
    <w:rsid w:val="00962BE9"/>
    <w:rsid w:val="00963583"/>
    <w:rsid w:val="009649A6"/>
    <w:rsid w:val="009664EF"/>
    <w:rsid w:val="00975282"/>
    <w:rsid w:val="009756B7"/>
    <w:rsid w:val="00980542"/>
    <w:rsid w:val="009811F8"/>
    <w:rsid w:val="00986722"/>
    <w:rsid w:val="009879EE"/>
    <w:rsid w:val="00992F85"/>
    <w:rsid w:val="00996EEA"/>
    <w:rsid w:val="009974F1"/>
    <w:rsid w:val="00997A95"/>
    <w:rsid w:val="009A0BDC"/>
    <w:rsid w:val="009A1B83"/>
    <w:rsid w:val="009A212E"/>
    <w:rsid w:val="009A41C8"/>
    <w:rsid w:val="009A5202"/>
    <w:rsid w:val="009A5854"/>
    <w:rsid w:val="009A6F36"/>
    <w:rsid w:val="009A72CB"/>
    <w:rsid w:val="009B2B35"/>
    <w:rsid w:val="009B4C75"/>
    <w:rsid w:val="009B7DC7"/>
    <w:rsid w:val="009C0C59"/>
    <w:rsid w:val="009C2FDA"/>
    <w:rsid w:val="009C3ACA"/>
    <w:rsid w:val="009C3FE4"/>
    <w:rsid w:val="009C62F5"/>
    <w:rsid w:val="009D12BE"/>
    <w:rsid w:val="009D4D84"/>
    <w:rsid w:val="009E4EAE"/>
    <w:rsid w:val="009E50EE"/>
    <w:rsid w:val="009E618F"/>
    <w:rsid w:val="009E6711"/>
    <w:rsid w:val="009E77AB"/>
    <w:rsid w:val="009E7839"/>
    <w:rsid w:val="009E7E8C"/>
    <w:rsid w:val="009F08C5"/>
    <w:rsid w:val="009F0F80"/>
    <w:rsid w:val="009F5337"/>
    <w:rsid w:val="009F5573"/>
    <w:rsid w:val="009F63DE"/>
    <w:rsid w:val="00A03A95"/>
    <w:rsid w:val="00A05107"/>
    <w:rsid w:val="00A06B69"/>
    <w:rsid w:val="00A07E2A"/>
    <w:rsid w:val="00A1077C"/>
    <w:rsid w:val="00A113A2"/>
    <w:rsid w:val="00A1151A"/>
    <w:rsid w:val="00A11916"/>
    <w:rsid w:val="00A1403B"/>
    <w:rsid w:val="00A14130"/>
    <w:rsid w:val="00A166BE"/>
    <w:rsid w:val="00A16F2D"/>
    <w:rsid w:val="00A20E5F"/>
    <w:rsid w:val="00A24140"/>
    <w:rsid w:val="00A254EE"/>
    <w:rsid w:val="00A2638B"/>
    <w:rsid w:val="00A310AA"/>
    <w:rsid w:val="00A31CF5"/>
    <w:rsid w:val="00A35330"/>
    <w:rsid w:val="00A36912"/>
    <w:rsid w:val="00A36EFF"/>
    <w:rsid w:val="00A374FE"/>
    <w:rsid w:val="00A400A2"/>
    <w:rsid w:val="00A41DFE"/>
    <w:rsid w:val="00A429DA"/>
    <w:rsid w:val="00A42A0C"/>
    <w:rsid w:val="00A45642"/>
    <w:rsid w:val="00A45963"/>
    <w:rsid w:val="00A46A47"/>
    <w:rsid w:val="00A474C4"/>
    <w:rsid w:val="00A51078"/>
    <w:rsid w:val="00A540CD"/>
    <w:rsid w:val="00A566A3"/>
    <w:rsid w:val="00A56B11"/>
    <w:rsid w:val="00A61A8B"/>
    <w:rsid w:val="00A648E8"/>
    <w:rsid w:val="00A648F5"/>
    <w:rsid w:val="00A65976"/>
    <w:rsid w:val="00A65B62"/>
    <w:rsid w:val="00A67FB0"/>
    <w:rsid w:val="00A70226"/>
    <w:rsid w:val="00A70491"/>
    <w:rsid w:val="00A8023B"/>
    <w:rsid w:val="00A811D4"/>
    <w:rsid w:val="00A8123D"/>
    <w:rsid w:val="00A819BC"/>
    <w:rsid w:val="00A847CA"/>
    <w:rsid w:val="00A85F05"/>
    <w:rsid w:val="00A8709A"/>
    <w:rsid w:val="00A87503"/>
    <w:rsid w:val="00A87599"/>
    <w:rsid w:val="00A9512C"/>
    <w:rsid w:val="00A95F9C"/>
    <w:rsid w:val="00A96BD0"/>
    <w:rsid w:val="00A96F26"/>
    <w:rsid w:val="00A97C88"/>
    <w:rsid w:val="00AA22AF"/>
    <w:rsid w:val="00AA22B8"/>
    <w:rsid w:val="00AA243A"/>
    <w:rsid w:val="00AA36CB"/>
    <w:rsid w:val="00AA684A"/>
    <w:rsid w:val="00AB0EAF"/>
    <w:rsid w:val="00AB2730"/>
    <w:rsid w:val="00AB4205"/>
    <w:rsid w:val="00AB4F60"/>
    <w:rsid w:val="00AC0D4A"/>
    <w:rsid w:val="00AC1484"/>
    <w:rsid w:val="00AC53DD"/>
    <w:rsid w:val="00AC604D"/>
    <w:rsid w:val="00AD010E"/>
    <w:rsid w:val="00AD0C85"/>
    <w:rsid w:val="00AD11F5"/>
    <w:rsid w:val="00AD291A"/>
    <w:rsid w:val="00AD4354"/>
    <w:rsid w:val="00AD5A2C"/>
    <w:rsid w:val="00AD621C"/>
    <w:rsid w:val="00AD6E2C"/>
    <w:rsid w:val="00AD7009"/>
    <w:rsid w:val="00AE1E73"/>
    <w:rsid w:val="00AE2F77"/>
    <w:rsid w:val="00AE3312"/>
    <w:rsid w:val="00AE41B0"/>
    <w:rsid w:val="00AE5EAD"/>
    <w:rsid w:val="00AE75E2"/>
    <w:rsid w:val="00AF166A"/>
    <w:rsid w:val="00AF1845"/>
    <w:rsid w:val="00AF5439"/>
    <w:rsid w:val="00B013C1"/>
    <w:rsid w:val="00B02CE2"/>
    <w:rsid w:val="00B114AC"/>
    <w:rsid w:val="00B13852"/>
    <w:rsid w:val="00B15A86"/>
    <w:rsid w:val="00B177E1"/>
    <w:rsid w:val="00B178FB"/>
    <w:rsid w:val="00B218AD"/>
    <w:rsid w:val="00B220D7"/>
    <w:rsid w:val="00B22854"/>
    <w:rsid w:val="00B23865"/>
    <w:rsid w:val="00B242F0"/>
    <w:rsid w:val="00B24A5C"/>
    <w:rsid w:val="00B24ED6"/>
    <w:rsid w:val="00B2583D"/>
    <w:rsid w:val="00B25B38"/>
    <w:rsid w:val="00B25BC3"/>
    <w:rsid w:val="00B2666C"/>
    <w:rsid w:val="00B267FD"/>
    <w:rsid w:val="00B26902"/>
    <w:rsid w:val="00B31511"/>
    <w:rsid w:val="00B34167"/>
    <w:rsid w:val="00B37C9B"/>
    <w:rsid w:val="00B4241C"/>
    <w:rsid w:val="00B424A8"/>
    <w:rsid w:val="00B447FD"/>
    <w:rsid w:val="00B45380"/>
    <w:rsid w:val="00B45552"/>
    <w:rsid w:val="00B50768"/>
    <w:rsid w:val="00B55DEE"/>
    <w:rsid w:val="00B56397"/>
    <w:rsid w:val="00B571B9"/>
    <w:rsid w:val="00B575A7"/>
    <w:rsid w:val="00B64F56"/>
    <w:rsid w:val="00B7132C"/>
    <w:rsid w:val="00B7338D"/>
    <w:rsid w:val="00B73B27"/>
    <w:rsid w:val="00B75D72"/>
    <w:rsid w:val="00B770F1"/>
    <w:rsid w:val="00B77864"/>
    <w:rsid w:val="00B819F0"/>
    <w:rsid w:val="00B828B8"/>
    <w:rsid w:val="00B82B60"/>
    <w:rsid w:val="00B831CC"/>
    <w:rsid w:val="00B83FD3"/>
    <w:rsid w:val="00B85259"/>
    <w:rsid w:val="00B86778"/>
    <w:rsid w:val="00B9169C"/>
    <w:rsid w:val="00B91DE8"/>
    <w:rsid w:val="00B93BA6"/>
    <w:rsid w:val="00B94D31"/>
    <w:rsid w:val="00B951F9"/>
    <w:rsid w:val="00BA11D7"/>
    <w:rsid w:val="00BA23FE"/>
    <w:rsid w:val="00BA42A1"/>
    <w:rsid w:val="00BA64FD"/>
    <w:rsid w:val="00BA6DCE"/>
    <w:rsid w:val="00BB1576"/>
    <w:rsid w:val="00BC04FF"/>
    <w:rsid w:val="00BC0A92"/>
    <w:rsid w:val="00BC0D03"/>
    <w:rsid w:val="00BC1846"/>
    <w:rsid w:val="00BC192B"/>
    <w:rsid w:val="00BC20B2"/>
    <w:rsid w:val="00BC20CD"/>
    <w:rsid w:val="00BC29BB"/>
    <w:rsid w:val="00BC2F11"/>
    <w:rsid w:val="00BC335A"/>
    <w:rsid w:val="00BC3B37"/>
    <w:rsid w:val="00BC4976"/>
    <w:rsid w:val="00BD01C5"/>
    <w:rsid w:val="00BD1757"/>
    <w:rsid w:val="00BD373E"/>
    <w:rsid w:val="00BD3936"/>
    <w:rsid w:val="00BD42E6"/>
    <w:rsid w:val="00BD5BF9"/>
    <w:rsid w:val="00BD6965"/>
    <w:rsid w:val="00BD7E89"/>
    <w:rsid w:val="00BE0A20"/>
    <w:rsid w:val="00BE4337"/>
    <w:rsid w:val="00BE5E78"/>
    <w:rsid w:val="00BE65A2"/>
    <w:rsid w:val="00BF141C"/>
    <w:rsid w:val="00BF202C"/>
    <w:rsid w:val="00BF3CE6"/>
    <w:rsid w:val="00BF6418"/>
    <w:rsid w:val="00BF66AF"/>
    <w:rsid w:val="00BF752B"/>
    <w:rsid w:val="00C00421"/>
    <w:rsid w:val="00C00C3D"/>
    <w:rsid w:val="00C00CC5"/>
    <w:rsid w:val="00C01558"/>
    <w:rsid w:val="00C02722"/>
    <w:rsid w:val="00C032E4"/>
    <w:rsid w:val="00C05E4D"/>
    <w:rsid w:val="00C076A7"/>
    <w:rsid w:val="00C07C5E"/>
    <w:rsid w:val="00C14706"/>
    <w:rsid w:val="00C15DF8"/>
    <w:rsid w:val="00C21C57"/>
    <w:rsid w:val="00C22627"/>
    <w:rsid w:val="00C248C0"/>
    <w:rsid w:val="00C260A7"/>
    <w:rsid w:val="00C34AF1"/>
    <w:rsid w:val="00C3607A"/>
    <w:rsid w:val="00C360D1"/>
    <w:rsid w:val="00C36BFD"/>
    <w:rsid w:val="00C36CC3"/>
    <w:rsid w:val="00C40461"/>
    <w:rsid w:val="00C406ED"/>
    <w:rsid w:val="00C42D5B"/>
    <w:rsid w:val="00C44160"/>
    <w:rsid w:val="00C44448"/>
    <w:rsid w:val="00C44625"/>
    <w:rsid w:val="00C46E9C"/>
    <w:rsid w:val="00C47886"/>
    <w:rsid w:val="00C47B39"/>
    <w:rsid w:val="00C47D65"/>
    <w:rsid w:val="00C5247F"/>
    <w:rsid w:val="00C5363A"/>
    <w:rsid w:val="00C550CC"/>
    <w:rsid w:val="00C658D1"/>
    <w:rsid w:val="00C7016A"/>
    <w:rsid w:val="00C71CF3"/>
    <w:rsid w:val="00C728C6"/>
    <w:rsid w:val="00C7461A"/>
    <w:rsid w:val="00C74D8C"/>
    <w:rsid w:val="00C75331"/>
    <w:rsid w:val="00C80071"/>
    <w:rsid w:val="00C81B71"/>
    <w:rsid w:val="00C81E3E"/>
    <w:rsid w:val="00C8236C"/>
    <w:rsid w:val="00C82BB4"/>
    <w:rsid w:val="00C87918"/>
    <w:rsid w:val="00C91223"/>
    <w:rsid w:val="00C912DA"/>
    <w:rsid w:val="00C915FA"/>
    <w:rsid w:val="00C92F12"/>
    <w:rsid w:val="00C9339B"/>
    <w:rsid w:val="00C961E9"/>
    <w:rsid w:val="00C96D72"/>
    <w:rsid w:val="00CA073C"/>
    <w:rsid w:val="00CA15A2"/>
    <w:rsid w:val="00CA18F4"/>
    <w:rsid w:val="00CA4E3B"/>
    <w:rsid w:val="00CA5143"/>
    <w:rsid w:val="00CA5853"/>
    <w:rsid w:val="00CA788E"/>
    <w:rsid w:val="00CB0F2D"/>
    <w:rsid w:val="00CB24A9"/>
    <w:rsid w:val="00CB30B1"/>
    <w:rsid w:val="00CB31C1"/>
    <w:rsid w:val="00CB3242"/>
    <w:rsid w:val="00CB4DBC"/>
    <w:rsid w:val="00CB7082"/>
    <w:rsid w:val="00CB7722"/>
    <w:rsid w:val="00CC14A3"/>
    <w:rsid w:val="00CC5AC2"/>
    <w:rsid w:val="00CC7ACA"/>
    <w:rsid w:val="00CD1709"/>
    <w:rsid w:val="00CD1767"/>
    <w:rsid w:val="00CD1A62"/>
    <w:rsid w:val="00CD3DB9"/>
    <w:rsid w:val="00CD5EC9"/>
    <w:rsid w:val="00CD6EBC"/>
    <w:rsid w:val="00CE1351"/>
    <w:rsid w:val="00CE36EA"/>
    <w:rsid w:val="00CE43B6"/>
    <w:rsid w:val="00CE6954"/>
    <w:rsid w:val="00CE7770"/>
    <w:rsid w:val="00CF03FD"/>
    <w:rsid w:val="00CF1AD1"/>
    <w:rsid w:val="00CF1DBA"/>
    <w:rsid w:val="00CF32AF"/>
    <w:rsid w:val="00D03AA3"/>
    <w:rsid w:val="00D05F78"/>
    <w:rsid w:val="00D06264"/>
    <w:rsid w:val="00D063D9"/>
    <w:rsid w:val="00D0674C"/>
    <w:rsid w:val="00D06BB7"/>
    <w:rsid w:val="00D11596"/>
    <w:rsid w:val="00D11F76"/>
    <w:rsid w:val="00D122B2"/>
    <w:rsid w:val="00D16B6A"/>
    <w:rsid w:val="00D17492"/>
    <w:rsid w:val="00D17F00"/>
    <w:rsid w:val="00D25008"/>
    <w:rsid w:val="00D26D1C"/>
    <w:rsid w:val="00D31724"/>
    <w:rsid w:val="00D334EC"/>
    <w:rsid w:val="00D41B57"/>
    <w:rsid w:val="00D44744"/>
    <w:rsid w:val="00D47644"/>
    <w:rsid w:val="00D52B1A"/>
    <w:rsid w:val="00D53CAC"/>
    <w:rsid w:val="00D56683"/>
    <w:rsid w:val="00D62B1B"/>
    <w:rsid w:val="00D62B80"/>
    <w:rsid w:val="00D63636"/>
    <w:rsid w:val="00D63D42"/>
    <w:rsid w:val="00D652E3"/>
    <w:rsid w:val="00D66C8E"/>
    <w:rsid w:val="00D66D45"/>
    <w:rsid w:val="00D729BF"/>
    <w:rsid w:val="00D72E2A"/>
    <w:rsid w:val="00D76EDF"/>
    <w:rsid w:val="00D856A7"/>
    <w:rsid w:val="00D867EC"/>
    <w:rsid w:val="00D90FBB"/>
    <w:rsid w:val="00D91849"/>
    <w:rsid w:val="00D91D85"/>
    <w:rsid w:val="00D91ECA"/>
    <w:rsid w:val="00D957BA"/>
    <w:rsid w:val="00D9683C"/>
    <w:rsid w:val="00D96E16"/>
    <w:rsid w:val="00DA0DFB"/>
    <w:rsid w:val="00DA283B"/>
    <w:rsid w:val="00DA2929"/>
    <w:rsid w:val="00DA6063"/>
    <w:rsid w:val="00DA76F0"/>
    <w:rsid w:val="00DB1E1E"/>
    <w:rsid w:val="00DB25EE"/>
    <w:rsid w:val="00DC03F7"/>
    <w:rsid w:val="00DC2A43"/>
    <w:rsid w:val="00DC41E0"/>
    <w:rsid w:val="00DC5243"/>
    <w:rsid w:val="00DC6782"/>
    <w:rsid w:val="00DC688B"/>
    <w:rsid w:val="00DC77A9"/>
    <w:rsid w:val="00DD6499"/>
    <w:rsid w:val="00DD6D1D"/>
    <w:rsid w:val="00DD720F"/>
    <w:rsid w:val="00DE1108"/>
    <w:rsid w:val="00DE1412"/>
    <w:rsid w:val="00DE25CB"/>
    <w:rsid w:val="00DE7EC7"/>
    <w:rsid w:val="00DF19F3"/>
    <w:rsid w:val="00DF36A1"/>
    <w:rsid w:val="00DF7F79"/>
    <w:rsid w:val="00E00E8F"/>
    <w:rsid w:val="00E01150"/>
    <w:rsid w:val="00E012CD"/>
    <w:rsid w:val="00E02765"/>
    <w:rsid w:val="00E03471"/>
    <w:rsid w:val="00E06BD0"/>
    <w:rsid w:val="00E07371"/>
    <w:rsid w:val="00E109E6"/>
    <w:rsid w:val="00E1112E"/>
    <w:rsid w:val="00E11EE6"/>
    <w:rsid w:val="00E12798"/>
    <w:rsid w:val="00E13AE5"/>
    <w:rsid w:val="00E14123"/>
    <w:rsid w:val="00E176CA"/>
    <w:rsid w:val="00E20843"/>
    <w:rsid w:val="00E21F7E"/>
    <w:rsid w:val="00E2317E"/>
    <w:rsid w:val="00E234D3"/>
    <w:rsid w:val="00E23E9A"/>
    <w:rsid w:val="00E24A60"/>
    <w:rsid w:val="00E2638B"/>
    <w:rsid w:val="00E318EC"/>
    <w:rsid w:val="00E33236"/>
    <w:rsid w:val="00E34142"/>
    <w:rsid w:val="00E35F28"/>
    <w:rsid w:val="00E41283"/>
    <w:rsid w:val="00E41490"/>
    <w:rsid w:val="00E432E1"/>
    <w:rsid w:val="00E446D5"/>
    <w:rsid w:val="00E44D47"/>
    <w:rsid w:val="00E46B58"/>
    <w:rsid w:val="00E50E62"/>
    <w:rsid w:val="00E532D2"/>
    <w:rsid w:val="00E5497F"/>
    <w:rsid w:val="00E572D9"/>
    <w:rsid w:val="00E57F42"/>
    <w:rsid w:val="00E61F14"/>
    <w:rsid w:val="00E640F7"/>
    <w:rsid w:val="00E64800"/>
    <w:rsid w:val="00E6484B"/>
    <w:rsid w:val="00E70E7B"/>
    <w:rsid w:val="00E7250F"/>
    <w:rsid w:val="00E756E8"/>
    <w:rsid w:val="00E760A5"/>
    <w:rsid w:val="00E800AD"/>
    <w:rsid w:val="00E814DF"/>
    <w:rsid w:val="00E8165F"/>
    <w:rsid w:val="00E83022"/>
    <w:rsid w:val="00E842CE"/>
    <w:rsid w:val="00E84763"/>
    <w:rsid w:val="00E85CDC"/>
    <w:rsid w:val="00E86561"/>
    <w:rsid w:val="00E87CC4"/>
    <w:rsid w:val="00E9084D"/>
    <w:rsid w:val="00E90EB3"/>
    <w:rsid w:val="00E91AB1"/>
    <w:rsid w:val="00E92022"/>
    <w:rsid w:val="00E953EF"/>
    <w:rsid w:val="00E96DB4"/>
    <w:rsid w:val="00E976EB"/>
    <w:rsid w:val="00EA223A"/>
    <w:rsid w:val="00EA2B26"/>
    <w:rsid w:val="00EA302B"/>
    <w:rsid w:val="00EA50C2"/>
    <w:rsid w:val="00EB06A3"/>
    <w:rsid w:val="00EB2522"/>
    <w:rsid w:val="00EB4D43"/>
    <w:rsid w:val="00EB5042"/>
    <w:rsid w:val="00EB5205"/>
    <w:rsid w:val="00EB61E9"/>
    <w:rsid w:val="00EB6E15"/>
    <w:rsid w:val="00EB764C"/>
    <w:rsid w:val="00EC0794"/>
    <w:rsid w:val="00EC2388"/>
    <w:rsid w:val="00EC23ED"/>
    <w:rsid w:val="00EC4ECA"/>
    <w:rsid w:val="00EC5822"/>
    <w:rsid w:val="00ED0E60"/>
    <w:rsid w:val="00ED56D7"/>
    <w:rsid w:val="00EE08A2"/>
    <w:rsid w:val="00EE293B"/>
    <w:rsid w:val="00EE56A1"/>
    <w:rsid w:val="00EF333C"/>
    <w:rsid w:val="00EF3D3D"/>
    <w:rsid w:val="00EF44BC"/>
    <w:rsid w:val="00EF5E92"/>
    <w:rsid w:val="00EF6CD9"/>
    <w:rsid w:val="00F017F1"/>
    <w:rsid w:val="00F020DE"/>
    <w:rsid w:val="00F023A0"/>
    <w:rsid w:val="00F0294A"/>
    <w:rsid w:val="00F03036"/>
    <w:rsid w:val="00F0364C"/>
    <w:rsid w:val="00F04E2C"/>
    <w:rsid w:val="00F05AD3"/>
    <w:rsid w:val="00F07541"/>
    <w:rsid w:val="00F10DFB"/>
    <w:rsid w:val="00F14C84"/>
    <w:rsid w:val="00F234EE"/>
    <w:rsid w:val="00F26C31"/>
    <w:rsid w:val="00F27157"/>
    <w:rsid w:val="00F3040F"/>
    <w:rsid w:val="00F30C9D"/>
    <w:rsid w:val="00F31AFF"/>
    <w:rsid w:val="00F350C1"/>
    <w:rsid w:val="00F42681"/>
    <w:rsid w:val="00F43D67"/>
    <w:rsid w:val="00F4521E"/>
    <w:rsid w:val="00F46336"/>
    <w:rsid w:val="00F539DF"/>
    <w:rsid w:val="00F5469E"/>
    <w:rsid w:val="00F54B53"/>
    <w:rsid w:val="00F571FF"/>
    <w:rsid w:val="00F57E4D"/>
    <w:rsid w:val="00F62049"/>
    <w:rsid w:val="00F620A8"/>
    <w:rsid w:val="00F62494"/>
    <w:rsid w:val="00F629EE"/>
    <w:rsid w:val="00F64DDB"/>
    <w:rsid w:val="00F66A12"/>
    <w:rsid w:val="00F72A15"/>
    <w:rsid w:val="00F7664D"/>
    <w:rsid w:val="00F810DC"/>
    <w:rsid w:val="00F93E21"/>
    <w:rsid w:val="00F9601B"/>
    <w:rsid w:val="00F96EAF"/>
    <w:rsid w:val="00FA0598"/>
    <w:rsid w:val="00FA10B6"/>
    <w:rsid w:val="00FA225F"/>
    <w:rsid w:val="00FA4A96"/>
    <w:rsid w:val="00FA5D56"/>
    <w:rsid w:val="00FA6D9E"/>
    <w:rsid w:val="00FB30E4"/>
    <w:rsid w:val="00FB3DCA"/>
    <w:rsid w:val="00FB54C2"/>
    <w:rsid w:val="00FB5D68"/>
    <w:rsid w:val="00FB731A"/>
    <w:rsid w:val="00FB7ACA"/>
    <w:rsid w:val="00FC09C2"/>
    <w:rsid w:val="00FC22E6"/>
    <w:rsid w:val="00FC6FDB"/>
    <w:rsid w:val="00FC712D"/>
    <w:rsid w:val="00FC7AD5"/>
    <w:rsid w:val="00FD03D4"/>
    <w:rsid w:val="00FD05D1"/>
    <w:rsid w:val="00FD1969"/>
    <w:rsid w:val="00FD62E2"/>
    <w:rsid w:val="00FE2457"/>
    <w:rsid w:val="00FE3563"/>
    <w:rsid w:val="00FE3FD6"/>
    <w:rsid w:val="00FE4A86"/>
    <w:rsid w:val="00FE4B30"/>
    <w:rsid w:val="00FE7AAA"/>
    <w:rsid w:val="00FF2C3D"/>
    <w:rsid w:val="00FF309E"/>
    <w:rsid w:val="00FF3301"/>
    <w:rsid w:val="00FF7D1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footnote text" w:uiPriority="99"/>
    <w:lsdException w:name="header" w:uiPriority="99"/>
    <w:lsdException w:name="footer" w:uiPriority="99"/>
    <w:lsdException w:name="footnote reference" w:uiPriority="99"/>
    <w:lsdException w:name="Title" w:uiPriority="99" w:qFormat="1"/>
    <w:lsdException w:name="Hyperlink" w:uiPriority="99"/>
    <w:lsdException w:name="Table Grid" w:uiPriority="59"/>
    <w:lsdException w:name="No Spacing"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4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95C94"/>
  </w:style>
  <w:style w:type="paragraph" w:styleId="Header">
    <w:name w:val="header"/>
    <w:basedOn w:val="Normal"/>
    <w:link w:val="HeaderChar"/>
    <w:uiPriority w:val="99"/>
    <w:unhideWhenUsed/>
    <w:rsid w:val="00295C94"/>
    <w:pPr>
      <w:tabs>
        <w:tab w:val="center" w:pos="4320"/>
        <w:tab w:val="right" w:pos="8640"/>
      </w:tabs>
    </w:pPr>
  </w:style>
  <w:style w:type="character" w:customStyle="1" w:styleId="HeaderChar">
    <w:name w:val="Header Char"/>
    <w:basedOn w:val="DefaultParagraphFont"/>
    <w:link w:val="Header"/>
    <w:uiPriority w:val="99"/>
    <w:rsid w:val="00295C94"/>
    <w:rPr>
      <w:sz w:val="24"/>
    </w:rPr>
  </w:style>
  <w:style w:type="paragraph" w:styleId="Footer">
    <w:name w:val="footer"/>
    <w:basedOn w:val="Normal"/>
    <w:link w:val="FooterChar"/>
    <w:uiPriority w:val="99"/>
    <w:unhideWhenUsed/>
    <w:rsid w:val="00295C94"/>
    <w:pPr>
      <w:tabs>
        <w:tab w:val="center" w:pos="4320"/>
        <w:tab w:val="right" w:pos="8640"/>
      </w:tabs>
    </w:pPr>
  </w:style>
  <w:style w:type="character" w:customStyle="1" w:styleId="FooterChar">
    <w:name w:val="Footer Char"/>
    <w:basedOn w:val="DefaultParagraphFont"/>
    <w:link w:val="Footer"/>
    <w:uiPriority w:val="99"/>
    <w:rsid w:val="00295C94"/>
    <w:rPr>
      <w:sz w:val="24"/>
    </w:rPr>
  </w:style>
  <w:style w:type="character" w:styleId="PageNumber">
    <w:name w:val="page number"/>
    <w:basedOn w:val="DefaultParagraphFont"/>
    <w:uiPriority w:val="99"/>
    <w:semiHidden/>
    <w:unhideWhenUsed/>
    <w:rsid w:val="008358B4"/>
  </w:style>
  <w:style w:type="paragraph" w:styleId="FootnoteText">
    <w:name w:val="footnote text"/>
    <w:basedOn w:val="Normal"/>
    <w:link w:val="FootnoteTextChar"/>
    <w:uiPriority w:val="99"/>
    <w:rsid w:val="00DD720F"/>
  </w:style>
  <w:style w:type="character" w:customStyle="1" w:styleId="FootnoteTextChar">
    <w:name w:val="Footnote Text Char"/>
    <w:basedOn w:val="DefaultParagraphFont"/>
    <w:link w:val="FootnoteText"/>
    <w:uiPriority w:val="99"/>
    <w:rsid w:val="00DD720F"/>
  </w:style>
  <w:style w:type="character" w:styleId="FootnoteReference">
    <w:name w:val="footnote reference"/>
    <w:basedOn w:val="DefaultParagraphFont"/>
    <w:uiPriority w:val="99"/>
    <w:rsid w:val="00DD720F"/>
    <w:rPr>
      <w:vertAlign w:val="superscript"/>
    </w:rPr>
  </w:style>
  <w:style w:type="character" w:styleId="Hyperlink">
    <w:name w:val="Hyperlink"/>
    <w:basedOn w:val="DefaultParagraphFont"/>
    <w:uiPriority w:val="99"/>
    <w:rsid w:val="00DD720F"/>
    <w:rPr>
      <w:color w:val="0000FF" w:themeColor="hyperlink"/>
      <w:u w:val="single"/>
    </w:rPr>
  </w:style>
  <w:style w:type="paragraph" w:styleId="NoSpacing">
    <w:name w:val="No Spacing"/>
    <w:link w:val="NoSpacingChar"/>
    <w:qFormat/>
    <w:rsid w:val="002C3D21"/>
    <w:rPr>
      <w:rFonts w:ascii="PMingLiU" w:hAnsi="PMingLiU"/>
      <w:sz w:val="22"/>
      <w:szCs w:val="22"/>
    </w:rPr>
  </w:style>
  <w:style w:type="character" w:customStyle="1" w:styleId="NoSpacingChar">
    <w:name w:val="No Spacing Char"/>
    <w:basedOn w:val="DefaultParagraphFont"/>
    <w:link w:val="NoSpacing"/>
    <w:rsid w:val="002C3D21"/>
    <w:rPr>
      <w:rFonts w:ascii="PMingLiU" w:eastAsiaTheme="minorEastAsia" w:hAnsi="PMingLiU"/>
      <w:sz w:val="22"/>
      <w:szCs w:val="22"/>
    </w:rPr>
  </w:style>
  <w:style w:type="paragraph" w:styleId="BalloonText">
    <w:name w:val="Balloon Text"/>
    <w:basedOn w:val="Normal"/>
    <w:link w:val="BalloonTextChar"/>
    <w:rsid w:val="007D7C27"/>
    <w:rPr>
      <w:rFonts w:ascii="Tahoma" w:hAnsi="Tahoma" w:cs="Tahoma"/>
      <w:sz w:val="16"/>
      <w:szCs w:val="16"/>
    </w:rPr>
  </w:style>
  <w:style w:type="character" w:customStyle="1" w:styleId="BalloonTextChar">
    <w:name w:val="Balloon Text Char"/>
    <w:basedOn w:val="DefaultParagraphFont"/>
    <w:link w:val="BalloonText"/>
    <w:rsid w:val="007D7C27"/>
    <w:rPr>
      <w:rFonts w:ascii="Tahoma" w:hAnsi="Tahoma" w:cs="Tahoma"/>
      <w:sz w:val="16"/>
      <w:szCs w:val="16"/>
    </w:rPr>
  </w:style>
  <w:style w:type="character" w:styleId="FollowedHyperlink">
    <w:name w:val="FollowedHyperlink"/>
    <w:basedOn w:val="DefaultParagraphFont"/>
    <w:rsid w:val="002E7A60"/>
    <w:rPr>
      <w:color w:val="800080" w:themeColor="followedHyperlink"/>
      <w:u w:val="single"/>
    </w:rPr>
  </w:style>
  <w:style w:type="paragraph" w:styleId="Title">
    <w:name w:val="Title"/>
    <w:basedOn w:val="Normal"/>
    <w:link w:val="TitleChar"/>
    <w:uiPriority w:val="99"/>
    <w:qFormat/>
    <w:rsid w:val="00EC4ECA"/>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EC4ECA"/>
    <w:rPr>
      <w:rFonts w:ascii="Times New Roman" w:eastAsia="Times New Roman" w:hAnsi="Times New Roman" w:cs="Times New Roman"/>
      <w:b/>
      <w:bCs/>
    </w:rPr>
  </w:style>
  <w:style w:type="paragraph" w:styleId="ListParagraph">
    <w:name w:val="List Paragraph"/>
    <w:basedOn w:val="Normal"/>
    <w:rsid w:val="002E4706"/>
    <w:pPr>
      <w:ind w:left="720"/>
      <w:contextualSpacing/>
    </w:pPr>
  </w:style>
  <w:style w:type="table" w:styleId="TableGrid">
    <w:name w:val="Table Grid"/>
    <w:basedOn w:val="TableNormal"/>
    <w:uiPriority w:val="59"/>
    <w:rsid w:val="007D479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footnote text" w:uiPriority="99"/>
    <w:lsdException w:name="header" w:uiPriority="99"/>
    <w:lsdException w:name="footer" w:uiPriority="99"/>
    <w:lsdException w:name="footnote reference" w:uiPriority="99"/>
    <w:lsdException w:name="Title" w:uiPriority="99" w:qFormat="1"/>
    <w:lsdException w:name="Hyperlink" w:uiPriority="99"/>
    <w:lsdException w:name="Table Grid" w:uiPriority="59"/>
    <w:lsdException w:name="No Spacing"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95C94"/>
  </w:style>
  <w:style w:type="paragraph" w:styleId="Header">
    <w:name w:val="header"/>
    <w:basedOn w:val="Normal"/>
    <w:link w:val="HeaderChar"/>
    <w:uiPriority w:val="99"/>
    <w:unhideWhenUsed/>
    <w:rsid w:val="00295C94"/>
    <w:pPr>
      <w:tabs>
        <w:tab w:val="center" w:pos="4320"/>
        <w:tab w:val="right" w:pos="8640"/>
      </w:tabs>
    </w:pPr>
  </w:style>
  <w:style w:type="character" w:customStyle="1" w:styleId="HeaderChar">
    <w:name w:val="Header Char"/>
    <w:basedOn w:val="DefaultParagraphFont"/>
    <w:link w:val="Header"/>
    <w:uiPriority w:val="99"/>
    <w:rsid w:val="00295C94"/>
    <w:rPr>
      <w:sz w:val="24"/>
    </w:rPr>
  </w:style>
  <w:style w:type="paragraph" w:styleId="Footer">
    <w:name w:val="footer"/>
    <w:basedOn w:val="Normal"/>
    <w:link w:val="FooterChar"/>
    <w:uiPriority w:val="99"/>
    <w:unhideWhenUsed/>
    <w:rsid w:val="00295C94"/>
    <w:pPr>
      <w:tabs>
        <w:tab w:val="center" w:pos="4320"/>
        <w:tab w:val="right" w:pos="8640"/>
      </w:tabs>
    </w:pPr>
  </w:style>
  <w:style w:type="character" w:customStyle="1" w:styleId="FooterChar">
    <w:name w:val="Footer Char"/>
    <w:basedOn w:val="DefaultParagraphFont"/>
    <w:link w:val="Footer"/>
    <w:uiPriority w:val="99"/>
    <w:rsid w:val="00295C94"/>
    <w:rPr>
      <w:sz w:val="24"/>
    </w:rPr>
  </w:style>
  <w:style w:type="character" w:styleId="PageNumber">
    <w:name w:val="page number"/>
    <w:basedOn w:val="DefaultParagraphFont"/>
    <w:uiPriority w:val="99"/>
    <w:semiHidden/>
    <w:unhideWhenUsed/>
    <w:rsid w:val="008358B4"/>
  </w:style>
  <w:style w:type="paragraph" w:styleId="FootnoteText">
    <w:name w:val="footnote text"/>
    <w:basedOn w:val="Normal"/>
    <w:link w:val="FootnoteTextChar"/>
    <w:uiPriority w:val="99"/>
    <w:rsid w:val="00DD720F"/>
  </w:style>
  <w:style w:type="character" w:customStyle="1" w:styleId="FootnoteTextChar">
    <w:name w:val="Footnote Text Char"/>
    <w:basedOn w:val="DefaultParagraphFont"/>
    <w:link w:val="FootnoteText"/>
    <w:uiPriority w:val="99"/>
    <w:rsid w:val="00DD720F"/>
  </w:style>
  <w:style w:type="character" w:styleId="FootnoteReference">
    <w:name w:val="footnote reference"/>
    <w:basedOn w:val="DefaultParagraphFont"/>
    <w:uiPriority w:val="99"/>
    <w:rsid w:val="00DD720F"/>
    <w:rPr>
      <w:vertAlign w:val="superscript"/>
    </w:rPr>
  </w:style>
  <w:style w:type="character" w:styleId="Hyperlink">
    <w:name w:val="Hyperlink"/>
    <w:basedOn w:val="DefaultParagraphFont"/>
    <w:uiPriority w:val="99"/>
    <w:rsid w:val="00DD720F"/>
    <w:rPr>
      <w:color w:val="0000FF" w:themeColor="hyperlink"/>
      <w:u w:val="single"/>
    </w:rPr>
  </w:style>
  <w:style w:type="paragraph" w:styleId="NoSpacing">
    <w:name w:val="No Spacing"/>
    <w:link w:val="NoSpacingChar"/>
    <w:qFormat/>
    <w:rsid w:val="002C3D21"/>
    <w:rPr>
      <w:rFonts w:ascii="PMingLiU" w:hAnsi="PMingLiU"/>
      <w:sz w:val="22"/>
      <w:szCs w:val="22"/>
    </w:rPr>
  </w:style>
  <w:style w:type="character" w:customStyle="1" w:styleId="NoSpacingChar">
    <w:name w:val="No Spacing Char"/>
    <w:basedOn w:val="DefaultParagraphFont"/>
    <w:link w:val="NoSpacing"/>
    <w:rsid w:val="002C3D21"/>
    <w:rPr>
      <w:rFonts w:ascii="PMingLiU" w:eastAsiaTheme="minorEastAsia" w:hAnsi="PMingLiU"/>
      <w:sz w:val="22"/>
      <w:szCs w:val="22"/>
    </w:rPr>
  </w:style>
  <w:style w:type="paragraph" w:styleId="BalloonText">
    <w:name w:val="Balloon Text"/>
    <w:basedOn w:val="Normal"/>
    <w:link w:val="BalloonTextChar"/>
    <w:rsid w:val="007D7C27"/>
    <w:rPr>
      <w:rFonts w:ascii="Tahoma" w:hAnsi="Tahoma" w:cs="Tahoma"/>
      <w:sz w:val="16"/>
      <w:szCs w:val="16"/>
    </w:rPr>
  </w:style>
  <w:style w:type="character" w:customStyle="1" w:styleId="BalloonTextChar">
    <w:name w:val="Balloon Text Char"/>
    <w:basedOn w:val="DefaultParagraphFont"/>
    <w:link w:val="BalloonText"/>
    <w:rsid w:val="007D7C27"/>
    <w:rPr>
      <w:rFonts w:ascii="Tahoma" w:hAnsi="Tahoma" w:cs="Tahoma"/>
      <w:sz w:val="16"/>
      <w:szCs w:val="16"/>
    </w:rPr>
  </w:style>
  <w:style w:type="character" w:styleId="FollowedHyperlink">
    <w:name w:val="FollowedHyperlink"/>
    <w:basedOn w:val="DefaultParagraphFont"/>
    <w:rsid w:val="002E7A60"/>
    <w:rPr>
      <w:color w:val="800080" w:themeColor="followedHyperlink"/>
      <w:u w:val="single"/>
    </w:rPr>
  </w:style>
  <w:style w:type="paragraph" w:styleId="Title">
    <w:name w:val="Title"/>
    <w:basedOn w:val="Normal"/>
    <w:link w:val="TitleChar"/>
    <w:uiPriority w:val="99"/>
    <w:qFormat/>
    <w:rsid w:val="00EC4ECA"/>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EC4ECA"/>
    <w:rPr>
      <w:rFonts w:ascii="Times New Roman" w:eastAsia="Times New Roman" w:hAnsi="Times New Roman" w:cs="Times New Roman"/>
      <w:b/>
      <w:bCs/>
    </w:rPr>
  </w:style>
  <w:style w:type="paragraph" w:styleId="ListParagraph">
    <w:name w:val="List Paragraph"/>
    <w:basedOn w:val="Normal"/>
    <w:rsid w:val="002E4706"/>
    <w:pPr>
      <w:ind w:left="720"/>
      <w:contextualSpacing/>
    </w:pPr>
  </w:style>
  <w:style w:type="table" w:styleId="TableGrid">
    <w:name w:val="Table Grid"/>
    <w:basedOn w:val="TableNormal"/>
    <w:uiPriority w:val="59"/>
    <w:rsid w:val="007D479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2014-10-10T07:00:00+00:00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AF57C3E-80BE-4D73-AED8-FE6B0B372597}"/>
</file>

<file path=customXml/itemProps2.xml><?xml version="1.0" encoding="utf-8"?>
<ds:datastoreItem xmlns:ds="http://schemas.openxmlformats.org/officeDocument/2006/customXml" ds:itemID="{040BFF64-82F4-431B-BBBB-326E4E67C633}"/>
</file>

<file path=customXml/itemProps3.xml><?xml version="1.0" encoding="utf-8"?>
<ds:datastoreItem xmlns:ds="http://schemas.openxmlformats.org/officeDocument/2006/customXml" ds:itemID="{385E5628-9E35-4F6D-AC6A-441D0FE2FC8E}"/>
</file>

<file path=customXml/itemProps4.xml><?xml version="1.0" encoding="utf-8"?>
<ds:datastoreItem xmlns:ds="http://schemas.openxmlformats.org/officeDocument/2006/customXml" ds:itemID="{720DC8EB-6E11-4496-B7FF-EDFEFD661965}"/>
</file>

<file path=docProps/app.xml><?xml version="1.0" encoding="utf-8"?>
<Properties xmlns="http://schemas.openxmlformats.org/officeDocument/2006/extended-properties" xmlns:vt="http://schemas.openxmlformats.org/officeDocument/2006/docPropsVTypes">
  <Template>Normal</Template>
  <TotalTime>2</TotalTime>
  <Pages>24</Pages>
  <Words>5737</Words>
  <Characters>32703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Energy Project</Company>
  <LinksUpToDate>false</LinksUpToDate>
  <CharactersWithSpaces>38364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Eberdt</dc:creator>
  <cp:lastModifiedBy>Brad Purdy</cp:lastModifiedBy>
  <cp:revision>2</cp:revision>
  <cp:lastPrinted>2014-10-10T13:57:00Z</cp:lastPrinted>
  <dcterms:created xsi:type="dcterms:W3CDTF">2014-10-10T13:59:00Z</dcterms:created>
  <dcterms:modified xsi:type="dcterms:W3CDTF">2014-10-10T13:59:00Z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