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304B42" w:rsidRDefault="00304B42">
      <w:pPr>
        <w:widowControl/>
        <w:rPr>
          <w:rFonts w:ascii="Times New Roman" w:hAnsi="Times New Roman"/>
          <w:sz w:val="24"/>
        </w:rPr>
      </w:pPr>
    </w:p>
    <w:p w:rsidR="00304B42" w:rsidRDefault="00304B42">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6813AC" w:rsidP="000F19C7">
      <w:pPr>
        <w:widowControl/>
        <w:tabs>
          <w:tab w:val="center" w:pos="4680"/>
        </w:tabs>
        <w:jc w:val="both"/>
        <w:rPr>
          <w:rFonts w:ascii="Times New Roman" w:hAnsi="Times New Roman"/>
          <w:sz w:val="24"/>
        </w:rPr>
      </w:pPr>
      <w:r>
        <w:rPr>
          <w:rFonts w:ascii="Times New Roman" w:hAnsi="Times New Roman"/>
          <w:sz w:val="24"/>
        </w:rPr>
        <w:t>May 15,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0C4780"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Pr>
          <w:rFonts w:ascii="Times New Roman" w:hAnsi="Times New Roman"/>
          <w:sz w:val="24"/>
        </w:rPr>
        <w:t xml:space="preserve">Acting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r w:rsidRPr="008E34A9">
        <w:rPr>
          <w:rFonts w:ascii="Times New Roman" w:hAnsi="Times New Roman"/>
          <w:sz w:val="24"/>
        </w:rPr>
        <w:t>Olympia, Washington  98504-7250</w:t>
      </w:r>
      <w:r w:rsidR="00304B42">
        <w:rPr>
          <w:rFonts w:ascii="Times New Roman" w:hAnsi="Times New Roman"/>
          <w:sz w:val="24"/>
        </w:rPr>
        <w:t xml:space="preserve"> </w:t>
      </w:r>
    </w:p>
    <w:p w:rsidR="00803373" w:rsidRPr="00391AFB" w:rsidRDefault="00803373">
      <w:pPr>
        <w:widowControl/>
        <w:rPr>
          <w:rFonts w:ascii="Times New Roman" w:hAnsi="Times New Roman"/>
          <w:sz w:val="24"/>
        </w:rPr>
      </w:pPr>
    </w:p>
    <w:p w:rsidR="00711347" w:rsidRDefault="00EE430E" w:rsidP="00836563">
      <w:pPr>
        <w:spacing w:after="120"/>
        <w:ind w:left="720" w:hanging="720"/>
        <w:rPr>
          <w:rFonts w:ascii="Times New Roman" w:hAnsi="Times New Roman"/>
          <w:sz w:val="24"/>
        </w:rPr>
      </w:pPr>
      <w:r w:rsidRPr="00984675">
        <w:rPr>
          <w:rFonts w:ascii="Times New Roman" w:hAnsi="Times New Roman"/>
          <w:sz w:val="24"/>
        </w:rPr>
        <w:t>RE</w:t>
      </w:r>
      <w:r w:rsidR="00711347" w:rsidRPr="00984675">
        <w:rPr>
          <w:rFonts w:ascii="Times New Roman" w:hAnsi="Times New Roman"/>
          <w:sz w:val="24"/>
        </w:rPr>
        <w:t>:</w:t>
      </w:r>
      <w:r w:rsidR="00984675" w:rsidRPr="00984675">
        <w:rPr>
          <w:rFonts w:ascii="Times New Roman" w:hAnsi="Times New Roman"/>
          <w:sz w:val="24"/>
        </w:rPr>
        <w:tab/>
      </w:r>
      <w:r w:rsidR="00984675" w:rsidRPr="00C87967">
        <w:rPr>
          <w:rFonts w:ascii="Times New Roman" w:hAnsi="Times New Roman"/>
          <w:bCs/>
          <w:i/>
          <w:sz w:val="24"/>
        </w:rPr>
        <w:t>In the Matter of the Petition of PUGET SOUND ENERGY, INC., For Approval of a Power Purchase Agreement for Acquisition of Coal Transition Power, as Defined in RCW 80.80.010, and the Recovery of Related Acquisition Costs</w:t>
      </w:r>
      <w:r w:rsidR="000C4780">
        <w:rPr>
          <w:rFonts w:ascii="Times New Roman" w:hAnsi="Times New Roman"/>
          <w:bCs/>
          <w:i/>
          <w:sz w:val="24"/>
        </w:rPr>
        <w:t xml:space="preserve">, </w:t>
      </w:r>
      <w:r w:rsidR="002C5D32" w:rsidRPr="00984675">
        <w:rPr>
          <w:rFonts w:ascii="Times New Roman" w:hAnsi="Times New Roman"/>
          <w:sz w:val="24"/>
        </w:rPr>
        <w:t xml:space="preserve">Docket </w:t>
      </w:r>
      <w:r w:rsidR="00322949" w:rsidRPr="00984675">
        <w:rPr>
          <w:rFonts w:ascii="Times New Roman" w:hAnsi="Times New Roman"/>
          <w:sz w:val="24"/>
        </w:rPr>
        <w:t>UE-121373</w:t>
      </w:r>
    </w:p>
    <w:p w:rsidR="000C4780" w:rsidRPr="00391AFB" w:rsidRDefault="000C4780" w:rsidP="00304B42">
      <w:pPr>
        <w:pStyle w:val="Header"/>
        <w:tabs>
          <w:tab w:val="clear" w:pos="4320"/>
        </w:tabs>
        <w:spacing w:after="120" w:line="240" w:lineRule="exact"/>
        <w:ind w:left="720" w:hanging="720"/>
        <w:rPr>
          <w:rFonts w:ascii="Times New Roman" w:hAnsi="Times New Roman"/>
        </w:rPr>
      </w:pPr>
      <w:r w:rsidRPr="00391AFB">
        <w:rPr>
          <w:rFonts w:ascii="Times New Roman" w:hAnsi="Times New Roman"/>
        </w:rPr>
        <w:tab/>
      </w:r>
      <w:r w:rsidRPr="0034413F">
        <w:rPr>
          <w:rFonts w:ascii="Times New Roman" w:hAnsi="Times New Roman"/>
          <w:i/>
        </w:rPr>
        <w:t>In the Matter of the Petition of PUGET SOUND ENERGY, INC. and NW ENERGY COALITION For an Order Authorizing PSE to Implement Electric and Natural Gas Decoupling Mechanisms and to Record Accounting Entries Associated with the Mechanisms</w:t>
      </w:r>
      <w:r>
        <w:rPr>
          <w:rFonts w:ascii="Times New Roman" w:hAnsi="Times New Roman"/>
          <w:i/>
        </w:rPr>
        <w:t xml:space="preserve">, </w:t>
      </w:r>
      <w:r w:rsidR="00AB4891">
        <w:rPr>
          <w:rFonts w:ascii="Times New Roman" w:hAnsi="Times New Roman"/>
        </w:rPr>
        <w:t xml:space="preserve">Dockets UE-121697 and </w:t>
      </w:r>
      <w:r>
        <w:rPr>
          <w:rFonts w:ascii="Times New Roman" w:hAnsi="Times New Roman"/>
        </w:rPr>
        <w:t>UG-121705</w:t>
      </w:r>
    </w:p>
    <w:p w:rsidR="00A34AD0" w:rsidRPr="00AB4891" w:rsidRDefault="000C4780" w:rsidP="00AB4891">
      <w:pPr>
        <w:widowControl/>
        <w:spacing w:after="120"/>
        <w:ind w:left="720" w:hanging="720"/>
        <w:rPr>
          <w:rFonts w:ascii="Times New Roman" w:hAnsi="Times New Roman"/>
          <w:sz w:val="24"/>
        </w:rPr>
      </w:pPr>
      <w:r w:rsidRPr="000C4780">
        <w:rPr>
          <w:rFonts w:ascii="Times New Roman" w:hAnsi="Times New Roman"/>
          <w:sz w:val="24"/>
        </w:rPr>
        <w:tab/>
      </w:r>
      <w:r w:rsidR="00AB4891">
        <w:rPr>
          <w:rFonts w:ascii="Times New Roman" w:hAnsi="Times New Roman"/>
          <w:i/>
          <w:sz w:val="24"/>
        </w:rPr>
        <w:t xml:space="preserve">WUTC v. PUGET SOUND ENERGY, INC., </w:t>
      </w:r>
      <w:r w:rsidR="00AB4891">
        <w:rPr>
          <w:rFonts w:ascii="Times New Roman" w:hAnsi="Times New Roman"/>
          <w:sz w:val="24"/>
        </w:rPr>
        <w:t>Dockets UE-130137 and UG-130138</w:t>
      </w:r>
    </w:p>
    <w:p w:rsidR="00711347" w:rsidRPr="00391AFB" w:rsidRDefault="00711347">
      <w:pPr>
        <w:widowControl/>
        <w:rPr>
          <w:rFonts w:ascii="Times New Roman" w:hAnsi="Times New Roman"/>
          <w:sz w:val="24"/>
        </w:rPr>
      </w:pPr>
    </w:p>
    <w:p w:rsidR="00682285"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0C4780">
        <w:rPr>
          <w:rFonts w:ascii="Times New Roman" w:hAnsi="Times New Roman"/>
          <w:sz w:val="24"/>
        </w:rPr>
        <w:t>King</w:t>
      </w:r>
      <w:r w:rsidRPr="00391AFB">
        <w:rPr>
          <w:rFonts w:ascii="Times New Roman" w:hAnsi="Times New Roman"/>
          <w:sz w:val="24"/>
        </w:rPr>
        <w:t xml:space="preserve">: </w:t>
      </w:r>
    </w:p>
    <w:p w:rsidR="00682285" w:rsidRDefault="00682285">
      <w:pPr>
        <w:widowControl/>
        <w:rPr>
          <w:rFonts w:ascii="Times New Roman" w:hAnsi="Times New Roman"/>
          <w:sz w:val="24"/>
        </w:rPr>
      </w:pPr>
    </w:p>
    <w:p w:rsidR="000C4780" w:rsidRPr="00391AFB" w:rsidRDefault="005E74E6" w:rsidP="009A0009">
      <w:pPr>
        <w:widowControl/>
        <w:rPr>
          <w:rFonts w:ascii="Times New Roman" w:hAnsi="Times New Roman"/>
          <w:sz w:val="24"/>
        </w:rPr>
      </w:pPr>
      <w:r>
        <w:rPr>
          <w:rFonts w:ascii="Times New Roman" w:hAnsi="Times New Roman"/>
          <w:sz w:val="24"/>
        </w:rPr>
        <w:t xml:space="preserve">We note that </w:t>
      </w:r>
      <w:r w:rsidR="00682285">
        <w:rPr>
          <w:rFonts w:ascii="Times New Roman" w:hAnsi="Times New Roman"/>
          <w:sz w:val="24"/>
        </w:rPr>
        <w:t>the Commission’s Notices of Hearing in the Decoupling and ERF Dockets</w:t>
      </w:r>
      <w:r>
        <w:rPr>
          <w:rFonts w:ascii="Times New Roman" w:hAnsi="Times New Roman"/>
          <w:sz w:val="24"/>
        </w:rPr>
        <w:t>,</w:t>
      </w:r>
      <w:r w:rsidR="00682285">
        <w:rPr>
          <w:rFonts w:ascii="Times New Roman" w:hAnsi="Times New Roman"/>
          <w:sz w:val="24"/>
        </w:rPr>
        <w:t xml:space="preserve"> </w:t>
      </w:r>
      <w:r>
        <w:rPr>
          <w:rFonts w:ascii="Times New Roman" w:hAnsi="Times New Roman"/>
          <w:sz w:val="24"/>
        </w:rPr>
        <w:t xml:space="preserve">which were </w:t>
      </w:r>
      <w:r w:rsidR="00682285">
        <w:rPr>
          <w:rFonts w:ascii="Times New Roman" w:hAnsi="Times New Roman"/>
          <w:sz w:val="24"/>
        </w:rPr>
        <w:t xml:space="preserve">issued on March 22, 2013, may be </w:t>
      </w:r>
      <w:r w:rsidR="00ED3C83">
        <w:rPr>
          <w:rFonts w:ascii="Times New Roman" w:hAnsi="Times New Roman"/>
          <w:sz w:val="24"/>
        </w:rPr>
        <w:t xml:space="preserve">technically </w:t>
      </w:r>
      <w:r w:rsidR="00682285">
        <w:rPr>
          <w:rFonts w:ascii="Times New Roman" w:hAnsi="Times New Roman"/>
          <w:sz w:val="24"/>
        </w:rPr>
        <w:t>deficient insofar as the notices fail to reference</w:t>
      </w:r>
      <w:r w:rsidR="00462FCF">
        <w:rPr>
          <w:rFonts w:ascii="Times New Roman" w:hAnsi="Times New Roman"/>
          <w:sz w:val="24"/>
        </w:rPr>
        <w:t>, as required by RCW 34.05.434</w:t>
      </w:r>
      <w:r w:rsidR="00462FCF">
        <w:rPr>
          <w:rFonts w:ascii="Times New Roman" w:hAnsi="Times New Roman"/>
          <w:sz w:val="24"/>
        </w:rPr>
        <w:t>,</w:t>
      </w:r>
      <w:bookmarkStart w:id="0" w:name="_GoBack"/>
      <w:bookmarkEnd w:id="0"/>
      <w:r w:rsidR="00682285">
        <w:rPr>
          <w:rFonts w:ascii="Times New Roman" w:hAnsi="Times New Roman"/>
          <w:sz w:val="24"/>
        </w:rPr>
        <w:t xml:space="preserve"> the pending TransAlta/Centralia PPA Docket and the Multiparty Global Settlement that was filed with the Commission on th</w:t>
      </w:r>
      <w:r w:rsidR="00ED3C83">
        <w:rPr>
          <w:rFonts w:ascii="Times New Roman" w:hAnsi="Times New Roman"/>
          <w:sz w:val="24"/>
        </w:rPr>
        <w:t>at</w:t>
      </w:r>
      <w:r w:rsidR="00682285">
        <w:rPr>
          <w:rFonts w:ascii="Times New Roman" w:hAnsi="Times New Roman"/>
          <w:sz w:val="24"/>
        </w:rPr>
        <w:t xml:space="preserve"> same date.  </w:t>
      </w:r>
      <w:r w:rsidR="003D7F64">
        <w:rPr>
          <w:rFonts w:ascii="Times New Roman" w:hAnsi="Times New Roman"/>
          <w:sz w:val="24"/>
        </w:rPr>
        <w:t xml:space="preserve">However, </w:t>
      </w:r>
      <w:r w:rsidR="005F709D">
        <w:rPr>
          <w:rFonts w:ascii="Times New Roman" w:hAnsi="Times New Roman"/>
          <w:sz w:val="24"/>
        </w:rPr>
        <w:t>the</w:t>
      </w:r>
      <w:r>
        <w:rPr>
          <w:rFonts w:ascii="Times New Roman" w:hAnsi="Times New Roman"/>
          <w:sz w:val="24"/>
        </w:rPr>
        <w:t xml:space="preserve"> parties to the Multiparty Global Settlement filed testimony regarding the settlement agreement in the Decoupling and ERF Dockets.  Therefore, while</w:t>
      </w:r>
      <w:r w:rsidR="00682285">
        <w:rPr>
          <w:rFonts w:ascii="Times New Roman" w:hAnsi="Times New Roman"/>
          <w:sz w:val="24"/>
        </w:rPr>
        <w:t xml:space="preserve"> we have no concern that the parties to all dockets </w:t>
      </w:r>
      <w:r>
        <w:rPr>
          <w:rFonts w:ascii="Times New Roman" w:hAnsi="Times New Roman"/>
          <w:sz w:val="24"/>
        </w:rPr>
        <w:t xml:space="preserve">(including the TransAlta Docket) </w:t>
      </w:r>
      <w:r w:rsidR="00682285">
        <w:rPr>
          <w:rFonts w:ascii="Times New Roman" w:hAnsi="Times New Roman"/>
          <w:sz w:val="24"/>
        </w:rPr>
        <w:t>received adequate, actual notice of tomorrow’s hearing</w:t>
      </w:r>
      <w:r w:rsidR="00ED3C83">
        <w:rPr>
          <w:rFonts w:ascii="Times New Roman" w:hAnsi="Times New Roman"/>
          <w:sz w:val="24"/>
        </w:rPr>
        <w:t xml:space="preserve"> </w:t>
      </w:r>
      <w:r w:rsidR="00682285">
        <w:rPr>
          <w:rFonts w:ascii="Times New Roman" w:hAnsi="Times New Roman"/>
          <w:sz w:val="24"/>
        </w:rPr>
        <w:t>a</w:t>
      </w:r>
      <w:r>
        <w:rPr>
          <w:rFonts w:ascii="Times New Roman" w:hAnsi="Times New Roman"/>
          <w:sz w:val="24"/>
        </w:rPr>
        <w:t xml:space="preserve">s well as </w:t>
      </w:r>
      <w:r w:rsidR="00682285">
        <w:rPr>
          <w:rFonts w:ascii="Times New Roman" w:hAnsi="Times New Roman"/>
          <w:sz w:val="24"/>
        </w:rPr>
        <w:t xml:space="preserve">our proposed “Settlement Panel Composed of the Following Witnesses,” </w:t>
      </w:r>
      <w:r w:rsidR="00ED3C83">
        <w:rPr>
          <w:rFonts w:ascii="Times New Roman" w:hAnsi="Times New Roman"/>
          <w:sz w:val="24"/>
        </w:rPr>
        <w:t xml:space="preserve">as set forth </w:t>
      </w:r>
      <w:r w:rsidR="00682285">
        <w:rPr>
          <w:rFonts w:ascii="Times New Roman" w:hAnsi="Times New Roman"/>
          <w:sz w:val="24"/>
        </w:rPr>
        <w:t xml:space="preserve">in the </w:t>
      </w:r>
      <w:r w:rsidR="00ED3C83">
        <w:rPr>
          <w:rFonts w:ascii="Times New Roman" w:hAnsi="Times New Roman"/>
          <w:sz w:val="24"/>
        </w:rPr>
        <w:t>“</w:t>
      </w:r>
      <w:r w:rsidR="00682285">
        <w:rPr>
          <w:rFonts w:ascii="Times New Roman" w:hAnsi="Times New Roman"/>
          <w:sz w:val="24"/>
        </w:rPr>
        <w:t>Order of Presentation</w:t>
      </w:r>
      <w:r w:rsidR="00ED3C83">
        <w:rPr>
          <w:rFonts w:ascii="Times New Roman" w:hAnsi="Times New Roman"/>
          <w:sz w:val="24"/>
        </w:rPr>
        <w:t>”</w:t>
      </w:r>
      <w:r w:rsidR="00682285">
        <w:rPr>
          <w:rFonts w:ascii="Times New Roman" w:hAnsi="Times New Roman"/>
          <w:sz w:val="24"/>
        </w:rPr>
        <w:t xml:space="preserve"> </w:t>
      </w:r>
      <w:r>
        <w:rPr>
          <w:rFonts w:ascii="Times New Roman" w:hAnsi="Times New Roman"/>
          <w:sz w:val="24"/>
        </w:rPr>
        <w:t xml:space="preserve">filed on </w:t>
      </w:r>
      <w:r w:rsidR="00682285">
        <w:rPr>
          <w:rFonts w:ascii="Times New Roman" w:hAnsi="Times New Roman"/>
          <w:sz w:val="24"/>
        </w:rPr>
        <w:t xml:space="preserve">May 13, 2013, </w:t>
      </w:r>
      <w:r>
        <w:rPr>
          <w:rFonts w:ascii="Times New Roman" w:hAnsi="Times New Roman"/>
          <w:sz w:val="24"/>
        </w:rPr>
        <w:t>we nonetheless feel obligated to bring this matter to the Commission’s attention.</w:t>
      </w:r>
      <w:r w:rsidR="00904527">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322949">
      <w:pPr>
        <w:widowControl/>
        <w:rPr>
          <w:rFonts w:ascii="Times New Roman" w:hAnsi="Times New Roman"/>
          <w:sz w:val="24"/>
        </w:rPr>
      </w:pPr>
      <w:r>
        <w:rPr>
          <w:rFonts w:ascii="Times New Roman" w:hAnsi="Times New Roman"/>
          <w:sz w:val="24"/>
        </w:rPr>
        <w:t>SALLY BROWN</w:t>
      </w:r>
    </w:p>
    <w:p w:rsidR="00803373" w:rsidRPr="00391AFB" w:rsidRDefault="00322949" w:rsidP="000F19C7">
      <w:pPr>
        <w:widowControl/>
        <w:rPr>
          <w:rFonts w:ascii="Times New Roman" w:hAnsi="Times New Roman"/>
          <w:sz w:val="24"/>
        </w:rPr>
      </w:pPr>
      <w:r>
        <w:rPr>
          <w:rFonts w:ascii="Times New Roman" w:hAnsi="Times New Roman"/>
          <w:sz w:val="24"/>
        </w:rPr>
        <w:t xml:space="preserve">Senior </w:t>
      </w:r>
      <w:r w:rsidR="00803373" w:rsidRPr="00391AFB">
        <w:rPr>
          <w:rFonts w:ascii="Times New Roman" w:hAnsi="Times New Roman"/>
          <w:sz w:val="24"/>
        </w:rPr>
        <w:t xml:space="preserve">Assistant Attorney General </w:t>
      </w:r>
    </w:p>
    <w:p w:rsidR="00803373" w:rsidRDefault="00803373">
      <w:pPr>
        <w:widowControl/>
        <w:rPr>
          <w:rFonts w:ascii="Times New Roman" w:hAnsi="Times New Roman"/>
          <w:sz w:val="24"/>
        </w:rPr>
      </w:pPr>
    </w:p>
    <w:p w:rsidR="00C06050" w:rsidRPr="00391AFB" w:rsidRDefault="00904527">
      <w:pPr>
        <w:widowControl/>
        <w:rPr>
          <w:rFonts w:ascii="Times New Roman" w:hAnsi="Times New Roman"/>
          <w:sz w:val="24"/>
        </w:rPr>
      </w:pPr>
      <w:r>
        <w:rPr>
          <w:rFonts w:ascii="Times New Roman" w:hAnsi="Times New Roman"/>
          <w:sz w:val="24"/>
        </w:rPr>
        <w:t>Enclosures</w:t>
      </w:r>
    </w:p>
    <w:p w:rsidR="001E37F4" w:rsidRDefault="001E37F4">
      <w:pPr>
        <w:widowControl/>
        <w:rPr>
          <w:rFonts w:ascii="Times New Roman" w:hAnsi="Times New Roman"/>
          <w:sz w:val="24"/>
        </w:rPr>
      </w:pPr>
      <w:r>
        <w:rPr>
          <w:rFonts w:ascii="Times New Roman" w:hAnsi="Times New Roman"/>
          <w:sz w:val="24"/>
        </w:rPr>
        <w:t>cc:  Parties</w:t>
      </w:r>
    </w:p>
    <w:sectPr w:rsidR="001E37F4" w:rsidSect="002714C3">
      <w:headerReference w:type="default" r:id="rId8"/>
      <w:endnotePr>
        <w:numFmt w:val="decimal"/>
      </w:endnotePr>
      <w:pgSz w:w="12240" w:h="15840" w:code="1"/>
      <w:pgMar w:top="1440" w:right="1440" w:bottom="864" w:left="1872" w:header="1440" w:footer="1440" w:gutter="0"/>
      <w:paperSrc w:first="26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45F" w:rsidRDefault="0074645F" w:rsidP="00EF3943">
      <w:r>
        <w:separator/>
      </w:r>
    </w:p>
  </w:endnote>
  <w:endnote w:type="continuationSeparator" w:id="0">
    <w:p w:rsidR="0074645F" w:rsidRDefault="0074645F" w:rsidP="00EF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45F" w:rsidRDefault="0074645F" w:rsidP="00EF3943">
      <w:r>
        <w:separator/>
      </w:r>
    </w:p>
  </w:footnote>
  <w:footnote w:type="continuationSeparator" w:id="0">
    <w:p w:rsidR="0074645F" w:rsidRDefault="0074645F" w:rsidP="00EF3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C83" w:rsidRPr="001805FA" w:rsidRDefault="00ED3C83">
    <w:pPr>
      <w:pStyle w:val="Header"/>
      <w:rPr>
        <w:rFonts w:ascii="Times New Roman" w:hAnsi="Times New Roman"/>
        <w:sz w:val="20"/>
        <w:szCs w:val="20"/>
      </w:rPr>
    </w:pPr>
    <w:r w:rsidRPr="001805FA">
      <w:rPr>
        <w:rFonts w:ascii="Times New Roman" w:hAnsi="Times New Roman"/>
        <w:sz w:val="20"/>
        <w:szCs w:val="20"/>
      </w:rPr>
      <w:t xml:space="preserve">Steven V. King </w:t>
    </w:r>
  </w:p>
  <w:p w:rsidR="00ED3C83" w:rsidRPr="001805FA" w:rsidRDefault="00ED3C83">
    <w:pPr>
      <w:pStyle w:val="Header"/>
      <w:rPr>
        <w:rFonts w:ascii="Times New Roman" w:hAnsi="Times New Roman"/>
        <w:sz w:val="20"/>
        <w:szCs w:val="20"/>
      </w:rPr>
    </w:pPr>
    <w:r w:rsidRPr="001805FA">
      <w:rPr>
        <w:rFonts w:ascii="Times New Roman" w:hAnsi="Times New Roman"/>
        <w:sz w:val="20"/>
        <w:szCs w:val="20"/>
      </w:rPr>
      <w:t>March 12, 2013</w:t>
    </w:r>
  </w:p>
  <w:p w:rsidR="00ED3C83" w:rsidRPr="001805FA" w:rsidRDefault="00ED3C83">
    <w:pPr>
      <w:pStyle w:val="Header"/>
      <w:rPr>
        <w:rFonts w:ascii="Times New Roman" w:hAnsi="Times New Roman"/>
        <w:sz w:val="20"/>
        <w:szCs w:val="20"/>
      </w:rPr>
    </w:pPr>
    <w:r w:rsidRPr="001805FA">
      <w:rPr>
        <w:rFonts w:ascii="Times New Roman" w:hAnsi="Times New Roman"/>
        <w:sz w:val="20"/>
        <w:szCs w:val="20"/>
      </w:rPr>
      <w:t xml:space="preserve">Page </w:t>
    </w:r>
    <w:r w:rsidRPr="001805FA">
      <w:rPr>
        <w:rFonts w:ascii="Times New Roman" w:hAnsi="Times New Roman"/>
        <w:sz w:val="20"/>
        <w:szCs w:val="20"/>
      </w:rPr>
      <w:fldChar w:fldCharType="begin"/>
    </w:r>
    <w:r w:rsidRPr="001805FA">
      <w:rPr>
        <w:rFonts w:ascii="Times New Roman" w:hAnsi="Times New Roman"/>
        <w:sz w:val="20"/>
        <w:szCs w:val="20"/>
      </w:rPr>
      <w:instrText xml:space="preserve"> PAGE   \* MERGEFORMAT </w:instrText>
    </w:r>
    <w:r w:rsidRPr="001805FA">
      <w:rPr>
        <w:rFonts w:ascii="Times New Roman" w:hAnsi="Times New Roman"/>
        <w:sz w:val="20"/>
        <w:szCs w:val="20"/>
      </w:rPr>
      <w:fldChar w:fldCharType="separate"/>
    </w:r>
    <w:r w:rsidR="002714C3">
      <w:rPr>
        <w:rFonts w:ascii="Times New Roman" w:hAnsi="Times New Roman"/>
        <w:noProof/>
        <w:sz w:val="20"/>
        <w:szCs w:val="20"/>
      </w:rPr>
      <w:t>2</w:t>
    </w:r>
    <w:r w:rsidRPr="001805FA">
      <w:rPr>
        <w:rFonts w:ascii="Times New Roman" w:hAnsi="Times New Roman"/>
        <w:noProof/>
        <w:sz w:val="20"/>
        <w:szCs w:val="20"/>
      </w:rPr>
      <w:fldChar w:fldCharType="end"/>
    </w:r>
  </w:p>
  <w:p w:rsidR="00ED3C83" w:rsidRDefault="00ED3C83">
    <w:pPr>
      <w:pStyle w:val="Header"/>
      <w:rPr>
        <w:rFonts w:ascii="Times New Roman" w:hAnsi="Times New Roman"/>
        <w:sz w:val="20"/>
        <w:szCs w:val="20"/>
      </w:rPr>
    </w:pPr>
  </w:p>
  <w:p w:rsidR="00ED3C83" w:rsidRPr="001805FA" w:rsidRDefault="00ED3C83">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15A7"/>
    <w:multiLevelType w:val="hybridMultilevel"/>
    <w:tmpl w:val="8474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C4F3B"/>
    <w:multiLevelType w:val="hybridMultilevel"/>
    <w:tmpl w:val="574427D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652E1"/>
    <w:multiLevelType w:val="hybridMultilevel"/>
    <w:tmpl w:val="425AD99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F295B"/>
    <w:multiLevelType w:val="hybridMultilevel"/>
    <w:tmpl w:val="985E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AF38E5"/>
    <w:multiLevelType w:val="hybridMultilevel"/>
    <w:tmpl w:val="AB6E3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C11FD"/>
    <w:multiLevelType w:val="hybridMultilevel"/>
    <w:tmpl w:val="A63AA4C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235450"/>
    <w:multiLevelType w:val="hybridMultilevel"/>
    <w:tmpl w:val="C97AD26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772103"/>
    <w:multiLevelType w:val="hybridMultilevel"/>
    <w:tmpl w:val="76A87B4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76DDE"/>
    <w:multiLevelType w:val="hybridMultilevel"/>
    <w:tmpl w:val="B2BEBD5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00A61"/>
    <w:rsid w:val="000150F1"/>
    <w:rsid w:val="000703FB"/>
    <w:rsid w:val="000802F4"/>
    <w:rsid w:val="00082A4A"/>
    <w:rsid w:val="00085DAF"/>
    <w:rsid w:val="00090908"/>
    <w:rsid w:val="000C4780"/>
    <w:rsid w:val="000F19C7"/>
    <w:rsid w:val="00115ED1"/>
    <w:rsid w:val="00134CB9"/>
    <w:rsid w:val="001805FA"/>
    <w:rsid w:val="001B2C45"/>
    <w:rsid w:val="001C55F2"/>
    <w:rsid w:val="001E0E86"/>
    <w:rsid w:val="001E37F4"/>
    <w:rsid w:val="001F0D3B"/>
    <w:rsid w:val="00206092"/>
    <w:rsid w:val="00250523"/>
    <w:rsid w:val="00254558"/>
    <w:rsid w:val="0025652E"/>
    <w:rsid w:val="00265320"/>
    <w:rsid w:val="002714C3"/>
    <w:rsid w:val="002C5D32"/>
    <w:rsid w:val="002D4A41"/>
    <w:rsid w:val="002E5B01"/>
    <w:rsid w:val="00304B42"/>
    <w:rsid w:val="00322949"/>
    <w:rsid w:val="00327088"/>
    <w:rsid w:val="0036099F"/>
    <w:rsid w:val="00376763"/>
    <w:rsid w:val="00380CED"/>
    <w:rsid w:val="00385C40"/>
    <w:rsid w:val="00391AFB"/>
    <w:rsid w:val="003B6DD6"/>
    <w:rsid w:val="003D7F64"/>
    <w:rsid w:val="003E245F"/>
    <w:rsid w:val="00444F47"/>
    <w:rsid w:val="00452C63"/>
    <w:rsid w:val="00462FCF"/>
    <w:rsid w:val="004A5AF3"/>
    <w:rsid w:val="004B438C"/>
    <w:rsid w:val="00511B45"/>
    <w:rsid w:val="00514D48"/>
    <w:rsid w:val="00547577"/>
    <w:rsid w:val="00566941"/>
    <w:rsid w:val="00566FCC"/>
    <w:rsid w:val="005C1538"/>
    <w:rsid w:val="005E74E6"/>
    <w:rsid w:val="005F709D"/>
    <w:rsid w:val="00613176"/>
    <w:rsid w:val="00650177"/>
    <w:rsid w:val="006813AC"/>
    <w:rsid w:val="00682285"/>
    <w:rsid w:val="006B55A3"/>
    <w:rsid w:val="00705869"/>
    <w:rsid w:val="00711347"/>
    <w:rsid w:val="0074645F"/>
    <w:rsid w:val="00771ECE"/>
    <w:rsid w:val="00774AD8"/>
    <w:rsid w:val="007907F0"/>
    <w:rsid w:val="007D6840"/>
    <w:rsid w:val="007D6A33"/>
    <w:rsid w:val="00803373"/>
    <w:rsid w:val="00812FD2"/>
    <w:rsid w:val="00813052"/>
    <w:rsid w:val="0081788C"/>
    <w:rsid w:val="00836563"/>
    <w:rsid w:val="00860654"/>
    <w:rsid w:val="0088696B"/>
    <w:rsid w:val="008C231C"/>
    <w:rsid w:val="008E519B"/>
    <w:rsid w:val="00904527"/>
    <w:rsid w:val="009244CB"/>
    <w:rsid w:val="00984675"/>
    <w:rsid w:val="009A0009"/>
    <w:rsid w:val="009C1F88"/>
    <w:rsid w:val="009C7737"/>
    <w:rsid w:val="00A1033F"/>
    <w:rsid w:val="00A17A0E"/>
    <w:rsid w:val="00A34AD0"/>
    <w:rsid w:val="00A413A1"/>
    <w:rsid w:val="00A57448"/>
    <w:rsid w:val="00AB3D5D"/>
    <w:rsid w:val="00AB4891"/>
    <w:rsid w:val="00AC73CB"/>
    <w:rsid w:val="00AE1895"/>
    <w:rsid w:val="00AE28BB"/>
    <w:rsid w:val="00AF494B"/>
    <w:rsid w:val="00B53D8A"/>
    <w:rsid w:val="00B826BD"/>
    <w:rsid w:val="00B96DF4"/>
    <w:rsid w:val="00BA5197"/>
    <w:rsid w:val="00BB51DE"/>
    <w:rsid w:val="00BF0266"/>
    <w:rsid w:val="00C0407E"/>
    <w:rsid w:val="00C06050"/>
    <w:rsid w:val="00C461D4"/>
    <w:rsid w:val="00C80B4E"/>
    <w:rsid w:val="00C87967"/>
    <w:rsid w:val="00D03B83"/>
    <w:rsid w:val="00D241B2"/>
    <w:rsid w:val="00D313BD"/>
    <w:rsid w:val="00D42B08"/>
    <w:rsid w:val="00D742F3"/>
    <w:rsid w:val="00DD4CE0"/>
    <w:rsid w:val="00DD77A3"/>
    <w:rsid w:val="00DE2032"/>
    <w:rsid w:val="00EB5EF6"/>
    <w:rsid w:val="00ED3C83"/>
    <w:rsid w:val="00EE430E"/>
    <w:rsid w:val="00EF0565"/>
    <w:rsid w:val="00EF3943"/>
    <w:rsid w:val="00F563CB"/>
    <w:rsid w:val="00F943A8"/>
    <w:rsid w:val="00F97448"/>
    <w:rsid w:val="00FC4B9F"/>
    <w:rsid w:val="00FF0555"/>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2012-08-20T07:00:00+00:00</OpenedDate>
    <Date1 xmlns="dc463f71-b30c-4ab2-9473-d307f9d35888">2013-05-15T07:00:00+00:00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3EE574BB0F3E4FBB6C8B011E7001F0" ma:contentTypeVersion="139" ma:contentTypeDescription="" ma:contentTypeScope="" ma:versionID="e21b3737359ecbd7e16dafa0e240a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BE6B58B9-9C6B-440D-9ADE-E6CDA0B72384}"/>
</file>

<file path=customXml/itemProps2.xml><?xml version="1.0" encoding="utf-8"?>
<ds:datastoreItem xmlns:ds="http://schemas.openxmlformats.org/officeDocument/2006/customXml" ds:itemID="{8A84656D-CCF2-43A2-9588-F9F84E5D992D}"/>
</file>

<file path=customXml/itemProps3.xml><?xml version="1.0" encoding="utf-8"?>
<ds:datastoreItem xmlns:ds="http://schemas.openxmlformats.org/officeDocument/2006/customXml" ds:itemID="{66DDBAF3-29AF-4210-9A31-D4D565AFA164}"/>
</file>

<file path=customXml/itemProps4.xml><?xml version="1.0" encoding="utf-8"?>
<ds:datastoreItem xmlns:ds="http://schemas.openxmlformats.org/officeDocument/2006/customXml" ds:itemID="{291431CA-AF17-4887-8F68-D7F1FD3FC669}"/>
</file>

<file path=docProps/app.xml><?xml version="1.0" encoding="utf-8"?>
<Properties xmlns="http://schemas.openxmlformats.org/officeDocument/2006/extended-properties" xmlns:vt="http://schemas.openxmlformats.org/officeDocument/2006/docPropsVTypes">
  <Template>Normal.dotm</Template>
  <TotalTime>3</TotalTime>
  <Pages>1</Pages>
  <Words>268</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Krista Gross</cp:lastModifiedBy>
  <cp:revision>3</cp:revision>
  <cp:lastPrinted>2013-05-15T21:02:00Z</cp:lastPrinted>
  <dcterms:created xsi:type="dcterms:W3CDTF">2013-05-15T21:02:00Z</dcterms:created>
  <dcterms:modified xsi:type="dcterms:W3CDTF">2013-05-15T21:11:00Z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0x0101006E56B4D1795A2E4DB2F0B01679ED314A00863EE574BB0F3E4FBB6C8B011E7001F0</vt:lpwstr>
  </property>
  <property fmtid="{D5CDD505-2E9C-101B-9397-08002B2CF9AE}" pid="3" name="_docset_NoMedatataSyncRequired">
    <vt:lpwstr>False</vt:lpwstr>
  </property>
</Properties>
</file>