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4A8FF8BF" w14:textId="5D6A27DC" w:rsidR="00622DB9" w:rsidRPr="008807EB" w:rsidRDefault="00622DB9" w:rsidP="00622DB9">
            <w:r w:rsidRPr="008807EB">
              <w:t xml:space="preserve">In the Matter of Tariff Revisions to Increase Rates </w:t>
            </w:r>
            <w:r>
              <w:t>Filed by</w:t>
            </w:r>
          </w:p>
          <w:p w14:paraId="10469C52" w14:textId="77777777" w:rsidR="00622DB9" w:rsidRPr="008807EB" w:rsidRDefault="00622DB9" w:rsidP="00622DB9"/>
          <w:p w14:paraId="19D8C4BA" w14:textId="77777777" w:rsidR="00ED0C5E" w:rsidRDefault="00ED0C5E" w:rsidP="00622DB9"/>
          <w:p w14:paraId="7FE79C99" w14:textId="069F5150" w:rsidR="00622DB9" w:rsidRPr="008807EB" w:rsidRDefault="00622DB9" w:rsidP="00622DB9">
            <w:r w:rsidRPr="008807EB">
              <w:fldChar w:fldCharType="begin"/>
            </w:r>
            <w:r w:rsidRPr="008807EB">
              <w:instrText xml:space="preserve"> ASK company1_name "Enter Full Company 1 Name</w:instrText>
            </w:r>
            <w:r w:rsidRPr="008807EB">
              <w:fldChar w:fldCharType="separate"/>
            </w:r>
            <w:bookmarkStart w:id="0" w:name="company1_name"/>
            <w:r w:rsidRPr="008807EB">
              <w:t>Company Name</w:t>
            </w:r>
            <w:bookmarkEnd w:id="0"/>
            <w:r w:rsidRPr="008807EB">
              <w:fldChar w:fldCharType="end"/>
            </w:r>
            <w:r>
              <w:t>EMPIRE DISPOSAL, INC.</w:t>
            </w:r>
          </w:p>
          <w:p w14:paraId="736F9D3A" w14:textId="77777777" w:rsidR="00622DB9" w:rsidRPr="008807EB" w:rsidRDefault="00622DB9" w:rsidP="00622DB9"/>
          <w:p w14:paraId="719DDD67" w14:textId="77777777" w:rsidR="00ED0C5E" w:rsidRDefault="00ED0C5E" w:rsidP="00622DB9"/>
          <w:p w14:paraId="5043B147" w14:textId="77777777" w:rsidR="00ED0C5E" w:rsidRDefault="00ED0C5E" w:rsidP="00622DB9"/>
          <w:p w14:paraId="7CFD3B4C" w14:textId="77777777" w:rsidR="00ED0C5E" w:rsidRDefault="00ED0C5E" w:rsidP="00622DB9"/>
          <w:p w14:paraId="2875AD05" w14:textId="311AF10A" w:rsidR="00D8495A" w:rsidRPr="00D2094F" w:rsidRDefault="00622DB9" w:rsidP="00622DB9">
            <w:r w:rsidRPr="008807EB">
              <w:fldChar w:fldCharType="begin"/>
            </w:r>
            <w:r w:rsidRPr="008807EB">
              <w:instrText xml:space="preserve"> ASK certificate_no "Enter Company Certificate No. of Company" </w:instrText>
            </w:r>
            <w:r w:rsidRPr="008807EB">
              <w:fldChar w:fldCharType="separate"/>
            </w:r>
            <w:bookmarkStart w:id="1" w:name="certificate_no"/>
            <w:r w:rsidRPr="008807EB">
              <w:t>Certificate No.</w:t>
            </w:r>
            <w:bookmarkEnd w:id="1"/>
            <w:r w:rsidRPr="008807EB">
              <w:fldChar w:fldCharType="end"/>
            </w:r>
            <w:r>
              <w:t>Certificate No. G-75</w:t>
            </w:r>
          </w:p>
        </w:tc>
        <w:tc>
          <w:tcPr>
            <w:tcW w:w="4992" w:type="dxa"/>
            <w:tcBorders>
              <w:top w:val="single" w:sz="6" w:space="0" w:color="FFFFFF"/>
              <w:left w:val="single" w:sz="6" w:space="0" w:color="000000"/>
              <w:bottom w:val="single" w:sz="6" w:space="0" w:color="FFFFFF"/>
              <w:right w:val="single" w:sz="6" w:space="0" w:color="FFFFFF"/>
            </w:tcBorders>
          </w:tcPr>
          <w:p w14:paraId="2875AD06" w14:textId="2AD5254F" w:rsidR="00D8495A" w:rsidRPr="00D2094F" w:rsidRDefault="00D8495A" w:rsidP="000342A8">
            <w:pPr>
              <w:widowControl w:val="0"/>
              <w:autoSpaceDE w:val="0"/>
              <w:autoSpaceDN w:val="0"/>
              <w:adjustRightInd w:val="0"/>
              <w:spacing w:line="288" w:lineRule="auto"/>
              <w:ind w:firstLine="236"/>
            </w:pPr>
            <w:r w:rsidRPr="00D2094F">
              <w:t xml:space="preserve">DOCKET </w:t>
            </w:r>
            <w:r w:rsidR="00710DC5">
              <w:t>TG-160932</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420A22DD" w:rsidR="00D8495A" w:rsidRPr="00D2094F" w:rsidRDefault="00D8495A" w:rsidP="00622DB9">
            <w:pPr>
              <w:widowControl w:val="0"/>
              <w:autoSpaceDE w:val="0"/>
              <w:autoSpaceDN w:val="0"/>
              <w:adjustRightInd w:val="0"/>
              <w:spacing w:line="288" w:lineRule="auto"/>
              <w:ind w:left="236"/>
            </w:pPr>
            <w:r w:rsidRPr="00D2094F">
              <w:t xml:space="preserve">ORDER </w:t>
            </w:r>
            <w:r w:rsidR="00622DB9">
              <w:t>ALLOWING TARIFF REVISIONS TO GO INTO EFFECT BY OPERATION OF LAW; REQUIRING MEDICAL TARIFF FILING; REQUIRING GENERAL RATE FILING</w:t>
            </w:r>
          </w:p>
        </w:tc>
      </w:tr>
    </w:tbl>
    <w:p w14:paraId="2875AD0C" w14:textId="77777777" w:rsidR="00D8495A" w:rsidRPr="00D2094F" w:rsidRDefault="00D8495A" w:rsidP="00D8495A">
      <w:pPr>
        <w:spacing w:line="288" w:lineRule="auto"/>
      </w:pPr>
    </w:p>
    <w:p w14:paraId="04F39BDB" w14:textId="2D0BB23A" w:rsidR="00F006A1" w:rsidRPr="00F006A1" w:rsidRDefault="00D8495A" w:rsidP="00F006A1">
      <w:pPr>
        <w:spacing w:after="240" w:line="288" w:lineRule="auto"/>
        <w:jc w:val="center"/>
        <w:rPr>
          <w:b/>
        </w:rPr>
      </w:pPr>
      <w:r w:rsidRPr="00D2094F">
        <w:rPr>
          <w:b/>
        </w:rPr>
        <w:t>BACKGROUND</w:t>
      </w:r>
    </w:p>
    <w:p w14:paraId="03505370" w14:textId="4ACA862F" w:rsidR="00F006A1" w:rsidRDefault="00F006A1" w:rsidP="00710DC5">
      <w:pPr>
        <w:numPr>
          <w:ilvl w:val="0"/>
          <w:numId w:val="2"/>
        </w:numPr>
        <w:tabs>
          <w:tab w:val="clear" w:pos="0"/>
        </w:tabs>
        <w:spacing w:line="276" w:lineRule="auto"/>
      </w:pPr>
      <w:r>
        <w:t xml:space="preserve">On </w:t>
      </w:r>
      <w:r w:rsidR="00622DB9">
        <w:t>July 22</w:t>
      </w:r>
      <w:r>
        <w:t xml:space="preserve">, 2016, </w:t>
      </w:r>
      <w:r w:rsidR="00622DB9">
        <w:t>Empire Disposal, Inc.</w:t>
      </w:r>
      <w:r>
        <w:t xml:space="preserve"> (</w:t>
      </w:r>
      <w:r w:rsidR="00622DB9">
        <w:t>Empire</w:t>
      </w:r>
      <w:r>
        <w:t xml:space="preserve"> or Company) filed with the Washington Utilities and Transportation Commission (Commissio</w:t>
      </w:r>
      <w:r w:rsidR="000C3D49">
        <w:t xml:space="preserve">n) </w:t>
      </w:r>
      <w:r w:rsidR="00622DB9">
        <w:t xml:space="preserve">Tariff No. 15, which would </w:t>
      </w:r>
      <w:r w:rsidR="00710DC5">
        <w:t xml:space="preserve">cancel Tariff No. 14 and increase </w:t>
      </w:r>
      <w:r w:rsidR="009722EA">
        <w:t xml:space="preserve">solid waste disposal </w:t>
      </w:r>
      <w:r w:rsidR="00710DC5">
        <w:t>service rates. The proposed tariff revisions −</w:t>
      </w:r>
      <w:r w:rsidR="00710DC5" w:rsidRPr="00710DC5">
        <w:t xml:space="preserve"> </w:t>
      </w:r>
      <w:r w:rsidR="00710DC5">
        <w:t xml:space="preserve">prompted by increases in employee wages and benefits, operating expenses, and </w:t>
      </w:r>
      <w:r w:rsidR="009722EA">
        <w:t>investment in</w:t>
      </w:r>
      <w:r w:rsidR="00710DC5">
        <w:t xml:space="preserve"> new assets − would </w:t>
      </w:r>
      <w:r w:rsidR="00622DB9">
        <w:t xml:space="preserve">generate approximately $146,000 (5.8 percent) additional annual revenue. </w:t>
      </w:r>
      <w:r w:rsidR="009722EA">
        <w:t>The C</w:t>
      </w:r>
      <w:r w:rsidR="00622DB9">
        <w:t>ompany’s last general rate increase became effective</w:t>
      </w:r>
      <w:r w:rsidR="00710DC5">
        <w:t xml:space="preserve"> </w:t>
      </w:r>
      <w:r w:rsidR="009722EA">
        <w:t xml:space="preserve">on </w:t>
      </w:r>
      <w:r w:rsidR="00710DC5" w:rsidRPr="00DB2DE6">
        <w:t>August 1, 2013</w:t>
      </w:r>
      <w:r w:rsidR="00622DB9">
        <w:t>.</w:t>
      </w:r>
      <w:r w:rsidR="00DF4829">
        <w:rPr>
          <w:rStyle w:val="FootnoteReference"/>
        </w:rPr>
        <w:footnoteReference w:id="1"/>
      </w:r>
      <w:r w:rsidR="00622DB9">
        <w:t xml:space="preserve"> </w:t>
      </w:r>
      <w:r w:rsidR="009722EA">
        <w:t>The C</w:t>
      </w:r>
      <w:r w:rsidR="00622DB9">
        <w:t>ompany serves approximately 5,200 customers in Whitman and Spokane</w:t>
      </w:r>
      <w:r w:rsidR="009722EA">
        <w:t xml:space="preserve"> Counties</w:t>
      </w:r>
      <w:r w:rsidR="00622DB9">
        <w:t xml:space="preserve">.  </w:t>
      </w:r>
      <w:r>
        <w:br/>
      </w:r>
    </w:p>
    <w:p w14:paraId="27EE612D" w14:textId="5DF56251" w:rsidR="00710DC5" w:rsidRDefault="00710DC5" w:rsidP="00710DC5">
      <w:pPr>
        <w:pStyle w:val="FindingsConclusions"/>
      </w:pPr>
      <w:r>
        <w:t xml:space="preserve">Commission staff </w:t>
      </w:r>
      <w:r w:rsidR="0090345A">
        <w:t xml:space="preserve">(Staff) reviewed the filing and </w:t>
      </w:r>
      <w:r w:rsidR="009722EA">
        <w:t>supporting documentation and determined</w:t>
      </w:r>
      <w:r>
        <w:t xml:space="preserve"> that the Company demonstrated a need for $136,000 (5.3 percent) additional annual revenue</w:t>
      </w:r>
      <w:r w:rsidR="0090345A">
        <w:t xml:space="preserve">. Based on </w:t>
      </w:r>
      <w:r w:rsidR="009722EA">
        <w:t>Staff’s</w:t>
      </w:r>
      <w:r w:rsidR="0090345A">
        <w:t xml:space="preserve"> adjustments</w:t>
      </w:r>
      <w:r w:rsidR="009722EA">
        <w:t xml:space="preserve"> to the salvage value of a number of assets that have been amortized over a three-year period</w:t>
      </w:r>
      <w:r w:rsidR="0090345A">
        <w:t xml:space="preserve"> and Empire’s history of filing rate cases every three years, </w:t>
      </w:r>
      <w:r>
        <w:t xml:space="preserve">Staff </w:t>
      </w:r>
      <w:r w:rsidR="009722EA">
        <w:t>recommends</w:t>
      </w:r>
      <w:r w:rsidR="0090345A">
        <w:t xml:space="preserve"> that </w:t>
      </w:r>
      <w:r w:rsidR="009722EA">
        <w:t xml:space="preserve">the Commission direct Empire to file </w:t>
      </w:r>
      <w:r w:rsidR="009246A2">
        <w:t xml:space="preserve">a subsequent </w:t>
      </w:r>
      <w:r w:rsidR="009722EA">
        <w:t>general rate case with an effective date of October 1, 2019</w:t>
      </w:r>
      <w:r w:rsidR="0090345A">
        <w:t>.</w:t>
      </w:r>
      <w:r>
        <w:rPr>
          <w:rStyle w:val="FootnoteReference"/>
        </w:rPr>
        <w:footnoteReference w:id="2"/>
      </w:r>
      <w:r>
        <w:t xml:space="preserve"> The </w:t>
      </w:r>
      <w:r w:rsidR="0090345A">
        <w:t>C</w:t>
      </w:r>
      <w:r>
        <w:t xml:space="preserve">ompany agreed to </w:t>
      </w:r>
      <w:r w:rsidR="0090345A">
        <w:t>Staff’s proposed</w:t>
      </w:r>
      <w:r>
        <w:t xml:space="preserve"> revenue requirement and filed revised pages on </w:t>
      </w:r>
      <w:r w:rsidR="0090345A" w:rsidRPr="008251D0">
        <w:t xml:space="preserve">September </w:t>
      </w:r>
      <w:r w:rsidR="008251D0" w:rsidRPr="008251D0">
        <w:t>13</w:t>
      </w:r>
      <w:r w:rsidR="00D3446F">
        <w:t>,</w:t>
      </w:r>
      <w:r w:rsidRPr="008251D0">
        <w:t xml:space="preserve"> 2016.</w:t>
      </w:r>
      <w:r>
        <w:t xml:space="preserve"> Staff finds the revised rates are fair, just, reasonable</w:t>
      </w:r>
      <w:r w:rsidR="0090345A">
        <w:t xml:space="preserve">, and </w:t>
      </w:r>
      <w:r>
        <w:t xml:space="preserve">sufficient. </w:t>
      </w:r>
      <w:r>
        <w:br/>
      </w:r>
    </w:p>
    <w:p w14:paraId="2E3E0AC5" w14:textId="021FBB29" w:rsidR="00710DC5" w:rsidRDefault="0090345A" w:rsidP="0090345A">
      <w:pPr>
        <w:pStyle w:val="FindingsConclusions"/>
      </w:pPr>
      <w:r>
        <w:lastRenderedPageBreak/>
        <w:t xml:space="preserve">During the course of its review, </w:t>
      </w:r>
      <w:r w:rsidR="00710DC5">
        <w:t xml:space="preserve">Staff also found that </w:t>
      </w:r>
      <w:r>
        <w:t>Empire’s</w:t>
      </w:r>
      <w:r w:rsidR="00710DC5">
        <w:t xml:space="preserve"> </w:t>
      </w:r>
      <w:r w:rsidR="00F05445">
        <w:t xml:space="preserve">Medical Waste </w:t>
      </w:r>
      <w:r w:rsidRPr="00ED0C5E">
        <w:t xml:space="preserve">Tariff No. </w:t>
      </w:r>
      <w:r w:rsidR="00F05445">
        <w:t>1</w:t>
      </w:r>
      <w:r>
        <w:t xml:space="preserve"> </w:t>
      </w:r>
      <w:r w:rsidR="00F05445">
        <w:t xml:space="preserve">(Medical Waste Tariff) </w:t>
      </w:r>
      <w:r>
        <w:t>has not been updated since</w:t>
      </w:r>
      <w:r w:rsidR="00710DC5">
        <w:t xml:space="preserve"> 1998</w:t>
      </w:r>
      <w:r>
        <w:t>.</w:t>
      </w:r>
      <w:r w:rsidR="00710DC5">
        <w:rPr>
          <w:rStyle w:val="FootnoteReference"/>
        </w:rPr>
        <w:footnoteReference w:id="3"/>
      </w:r>
      <w:r w:rsidR="00710DC5">
        <w:t xml:space="preserve"> Staff is concerned that the rates for the </w:t>
      </w:r>
      <w:r w:rsidR="00F05445">
        <w:t>M</w:t>
      </w:r>
      <w:r w:rsidR="00710DC5">
        <w:t xml:space="preserve">edical </w:t>
      </w:r>
      <w:r w:rsidR="00F05445">
        <w:t>W</w:t>
      </w:r>
      <w:r w:rsidR="00710DC5">
        <w:t xml:space="preserve">aste </w:t>
      </w:r>
      <w:r w:rsidR="00F05445">
        <w:t>T</w:t>
      </w:r>
      <w:r w:rsidR="00710DC5">
        <w:t>ariff may not be fair, just, reasonable</w:t>
      </w:r>
      <w:r>
        <w:t>,</w:t>
      </w:r>
      <w:r w:rsidR="00710DC5">
        <w:t xml:space="preserve"> or sufficient.</w:t>
      </w:r>
      <w:r>
        <w:t xml:space="preserve"> Accordingly, Staff recommends the Commission </w:t>
      </w:r>
      <w:r w:rsidR="009246A2">
        <w:t>direct</w:t>
      </w:r>
      <w:r>
        <w:t xml:space="preserve"> Empire to file proposed revisions to its Medical Waste Disposal Tariff with an effective date no later than January 1, 2017.</w:t>
      </w:r>
      <w:r w:rsidR="009246A2">
        <w:br/>
      </w:r>
    </w:p>
    <w:p w14:paraId="35128ADE" w14:textId="4A9DE05D" w:rsidR="009246A2" w:rsidRPr="002B3FA0" w:rsidRDefault="009246A2" w:rsidP="009246A2">
      <w:pPr>
        <w:pStyle w:val="FindingsConclusions"/>
        <w:tabs>
          <w:tab w:val="left" w:pos="0"/>
        </w:tabs>
      </w:pPr>
      <w:r>
        <w:t xml:space="preserve">On August </w:t>
      </w:r>
      <w:r w:rsidRPr="002B3FA0">
        <w:t>31,</w:t>
      </w:r>
      <w:r>
        <w:t xml:space="preserve"> 2016,</w:t>
      </w:r>
      <w:r w:rsidRPr="002B3FA0">
        <w:t xml:space="preserve"> the </w:t>
      </w:r>
      <w:r>
        <w:t>C</w:t>
      </w:r>
      <w:r w:rsidRPr="002B3FA0">
        <w:t xml:space="preserve">ompany notified customers by mail of the proposed rate increase. Staff received </w:t>
      </w:r>
      <w:r w:rsidR="005A7FD3">
        <w:t>two</w:t>
      </w:r>
      <w:r w:rsidRPr="002B3FA0">
        <w:t xml:space="preserve"> consumer comment</w:t>
      </w:r>
      <w:r w:rsidR="005A7FD3">
        <w:t>s</w:t>
      </w:r>
      <w:r w:rsidRPr="002B3FA0">
        <w:t xml:space="preserve"> opposed to the proposed rate increase. </w:t>
      </w:r>
    </w:p>
    <w:p w14:paraId="236648BB" w14:textId="62B7FABF" w:rsidR="009246A2" w:rsidRPr="00190566" w:rsidRDefault="009246A2" w:rsidP="009246A2">
      <w:pPr>
        <w:spacing w:line="320" w:lineRule="exact"/>
      </w:pPr>
      <w:r w:rsidRPr="00190566">
        <w:t>The customer comment</w:t>
      </w:r>
      <w:r w:rsidR="005A7FD3">
        <w:t>s</w:t>
      </w:r>
      <w:r w:rsidRPr="00190566">
        <w:t xml:space="preserve"> do not change Staff’s opinion that the Company’s financial information supports the revised revenue requirement, and that the revised rates and charges are fair, just, reasonable, and sufficient. Staff’s review shows that the expenses are reasonable and required as part of the Company’s operation</w:t>
      </w:r>
      <w:r>
        <w:t>s</w:t>
      </w:r>
      <w:r w:rsidRPr="00190566">
        <w:t>.</w:t>
      </w:r>
    </w:p>
    <w:p w14:paraId="424D9323" w14:textId="77777777" w:rsidR="009246A2" w:rsidRDefault="009246A2" w:rsidP="009246A2">
      <w:pPr>
        <w:pStyle w:val="FindingsConclusions"/>
        <w:numPr>
          <w:ilvl w:val="0"/>
          <w:numId w:val="0"/>
        </w:numPr>
      </w:pPr>
    </w:p>
    <w:p w14:paraId="56A31F37" w14:textId="5E607E34" w:rsidR="00F006A1" w:rsidRPr="00897456" w:rsidRDefault="00F006A1" w:rsidP="00F006A1">
      <w:pPr>
        <w:pStyle w:val="FindingsConclusions"/>
        <w:numPr>
          <w:ilvl w:val="0"/>
          <w:numId w:val="0"/>
        </w:numPr>
      </w:pPr>
    </w:p>
    <w:p w14:paraId="4AF16336" w14:textId="77777777" w:rsidR="00F006A1" w:rsidRPr="000477E5" w:rsidRDefault="00F006A1" w:rsidP="00F006A1">
      <w:pPr>
        <w:spacing w:line="320" w:lineRule="exact"/>
        <w:jc w:val="center"/>
        <w:rPr>
          <w:b/>
        </w:rPr>
      </w:pPr>
      <w:r w:rsidRPr="000477E5">
        <w:rPr>
          <w:b/>
        </w:rPr>
        <w:t>DISCUSSION AND DECISION</w:t>
      </w:r>
      <w:r w:rsidRPr="000477E5">
        <w:rPr>
          <w:b/>
        </w:rPr>
        <w:br/>
      </w:r>
    </w:p>
    <w:p w14:paraId="39114104" w14:textId="3BE747BC" w:rsidR="006A0DC5" w:rsidRDefault="009246A2" w:rsidP="009246A2">
      <w:pPr>
        <w:numPr>
          <w:ilvl w:val="0"/>
          <w:numId w:val="2"/>
        </w:numPr>
        <w:tabs>
          <w:tab w:val="clear" w:pos="0"/>
        </w:tabs>
        <w:spacing w:line="276" w:lineRule="auto"/>
        <w:rPr>
          <w:b/>
          <w:bCs/>
        </w:rPr>
      </w:pPr>
      <w:r w:rsidRPr="008807EB">
        <w:t xml:space="preserve">The Commission </w:t>
      </w:r>
      <w:r>
        <w:t xml:space="preserve">agrees with Staff’s recommendation and finds that Empire’s proposed Tariff revisions, as revised on </w:t>
      </w:r>
      <w:r w:rsidR="008251D0" w:rsidRPr="008251D0">
        <w:t>September 13</w:t>
      </w:r>
      <w:r w:rsidRPr="008251D0">
        <w:t>, 2016</w:t>
      </w:r>
      <w:r>
        <w:t xml:space="preserve">, are </w:t>
      </w:r>
      <w:r w:rsidR="001A7A55">
        <w:t>fair, just, reasonable, and sufficient. We also agree that Empire should be required to file revisions to its Medical Waste Tariff with an effective date no later than January 1, 2017, and</w:t>
      </w:r>
      <w:r w:rsidR="00ED0C5E">
        <w:t xml:space="preserve"> file</w:t>
      </w:r>
      <w:r w:rsidR="001A7A55">
        <w:t xml:space="preserve"> a subsequent general rate case with an effective of October 1, 2019.</w:t>
      </w:r>
      <w:r w:rsidR="001A7A55">
        <w:br/>
      </w:r>
      <w:r w:rsidR="00F006A1" w:rsidRPr="000477E5">
        <w:rPr>
          <w:b/>
          <w:bCs/>
        </w:rPr>
        <w:br/>
      </w:r>
    </w:p>
    <w:p w14:paraId="78DE3982" w14:textId="65F81B74" w:rsidR="00F006A1" w:rsidRPr="000477E5" w:rsidRDefault="00F006A1" w:rsidP="00F006A1">
      <w:pPr>
        <w:jc w:val="center"/>
        <w:rPr>
          <w:b/>
          <w:bCs/>
        </w:rPr>
      </w:pPr>
      <w:r w:rsidRPr="000477E5">
        <w:rPr>
          <w:b/>
          <w:bCs/>
        </w:rPr>
        <w:t>FINDINGS AND CONCLUSIONS</w:t>
      </w:r>
    </w:p>
    <w:p w14:paraId="0051286A" w14:textId="77777777" w:rsidR="00F006A1" w:rsidRPr="000477E5" w:rsidRDefault="00F006A1" w:rsidP="00F006A1">
      <w:pPr>
        <w:spacing w:line="320" w:lineRule="exact"/>
        <w:rPr>
          <w:b/>
          <w:bCs/>
        </w:rPr>
      </w:pPr>
    </w:p>
    <w:p w14:paraId="44882B78" w14:textId="5EAD73EB" w:rsidR="00F006A1" w:rsidRPr="000477E5" w:rsidRDefault="00F006A1" w:rsidP="00F006A1">
      <w:pPr>
        <w:numPr>
          <w:ilvl w:val="0"/>
          <w:numId w:val="2"/>
        </w:numPr>
        <w:spacing w:line="320" w:lineRule="exact"/>
        <w:ind w:left="700" w:hanging="1420"/>
      </w:pPr>
      <w:r w:rsidRPr="000477E5">
        <w:t>(1)</w:t>
      </w:r>
      <w:r w:rsidRPr="000477E5">
        <w:tab/>
        <w:t>The Commission is an agency of the State of Washington vested by statute with the authority to regulate the rates, rules, regulations, practices, accounts, securities, transfers of property</w:t>
      </w:r>
      <w:r>
        <w:t>,</w:t>
      </w:r>
      <w:r w:rsidRPr="000477E5">
        <w:t xml:space="preserve"> and affiliated interests of public service companies, </w:t>
      </w:r>
      <w:r w:rsidR="001A7A55" w:rsidRPr="00190566">
        <w:t xml:space="preserve">including </w:t>
      </w:r>
      <w:r w:rsidR="001A7A55">
        <w:t>solid waste</w:t>
      </w:r>
      <w:r w:rsidR="001A7A55" w:rsidRPr="00190566">
        <w:t xml:space="preserve"> companies.  </w:t>
      </w:r>
      <w:r w:rsidRPr="000477E5">
        <w:t xml:space="preserve"> </w:t>
      </w:r>
    </w:p>
    <w:p w14:paraId="36F886F1" w14:textId="77777777" w:rsidR="00F006A1" w:rsidRPr="000477E5" w:rsidRDefault="00F006A1" w:rsidP="00F006A1">
      <w:pPr>
        <w:spacing w:line="320" w:lineRule="exact"/>
        <w:ind w:left="-720"/>
      </w:pPr>
    </w:p>
    <w:p w14:paraId="775DA670" w14:textId="4E5F8DDA" w:rsidR="00F006A1" w:rsidRPr="000477E5" w:rsidRDefault="00F006A1" w:rsidP="00F006A1">
      <w:pPr>
        <w:numPr>
          <w:ilvl w:val="0"/>
          <w:numId w:val="2"/>
        </w:numPr>
        <w:spacing w:line="320" w:lineRule="exact"/>
        <w:ind w:left="700" w:hanging="1420"/>
      </w:pPr>
      <w:r w:rsidRPr="000477E5">
        <w:t>(2)</w:t>
      </w:r>
      <w:r w:rsidRPr="000477E5">
        <w:tab/>
      </w:r>
      <w:r w:rsidR="001A7A55">
        <w:t>Empire is a solid waste</w:t>
      </w:r>
      <w:r w:rsidRPr="000477E5">
        <w:rPr>
          <w:noProof/>
        </w:rPr>
        <w:t xml:space="preserve"> company</w:t>
      </w:r>
      <w:r w:rsidRPr="000477E5">
        <w:t xml:space="preserve"> and a public service company subject to Commission jurisdiction.</w:t>
      </w:r>
    </w:p>
    <w:p w14:paraId="5EC6FD30" w14:textId="77777777" w:rsidR="00F006A1" w:rsidRPr="000477E5" w:rsidRDefault="00F006A1" w:rsidP="00F006A1">
      <w:pPr>
        <w:pStyle w:val="FindingsConclusions"/>
        <w:numPr>
          <w:ilvl w:val="0"/>
          <w:numId w:val="0"/>
        </w:numPr>
        <w:ind w:left="-720"/>
      </w:pPr>
    </w:p>
    <w:p w14:paraId="67E092B6" w14:textId="154AEE51" w:rsidR="000325AB" w:rsidRDefault="00F006A1" w:rsidP="00F006A1">
      <w:pPr>
        <w:numPr>
          <w:ilvl w:val="0"/>
          <w:numId w:val="2"/>
        </w:numPr>
        <w:spacing w:line="320" w:lineRule="exact"/>
        <w:ind w:left="700" w:hanging="1420"/>
      </w:pPr>
      <w:r w:rsidRPr="000477E5">
        <w:t>(3)</w:t>
      </w:r>
      <w:r w:rsidRPr="000477E5">
        <w:tab/>
      </w:r>
      <w:r w:rsidR="001A7A55" w:rsidRPr="00190566">
        <w:t xml:space="preserve">This matter came before the Commission at its regularly scheduled meeting on </w:t>
      </w:r>
      <w:r w:rsidR="001A7A55">
        <w:t>September 22, 2016.</w:t>
      </w:r>
    </w:p>
    <w:p w14:paraId="37A3805B" w14:textId="77777777" w:rsidR="000325AB" w:rsidRDefault="000325AB" w:rsidP="000325AB">
      <w:pPr>
        <w:pStyle w:val="ListParagraph"/>
      </w:pPr>
    </w:p>
    <w:p w14:paraId="12EC06DD" w14:textId="367AFEB2" w:rsidR="00F006A1" w:rsidRPr="000477E5" w:rsidRDefault="000325AB" w:rsidP="00F006A1">
      <w:pPr>
        <w:numPr>
          <w:ilvl w:val="0"/>
          <w:numId w:val="2"/>
        </w:numPr>
        <w:spacing w:line="320" w:lineRule="exact"/>
        <w:ind w:left="700" w:hanging="1420"/>
      </w:pPr>
      <w:r>
        <w:lastRenderedPageBreak/>
        <w:t>(4)</w:t>
      </w:r>
      <w:r>
        <w:tab/>
      </w:r>
      <w:r w:rsidR="001A7A55" w:rsidRPr="00190566">
        <w:t xml:space="preserve">The tariff </w:t>
      </w:r>
      <w:r w:rsidR="001A7A55" w:rsidRPr="00190566">
        <w:rPr>
          <w:noProof/>
        </w:rPr>
        <w:t>revision</w:t>
      </w:r>
      <w:r w:rsidR="001A7A55" w:rsidRPr="00190566">
        <w:t xml:space="preserve"> presently under consideration </w:t>
      </w:r>
      <w:bookmarkStart w:id="2" w:name="Dropdown3"/>
      <w:r w:rsidR="001A7A55" w:rsidRPr="00190566">
        <w:rPr>
          <w:noProof/>
        </w:rPr>
        <w:t>is</w:t>
      </w:r>
      <w:bookmarkEnd w:id="2"/>
      <w:r w:rsidR="001A7A55" w:rsidRPr="00190566">
        <w:t xml:space="preserve"> fair, just, reasonable, and sufficient because the Company has demonstrated the need for additional annual revenue and for revision of the Company’s rate structure.</w:t>
      </w:r>
      <w:r w:rsidR="00F006A1">
        <w:br/>
      </w:r>
    </w:p>
    <w:p w14:paraId="5C9F5881" w14:textId="4F69874C" w:rsidR="00F006A1" w:rsidRPr="000477E5" w:rsidRDefault="00A57EC5" w:rsidP="007B1D96">
      <w:pPr>
        <w:numPr>
          <w:ilvl w:val="0"/>
          <w:numId w:val="2"/>
        </w:numPr>
        <w:spacing w:line="320" w:lineRule="exact"/>
        <w:ind w:left="700" w:hanging="1420"/>
      </w:pPr>
      <w:r>
        <w:t>(5</w:t>
      </w:r>
      <w:r w:rsidR="00F006A1" w:rsidRPr="000477E5">
        <w:t>)</w:t>
      </w:r>
      <w:r w:rsidR="00F006A1" w:rsidRPr="000477E5">
        <w:tab/>
      </w:r>
      <w:r w:rsidR="001A7A55" w:rsidRPr="00190566">
        <w:t xml:space="preserve">After reviewing the revised tariff </w:t>
      </w:r>
      <w:r w:rsidR="001A7A55" w:rsidRPr="00190566">
        <w:rPr>
          <w:noProof/>
        </w:rPr>
        <w:t>revision</w:t>
      </w:r>
      <w:r w:rsidR="001A7A55" w:rsidRPr="00190566">
        <w:t xml:space="preserve"> </w:t>
      </w:r>
      <w:r w:rsidR="001A7A55">
        <w:t>Empire</w:t>
      </w:r>
      <w:r w:rsidR="001A7A55" w:rsidRPr="00190566">
        <w:t xml:space="preserve"> filed</w:t>
      </w:r>
      <w:r w:rsidR="001A7A55">
        <w:t xml:space="preserve"> </w:t>
      </w:r>
      <w:r w:rsidR="001A7A55" w:rsidRPr="00190566">
        <w:t xml:space="preserve">in Docket </w:t>
      </w:r>
      <w:r w:rsidR="001A7A55">
        <w:t>TG</w:t>
      </w:r>
      <w:r w:rsidR="001A7A55" w:rsidRPr="00190566">
        <w:t>-1</w:t>
      </w:r>
      <w:r w:rsidR="001A7A55">
        <w:t>60932</w:t>
      </w:r>
      <w:r w:rsidR="001A7A55" w:rsidRPr="00190566">
        <w:t xml:space="preserve"> and giving due consideration, the Commission finds it is consistent with the public interest </w:t>
      </w:r>
      <w:r w:rsidR="001A7A55">
        <w:t xml:space="preserve">to </w:t>
      </w:r>
      <w:r w:rsidR="001A7A55" w:rsidRPr="00190566">
        <w:t xml:space="preserve">allow the revised rates and tariff </w:t>
      </w:r>
      <w:r w:rsidR="001A7A55" w:rsidRPr="00190566">
        <w:rPr>
          <w:noProof/>
        </w:rPr>
        <w:t>revision</w:t>
      </w:r>
      <w:r w:rsidR="001A7A55" w:rsidRPr="00190566">
        <w:t xml:space="preserve"> filed on </w:t>
      </w:r>
      <w:r w:rsidR="008251D0" w:rsidRPr="008251D0">
        <w:t>September 13</w:t>
      </w:r>
      <w:r w:rsidR="001A7A55" w:rsidRPr="008251D0">
        <w:t>, 2016</w:t>
      </w:r>
      <w:r w:rsidR="001A7A55" w:rsidRPr="00190566">
        <w:t xml:space="preserve">, to become effective on </w:t>
      </w:r>
      <w:r w:rsidR="001A7A55" w:rsidRPr="00DB2DE6">
        <w:t>October 1, 2016.</w:t>
      </w:r>
      <w:r w:rsidR="001A7A55">
        <w:br/>
      </w:r>
    </w:p>
    <w:p w14:paraId="2B757C0D" w14:textId="0672019C" w:rsidR="001A7A55" w:rsidRDefault="00A57EC5" w:rsidP="00F006A1">
      <w:pPr>
        <w:numPr>
          <w:ilvl w:val="0"/>
          <w:numId w:val="2"/>
        </w:numPr>
        <w:spacing w:line="320" w:lineRule="exact"/>
        <w:ind w:left="700" w:hanging="1420"/>
      </w:pPr>
      <w:r>
        <w:t>(6</w:t>
      </w:r>
      <w:r w:rsidR="00F006A1" w:rsidRPr="000477E5">
        <w:t>)</w:t>
      </w:r>
      <w:r w:rsidR="00F006A1" w:rsidRPr="000477E5">
        <w:tab/>
      </w:r>
      <w:r w:rsidR="001A7A55">
        <w:t>Empire should be required to file revisions to its Medical Waste Tariff No. 1 with an effective date no later than January 1, 2017.</w:t>
      </w:r>
      <w:r w:rsidR="001A7A55">
        <w:br/>
      </w:r>
    </w:p>
    <w:p w14:paraId="68132B45" w14:textId="4BE40AC9" w:rsidR="00F006A1" w:rsidRPr="000477E5" w:rsidRDefault="00A57EC5" w:rsidP="00740070">
      <w:pPr>
        <w:numPr>
          <w:ilvl w:val="0"/>
          <w:numId w:val="2"/>
        </w:numPr>
        <w:spacing w:line="320" w:lineRule="exact"/>
        <w:ind w:left="700" w:hanging="1420"/>
      </w:pPr>
      <w:r>
        <w:t>(7</w:t>
      </w:r>
      <w:r w:rsidR="001A7A55">
        <w:t>)</w:t>
      </w:r>
      <w:r w:rsidR="001A7A55">
        <w:tab/>
        <w:t xml:space="preserve">Empire should be required to file </w:t>
      </w:r>
      <w:r w:rsidR="00ED0C5E">
        <w:t>its next</w:t>
      </w:r>
      <w:r w:rsidR="001A7A55">
        <w:t xml:space="preserve"> general rate case with an effective date of October 1, 2019.</w:t>
      </w:r>
      <w:r w:rsidR="00F006A1">
        <w:br/>
      </w:r>
      <w:bookmarkStart w:id="3" w:name="_GoBack"/>
      <w:bookmarkEnd w:id="3"/>
    </w:p>
    <w:p w14:paraId="426FF12C" w14:textId="77777777" w:rsidR="00F006A1" w:rsidRPr="000477E5" w:rsidRDefault="00F006A1" w:rsidP="00F006A1">
      <w:pPr>
        <w:pStyle w:val="ListParagraph"/>
      </w:pPr>
    </w:p>
    <w:p w14:paraId="5B840F88" w14:textId="77777777" w:rsidR="00F006A1" w:rsidRPr="00F006A1" w:rsidRDefault="00F006A1" w:rsidP="00F006A1">
      <w:pPr>
        <w:jc w:val="center"/>
        <w:rPr>
          <w:b/>
        </w:rPr>
      </w:pPr>
      <w:r w:rsidRPr="00F006A1">
        <w:rPr>
          <w:b/>
        </w:rPr>
        <w:t>ORDER</w:t>
      </w:r>
    </w:p>
    <w:p w14:paraId="7454B97B" w14:textId="77777777" w:rsidR="00F006A1" w:rsidRPr="000477E5" w:rsidRDefault="00F006A1" w:rsidP="00F006A1">
      <w:pPr>
        <w:spacing w:line="320" w:lineRule="exact"/>
        <w:rPr>
          <w:b/>
          <w:bCs/>
        </w:rPr>
      </w:pPr>
    </w:p>
    <w:p w14:paraId="7CFAF624" w14:textId="29235A57" w:rsidR="00740070" w:rsidRDefault="00271AA9" w:rsidP="00271AA9">
      <w:pPr>
        <w:spacing w:line="320" w:lineRule="exact"/>
        <w:ind w:left="-720" w:firstLine="720"/>
        <w:rPr>
          <w:b/>
          <w:bCs/>
        </w:rPr>
      </w:pPr>
      <w:r>
        <w:rPr>
          <w:b/>
          <w:bCs/>
        </w:rPr>
        <w:t>THE COMMISSION ORDERS</w:t>
      </w:r>
      <w:r w:rsidR="00740070">
        <w:rPr>
          <w:b/>
          <w:bCs/>
        </w:rPr>
        <w:t>:</w:t>
      </w:r>
      <w:r w:rsidR="00740070">
        <w:rPr>
          <w:b/>
          <w:bCs/>
        </w:rPr>
        <w:br/>
      </w:r>
    </w:p>
    <w:p w14:paraId="1DC99A5A" w14:textId="4B03BFD1" w:rsidR="00740070" w:rsidRDefault="00740070" w:rsidP="00740070">
      <w:pPr>
        <w:pStyle w:val="FindingsConclusions"/>
        <w:tabs>
          <w:tab w:val="left" w:pos="0"/>
        </w:tabs>
        <w:ind w:left="720" w:hanging="1440"/>
      </w:pPr>
      <w:r w:rsidRPr="00190566">
        <w:t>(1)</w:t>
      </w:r>
      <w:r w:rsidRPr="00190566">
        <w:tab/>
        <w:t xml:space="preserve">The tariff </w:t>
      </w:r>
      <w:r w:rsidRPr="00190566">
        <w:rPr>
          <w:noProof/>
        </w:rPr>
        <w:t>revision</w:t>
      </w:r>
      <w:r w:rsidRPr="00190566">
        <w:t xml:space="preserve"> filed </w:t>
      </w:r>
      <w:r>
        <w:t xml:space="preserve">by Empire Disposal, Inc. </w:t>
      </w:r>
      <w:r w:rsidRPr="00190566">
        <w:t xml:space="preserve">in this docket on </w:t>
      </w:r>
      <w:r>
        <w:t xml:space="preserve">July 22, 2016, as revised </w:t>
      </w:r>
      <w:r w:rsidR="008251D0" w:rsidRPr="008251D0">
        <w:t>September 13</w:t>
      </w:r>
      <w:r w:rsidRPr="008251D0">
        <w:t>, 2016</w:t>
      </w:r>
      <w:r w:rsidRPr="00190566">
        <w:t xml:space="preserve">, shall become effective </w:t>
      </w:r>
      <w:r w:rsidR="00DB2DE6">
        <w:t xml:space="preserve">by operation of law </w:t>
      </w:r>
      <w:r w:rsidRPr="00190566">
        <w:t xml:space="preserve">on </w:t>
      </w:r>
      <w:r>
        <w:t>October 1, 2016</w:t>
      </w:r>
      <w:r w:rsidRPr="00190566">
        <w:t>.</w:t>
      </w:r>
      <w:r>
        <w:br/>
      </w:r>
    </w:p>
    <w:p w14:paraId="65CE4522" w14:textId="2F43738B" w:rsidR="00740070" w:rsidRDefault="00740070" w:rsidP="00740070">
      <w:pPr>
        <w:numPr>
          <w:ilvl w:val="0"/>
          <w:numId w:val="2"/>
        </w:numPr>
        <w:tabs>
          <w:tab w:val="left" w:pos="0"/>
        </w:tabs>
        <w:spacing w:line="320" w:lineRule="exact"/>
        <w:ind w:left="720" w:hanging="1440"/>
      </w:pPr>
      <w:r w:rsidRPr="00190566">
        <w:t>(2)</w:t>
      </w:r>
      <w:r w:rsidRPr="00190566">
        <w:tab/>
      </w:r>
      <w:r>
        <w:t>Empire Disposal, Inc. is required to file revisions to its Medical Waste Tariff</w:t>
      </w:r>
      <w:r w:rsidR="00D3446F">
        <w:t xml:space="preserve">   </w:t>
      </w:r>
      <w:r>
        <w:t xml:space="preserve"> No. 1 with an effective date no later than January 1, 2017.</w:t>
      </w:r>
      <w:r>
        <w:br/>
      </w:r>
    </w:p>
    <w:p w14:paraId="6545226A" w14:textId="77777777" w:rsidR="00D3446F" w:rsidRDefault="00740070" w:rsidP="00740070">
      <w:pPr>
        <w:numPr>
          <w:ilvl w:val="0"/>
          <w:numId w:val="2"/>
        </w:numPr>
        <w:tabs>
          <w:tab w:val="left" w:pos="0"/>
        </w:tabs>
        <w:spacing w:line="320" w:lineRule="exact"/>
        <w:ind w:left="720" w:hanging="1440"/>
      </w:pPr>
      <w:r>
        <w:t>(3)</w:t>
      </w:r>
      <w:r>
        <w:tab/>
        <w:t>Empire Disp</w:t>
      </w:r>
      <w:r w:rsidR="00ED0C5E">
        <w:t>osal, Inc. is required to file its next</w:t>
      </w:r>
      <w:r>
        <w:t xml:space="preserve"> general rate case with an effective date of October 1, 2019.</w:t>
      </w:r>
      <w:r w:rsidR="00F006A1" w:rsidRPr="000477E5">
        <w:br/>
      </w:r>
    </w:p>
    <w:p w14:paraId="26DF22F5" w14:textId="77777777" w:rsidR="00D3446F" w:rsidRDefault="00D3446F">
      <w:r>
        <w:br w:type="page"/>
      </w:r>
    </w:p>
    <w:p w14:paraId="001955DF" w14:textId="28462AA7" w:rsidR="00F006A1" w:rsidRPr="00740070" w:rsidRDefault="00F006A1" w:rsidP="00D3446F">
      <w:pPr>
        <w:spacing w:line="320" w:lineRule="exact"/>
        <w:ind w:left="720"/>
      </w:pPr>
      <w:r w:rsidRPr="000477E5">
        <w:lastRenderedPageBreak/>
        <w:br/>
      </w:r>
    </w:p>
    <w:p w14:paraId="2875AD85" w14:textId="13BB27B9" w:rsidR="00D8495A" w:rsidRPr="00D2094F" w:rsidRDefault="00D8495A" w:rsidP="00D8495A">
      <w:pPr>
        <w:spacing w:after="240" w:line="288" w:lineRule="auto"/>
        <w:ind w:left="720"/>
      </w:pPr>
      <w:r w:rsidRPr="00D2094F">
        <w:t xml:space="preserve">DATED at Olympia, Washington, and effective </w:t>
      </w:r>
      <w:r w:rsidR="00740070">
        <w:t>September 22</w:t>
      </w:r>
      <w:r w:rsidR="00B838B1" w:rsidRPr="00D2094F">
        <w:t>, 201</w:t>
      </w:r>
      <w:r w:rsidR="00B869E1" w:rsidRPr="00D2094F">
        <w:t>6</w:t>
      </w:r>
      <w:r w:rsidRPr="00D2094F">
        <w:t>.</w:t>
      </w:r>
    </w:p>
    <w:p w14:paraId="2875AD87" w14:textId="77777777" w:rsidR="00D8495A" w:rsidRPr="00D2094F" w:rsidRDefault="00D8495A" w:rsidP="007B7AD2">
      <w:pPr>
        <w:spacing w:line="288" w:lineRule="auto"/>
        <w:ind w:firstLine="720"/>
        <w:jc w:val="center"/>
      </w:pPr>
      <w:r w:rsidRPr="00D2094F">
        <w:t>WASHINGTON UTILITIES AND TRANSPORTATION COMMISSION</w:t>
      </w:r>
    </w:p>
    <w:p w14:paraId="2875AD88" w14:textId="77777777" w:rsidR="00D8495A" w:rsidRPr="00D2094F" w:rsidRDefault="00D8495A" w:rsidP="00D8495A"/>
    <w:p w14:paraId="2875AD89" w14:textId="77777777" w:rsidR="00D8495A" w:rsidRPr="00D2094F" w:rsidRDefault="00D8495A" w:rsidP="00D8495A"/>
    <w:p w14:paraId="2875AD8A" w14:textId="77777777" w:rsidR="00D8495A" w:rsidRPr="00D2094F" w:rsidRDefault="00D8495A" w:rsidP="00D8495A"/>
    <w:p w14:paraId="2875AD8B" w14:textId="77777777" w:rsidR="00D8495A" w:rsidRPr="00D2094F" w:rsidRDefault="00D8495A" w:rsidP="00D8495A"/>
    <w:p w14:paraId="2875AD8C" w14:textId="77777777" w:rsidR="00D8495A" w:rsidRPr="00D2094F" w:rsidRDefault="00D8495A" w:rsidP="00D8495A">
      <w:pPr>
        <w:pStyle w:val="BodyText3"/>
        <w:rPr>
          <w:sz w:val="24"/>
          <w:szCs w:val="24"/>
        </w:rPr>
      </w:pPr>
      <w:r w:rsidRPr="00D2094F">
        <w:rPr>
          <w:sz w:val="24"/>
          <w:szCs w:val="24"/>
        </w:rPr>
        <w:tab/>
      </w:r>
      <w:r w:rsidRPr="00D2094F">
        <w:rPr>
          <w:sz w:val="24"/>
          <w:szCs w:val="24"/>
        </w:rPr>
        <w:tab/>
      </w:r>
      <w:r w:rsidRPr="00D2094F">
        <w:rPr>
          <w:sz w:val="24"/>
          <w:szCs w:val="24"/>
        </w:rPr>
        <w:tab/>
      </w:r>
      <w:r w:rsidRPr="00D2094F">
        <w:rPr>
          <w:sz w:val="24"/>
          <w:szCs w:val="24"/>
        </w:rPr>
        <w:tab/>
      </w:r>
      <w:r w:rsidRPr="00D2094F">
        <w:rPr>
          <w:sz w:val="24"/>
          <w:szCs w:val="24"/>
        </w:rPr>
        <w:tab/>
        <w:t>DAVID W. DANNER, Chairman</w:t>
      </w:r>
    </w:p>
    <w:p w14:paraId="2875AD8D" w14:textId="77777777" w:rsidR="00D8495A" w:rsidRPr="00D2094F" w:rsidRDefault="00D8495A" w:rsidP="00D8495A">
      <w:pPr>
        <w:pStyle w:val="BodyText3"/>
        <w:spacing w:after="0"/>
        <w:rPr>
          <w:sz w:val="24"/>
          <w:szCs w:val="24"/>
        </w:rPr>
      </w:pPr>
    </w:p>
    <w:p w14:paraId="2875AD8E" w14:textId="77777777" w:rsidR="00D8495A" w:rsidRPr="00D2094F" w:rsidRDefault="00D8495A" w:rsidP="00D8495A">
      <w:pPr>
        <w:pStyle w:val="BodyText3"/>
        <w:spacing w:after="0"/>
        <w:rPr>
          <w:sz w:val="24"/>
          <w:szCs w:val="24"/>
        </w:rPr>
      </w:pPr>
    </w:p>
    <w:p w14:paraId="2875AD8F" w14:textId="77777777" w:rsidR="00D8495A" w:rsidRPr="00D2094F" w:rsidRDefault="00D8495A" w:rsidP="00D8495A">
      <w:pPr>
        <w:pStyle w:val="BodyText3"/>
        <w:spacing w:after="0"/>
        <w:rPr>
          <w:sz w:val="24"/>
          <w:szCs w:val="24"/>
        </w:rPr>
      </w:pPr>
    </w:p>
    <w:p w14:paraId="2875AD92" w14:textId="77777777" w:rsidR="00D8495A" w:rsidRPr="00D2094F" w:rsidRDefault="00D8495A" w:rsidP="005B0C0C">
      <w:pPr>
        <w:pStyle w:val="BodyText3"/>
        <w:ind w:left="2880" w:firstLine="720"/>
        <w:rPr>
          <w:sz w:val="24"/>
          <w:szCs w:val="24"/>
        </w:rPr>
      </w:pPr>
      <w:r w:rsidRPr="00D2094F">
        <w:rPr>
          <w:sz w:val="24"/>
          <w:szCs w:val="24"/>
        </w:rPr>
        <w:t>PHILIP B. JONES, Commissioner</w:t>
      </w:r>
    </w:p>
    <w:p w14:paraId="2875AD93" w14:textId="77777777" w:rsidR="00D8495A" w:rsidRPr="00D2094F" w:rsidRDefault="00D8495A" w:rsidP="007B7AD2">
      <w:pPr>
        <w:pStyle w:val="BodyText3"/>
        <w:spacing w:after="0"/>
        <w:rPr>
          <w:sz w:val="24"/>
          <w:szCs w:val="24"/>
        </w:rPr>
      </w:pPr>
    </w:p>
    <w:p w14:paraId="2875AD94" w14:textId="77777777" w:rsidR="00D8495A" w:rsidRPr="00D2094F" w:rsidRDefault="00D8495A" w:rsidP="007B7AD2">
      <w:pPr>
        <w:pStyle w:val="BodyText3"/>
        <w:spacing w:after="0"/>
        <w:rPr>
          <w:sz w:val="24"/>
          <w:szCs w:val="24"/>
        </w:rPr>
      </w:pPr>
    </w:p>
    <w:p w14:paraId="261A1C08" w14:textId="77777777" w:rsidR="007B7AD2" w:rsidRPr="00D2094F" w:rsidRDefault="007B7AD2" w:rsidP="007B7AD2">
      <w:pPr>
        <w:pStyle w:val="BodyText3"/>
        <w:spacing w:after="0"/>
        <w:rPr>
          <w:sz w:val="24"/>
          <w:szCs w:val="24"/>
        </w:rPr>
      </w:pPr>
    </w:p>
    <w:p w14:paraId="2875AD95" w14:textId="77777777" w:rsidR="00D8495A" w:rsidRPr="00D2094F" w:rsidRDefault="005B0C0C" w:rsidP="007B7AD2">
      <w:pPr>
        <w:pStyle w:val="BodyText3"/>
        <w:spacing w:after="0"/>
        <w:rPr>
          <w:sz w:val="24"/>
          <w:szCs w:val="24"/>
        </w:rPr>
      </w:pPr>
      <w:r w:rsidRPr="00D2094F">
        <w:rPr>
          <w:sz w:val="24"/>
          <w:szCs w:val="24"/>
        </w:rPr>
        <w:tab/>
      </w:r>
      <w:r w:rsidRPr="00D2094F">
        <w:rPr>
          <w:sz w:val="24"/>
          <w:szCs w:val="24"/>
        </w:rPr>
        <w:tab/>
      </w:r>
      <w:r w:rsidRPr="00D2094F">
        <w:rPr>
          <w:sz w:val="24"/>
          <w:szCs w:val="24"/>
        </w:rPr>
        <w:tab/>
      </w:r>
      <w:r w:rsidRPr="00D2094F">
        <w:rPr>
          <w:sz w:val="24"/>
          <w:szCs w:val="24"/>
        </w:rPr>
        <w:tab/>
      </w:r>
      <w:r w:rsidRPr="00D2094F">
        <w:rPr>
          <w:sz w:val="24"/>
          <w:szCs w:val="24"/>
        </w:rPr>
        <w:tab/>
        <w:t>ANN E. RENDAHL</w:t>
      </w:r>
      <w:r w:rsidR="00D8495A" w:rsidRPr="00D2094F">
        <w:rPr>
          <w:sz w:val="24"/>
          <w:szCs w:val="24"/>
        </w:rPr>
        <w:t>, Commissioner</w:t>
      </w:r>
    </w:p>
    <w:p w14:paraId="2875AD9A" w14:textId="77777777" w:rsidR="002C039A" w:rsidRPr="00D2094F" w:rsidRDefault="002C039A" w:rsidP="007B7AD2"/>
    <w:sectPr w:rsidR="002C039A" w:rsidRPr="00D2094F" w:rsidSect="00D3446F">
      <w:headerReference w:type="default" r:id="rId11"/>
      <w:headerReference w:type="first" r:id="rId12"/>
      <w:footerReference w:type="first" r:id="rId13"/>
      <w:pgSz w:w="12240" w:h="15840" w:code="1"/>
      <w:pgMar w:top="1440" w:right="1440" w:bottom="126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12CCE" w14:textId="77777777" w:rsidR="00DC3183" w:rsidRDefault="00DC3183" w:rsidP="00D8495A">
      <w:r>
        <w:separator/>
      </w:r>
    </w:p>
  </w:endnote>
  <w:endnote w:type="continuationSeparator" w:id="0">
    <w:p w14:paraId="7D8BE250" w14:textId="77777777" w:rsidR="00DC3183" w:rsidRDefault="00DC3183"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9DDFE" w14:textId="77777777" w:rsidR="00DC3183" w:rsidRDefault="00DC3183" w:rsidP="00D8495A">
      <w:r>
        <w:separator/>
      </w:r>
    </w:p>
  </w:footnote>
  <w:footnote w:type="continuationSeparator" w:id="0">
    <w:p w14:paraId="50CE3E15" w14:textId="77777777" w:rsidR="00DC3183" w:rsidRDefault="00DC3183" w:rsidP="00D8495A">
      <w:r>
        <w:continuationSeparator/>
      </w:r>
    </w:p>
  </w:footnote>
  <w:footnote w:id="1">
    <w:p w14:paraId="568A8E31" w14:textId="133E1167" w:rsidR="00DF4829" w:rsidRPr="00DF4829" w:rsidRDefault="00DF4829">
      <w:pPr>
        <w:pStyle w:val="FootnoteText"/>
        <w:rPr>
          <w:sz w:val="22"/>
          <w:szCs w:val="22"/>
        </w:rPr>
      </w:pPr>
      <w:r w:rsidRPr="00DF4829">
        <w:rPr>
          <w:rStyle w:val="FootnoteReference"/>
          <w:sz w:val="22"/>
          <w:szCs w:val="22"/>
        </w:rPr>
        <w:footnoteRef/>
      </w:r>
      <w:r w:rsidRPr="00DF4829">
        <w:rPr>
          <w:sz w:val="22"/>
          <w:szCs w:val="22"/>
        </w:rPr>
        <w:t xml:space="preserve"> In Docket TG-152154, Empire filed proposed tariff revisions to cover the increased cost of disposal fees. A disposal fee increase falls within the definition of a general rate case even though the </w:t>
      </w:r>
      <w:r>
        <w:rPr>
          <w:sz w:val="22"/>
          <w:szCs w:val="22"/>
        </w:rPr>
        <w:t>charge is passed through directly to the customer and the Company does not receive any profit</w:t>
      </w:r>
      <w:r w:rsidRPr="00DF4829">
        <w:rPr>
          <w:sz w:val="22"/>
          <w:szCs w:val="22"/>
        </w:rPr>
        <w:t>. The Commission’s Order in that docket granted a waiver of certain general rate case filing requirements and approved the 0.25 percent rate increase necessary to cover the cost of the increased disposal fee</w:t>
      </w:r>
      <w:r>
        <w:rPr>
          <w:sz w:val="22"/>
          <w:szCs w:val="22"/>
        </w:rPr>
        <w:t>s</w:t>
      </w:r>
      <w:r w:rsidRPr="00DF4829">
        <w:rPr>
          <w:sz w:val="22"/>
          <w:szCs w:val="22"/>
        </w:rPr>
        <w:t xml:space="preserve">. </w:t>
      </w:r>
    </w:p>
  </w:footnote>
  <w:footnote w:id="2">
    <w:p w14:paraId="7F12CAEC" w14:textId="77777777" w:rsidR="00710DC5" w:rsidRPr="0090345A" w:rsidRDefault="00710DC5" w:rsidP="00710DC5">
      <w:pPr>
        <w:pStyle w:val="FootnoteText"/>
        <w:rPr>
          <w:sz w:val="22"/>
          <w:szCs w:val="22"/>
        </w:rPr>
      </w:pPr>
      <w:r w:rsidRPr="0090345A">
        <w:rPr>
          <w:rStyle w:val="FootnoteReference"/>
          <w:sz w:val="22"/>
          <w:szCs w:val="22"/>
        </w:rPr>
        <w:footnoteRef/>
      </w:r>
      <w:r w:rsidRPr="0090345A">
        <w:rPr>
          <w:sz w:val="22"/>
          <w:szCs w:val="22"/>
        </w:rPr>
        <w:t xml:space="preserve"> Dockets TG-101535 and TG-131121 are general rate cases filed by Empire Disposal, Inc.</w:t>
      </w:r>
    </w:p>
  </w:footnote>
  <w:footnote w:id="3">
    <w:p w14:paraId="530F42D8" w14:textId="77777777" w:rsidR="00710DC5" w:rsidRPr="0090345A" w:rsidRDefault="00710DC5" w:rsidP="00710DC5">
      <w:pPr>
        <w:pStyle w:val="FootnoteText"/>
        <w:rPr>
          <w:sz w:val="22"/>
          <w:szCs w:val="22"/>
        </w:rPr>
      </w:pPr>
      <w:r w:rsidRPr="0090345A">
        <w:rPr>
          <w:rStyle w:val="FootnoteReference"/>
          <w:sz w:val="22"/>
          <w:szCs w:val="22"/>
        </w:rPr>
        <w:footnoteRef/>
      </w:r>
      <w:r w:rsidRPr="0090345A">
        <w:rPr>
          <w:sz w:val="22"/>
          <w:szCs w:val="22"/>
        </w:rPr>
        <w:t xml:space="preserve"> Docket TG-981341.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44B0ECEF" w:rsidR="00975152" w:rsidRPr="00AC0E30" w:rsidRDefault="009827D3">
    <w:pPr>
      <w:tabs>
        <w:tab w:val="left" w:pos="7740"/>
      </w:tabs>
      <w:rPr>
        <w:b/>
        <w:bCs/>
        <w:sz w:val="20"/>
      </w:rPr>
    </w:pPr>
    <w:r w:rsidRPr="00AC0E30">
      <w:rPr>
        <w:b/>
        <w:bCs/>
        <w:sz w:val="20"/>
      </w:rPr>
      <w:t>DOCKET</w:t>
    </w:r>
    <w:r>
      <w:rPr>
        <w:b/>
        <w:bCs/>
        <w:sz w:val="20"/>
      </w:rPr>
      <w:t xml:space="preserve"> </w:t>
    </w:r>
    <w:r w:rsidR="0090345A">
      <w:rPr>
        <w:b/>
        <w:bCs/>
        <w:sz w:val="20"/>
      </w:rPr>
      <w:t>TG-160932</w:t>
    </w:r>
    <w:r w:rsidRPr="00AC0E30">
      <w:rPr>
        <w:b/>
        <w:bCs/>
        <w:sz w:val="20"/>
      </w:rPr>
      <w:tab/>
      <w:t xml:space="preserve">PAGE </w:t>
    </w:r>
    <w:r w:rsidRPr="00AC0E30">
      <w:rPr>
        <w:b/>
        <w:bCs/>
        <w:sz w:val="20"/>
      </w:rPr>
      <w:pgNum/>
    </w:r>
  </w:p>
  <w:p w14:paraId="2875ADA0" w14:textId="5640D8E9" w:rsidR="00975152" w:rsidRPr="00AC0E30" w:rsidRDefault="009827D3">
    <w:pPr>
      <w:tabs>
        <w:tab w:val="left" w:pos="7740"/>
      </w:tabs>
      <w:rPr>
        <w:b/>
        <w:bCs/>
        <w:sz w:val="20"/>
      </w:rPr>
    </w:pPr>
    <w:r>
      <w:rPr>
        <w:b/>
        <w:bCs/>
        <w:sz w:val="20"/>
      </w:rPr>
      <w:t>ORDER 0</w:t>
    </w:r>
    <w:r w:rsidR="0090345A">
      <w:rPr>
        <w:b/>
        <w:bCs/>
        <w:sz w:val="20"/>
      </w:rPr>
      <w:t>1</w:t>
    </w:r>
  </w:p>
  <w:p w14:paraId="2875ADA1" w14:textId="77777777" w:rsidR="00975152" w:rsidRDefault="00AF5D5E">
    <w:pPr>
      <w:tabs>
        <w:tab w:val="left" w:pos="7740"/>
      </w:tabs>
      <w:rPr>
        <w:b/>
        <w:bCs/>
        <w:sz w:val="20"/>
      </w:rPr>
    </w:pPr>
  </w:p>
  <w:p w14:paraId="2875ADA2" w14:textId="77777777" w:rsidR="00975152" w:rsidRPr="00AC0E30" w:rsidRDefault="00AF5D5E">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77777777" w:rsidR="00975152" w:rsidRPr="00521EA1" w:rsidRDefault="009827D3" w:rsidP="006A1198">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C3D49"/>
    <w:rsid w:val="000E640C"/>
    <w:rsid w:val="000F0AF4"/>
    <w:rsid w:val="00184767"/>
    <w:rsid w:val="001A7A55"/>
    <w:rsid w:val="001C4CA4"/>
    <w:rsid w:val="001C5AB1"/>
    <w:rsid w:val="001E1D7A"/>
    <w:rsid w:val="001F2A3C"/>
    <w:rsid w:val="00271AA9"/>
    <w:rsid w:val="00275C6E"/>
    <w:rsid w:val="0029058C"/>
    <w:rsid w:val="002B0980"/>
    <w:rsid w:val="002C039A"/>
    <w:rsid w:val="002D32B7"/>
    <w:rsid w:val="00303B37"/>
    <w:rsid w:val="00366187"/>
    <w:rsid w:val="0038014A"/>
    <w:rsid w:val="00413942"/>
    <w:rsid w:val="0048646C"/>
    <w:rsid w:val="004B22B7"/>
    <w:rsid w:val="00512420"/>
    <w:rsid w:val="00552600"/>
    <w:rsid w:val="005A6C74"/>
    <w:rsid w:val="005A7FD3"/>
    <w:rsid w:val="005B0C0C"/>
    <w:rsid w:val="005C70B9"/>
    <w:rsid w:val="005E1CC2"/>
    <w:rsid w:val="00606618"/>
    <w:rsid w:val="006216CC"/>
    <w:rsid w:val="00622DB9"/>
    <w:rsid w:val="006627E8"/>
    <w:rsid w:val="00672F7B"/>
    <w:rsid w:val="00680787"/>
    <w:rsid w:val="00686B4A"/>
    <w:rsid w:val="006A0DC5"/>
    <w:rsid w:val="006A41EE"/>
    <w:rsid w:val="006B2EF6"/>
    <w:rsid w:val="006C2ACC"/>
    <w:rsid w:val="006F691E"/>
    <w:rsid w:val="00702042"/>
    <w:rsid w:val="00710DC5"/>
    <w:rsid w:val="0072368A"/>
    <w:rsid w:val="00740070"/>
    <w:rsid w:val="00762332"/>
    <w:rsid w:val="007B7AD2"/>
    <w:rsid w:val="00804EE3"/>
    <w:rsid w:val="008251D0"/>
    <w:rsid w:val="00870622"/>
    <w:rsid w:val="00874F82"/>
    <w:rsid w:val="008A0338"/>
    <w:rsid w:val="008B1CCC"/>
    <w:rsid w:val="0090345A"/>
    <w:rsid w:val="00912BB8"/>
    <w:rsid w:val="009246A2"/>
    <w:rsid w:val="009722EA"/>
    <w:rsid w:val="009776BD"/>
    <w:rsid w:val="009827D3"/>
    <w:rsid w:val="009A13D3"/>
    <w:rsid w:val="00A46518"/>
    <w:rsid w:val="00A57EC5"/>
    <w:rsid w:val="00A754BC"/>
    <w:rsid w:val="00A84C2A"/>
    <w:rsid w:val="00A939A9"/>
    <w:rsid w:val="00AD3312"/>
    <w:rsid w:val="00AE273E"/>
    <w:rsid w:val="00B074C3"/>
    <w:rsid w:val="00B13041"/>
    <w:rsid w:val="00B53763"/>
    <w:rsid w:val="00B838B1"/>
    <w:rsid w:val="00B869E1"/>
    <w:rsid w:val="00BA67C5"/>
    <w:rsid w:val="00BC5753"/>
    <w:rsid w:val="00BD3A3E"/>
    <w:rsid w:val="00C6277B"/>
    <w:rsid w:val="00C809F5"/>
    <w:rsid w:val="00C9305D"/>
    <w:rsid w:val="00D124AF"/>
    <w:rsid w:val="00D2094F"/>
    <w:rsid w:val="00D312EF"/>
    <w:rsid w:val="00D3249C"/>
    <w:rsid w:val="00D3446F"/>
    <w:rsid w:val="00D43DE5"/>
    <w:rsid w:val="00D723B4"/>
    <w:rsid w:val="00D8495A"/>
    <w:rsid w:val="00DA1B86"/>
    <w:rsid w:val="00DA2CDD"/>
    <w:rsid w:val="00DB2DE6"/>
    <w:rsid w:val="00DC3183"/>
    <w:rsid w:val="00DD2A47"/>
    <w:rsid w:val="00DE203F"/>
    <w:rsid w:val="00DF4829"/>
    <w:rsid w:val="00E246E7"/>
    <w:rsid w:val="00E33589"/>
    <w:rsid w:val="00E76657"/>
    <w:rsid w:val="00EB1DDF"/>
    <w:rsid w:val="00EC15B3"/>
    <w:rsid w:val="00ED0C5E"/>
    <w:rsid w:val="00EE30D9"/>
    <w:rsid w:val="00EE39AB"/>
    <w:rsid w:val="00EF0ADE"/>
    <w:rsid w:val="00F006A1"/>
    <w:rsid w:val="00F05445"/>
    <w:rsid w:val="00F21B68"/>
    <w:rsid w:val="00F522F7"/>
    <w:rsid w:val="00F70074"/>
    <w:rsid w:val="00F9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8495A"/>
    <w:rPr>
      <w:sz w:val="20"/>
      <w:szCs w:val="20"/>
    </w:rPr>
  </w:style>
  <w:style w:type="character" w:customStyle="1" w:styleId="FootnoteTextChar">
    <w:name w:val="Footnote Text Char"/>
    <w:basedOn w:val="DefaultParagraphFont"/>
    <w:link w:val="FootnoteText"/>
    <w:uiPriority w:val="99"/>
    <w:rsid w:val="00D8495A"/>
    <w:rPr>
      <w:rFonts w:ascii="Times New Roman" w:eastAsia="Times New Roman" w:hAnsi="Times New Roman" w:cs="Times New Roman"/>
      <w:sz w:val="20"/>
      <w:szCs w:val="20"/>
    </w:rPr>
  </w:style>
  <w:style w:type="character" w:styleId="FootnoteReference">
    <w:name w:val="footnote reference"/>
    <w:uiPriority w:val="99"/>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iPriority w:val="99"/>
    <w:semiHidden/>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2016-07-22T07:00:00+00:00</OpenedDate>
    <Date1 xmlns="dc463f71-b30c-4ab2-9473-d307f9d35888">2016-09-22T07:00:00+00:00</Date1>
    <IsDocumentOrder xmlns="dc463f71-b30c-4ab2-9473-d307f9d35888">true</IsDocumentOrder>
    <IsHighlyConfidential xmlns="dc463f71-b30c-4ab2-9473-d307f9d35888">false</IsHighlyConfidential>
    <CaseCompanyNames xmlns="dc463f71-b30c-4ab2-9473-d307f9d35888">EMPIRE DISPOSAL INC</CaseCompanyNames>
    <DocketNumber xmlns="dc463f71-b30c-4ab2-9473-d307f9d35888">160932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84A652257999488EEEFF2942BCFD3A" ma:contentTypeVersion="96" ma:contentTypeDescription="" ma:contentTypeScope="" ma:versionID="a021687743f1355c90e3670c595443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2CD3234-DBA4-473B-B5FD-3FF184EA534E}">
  <ds:schemaRefs>
    <ds:schemaRef ds:uri="http://schemas.microsoft.com/sharepoint/v3/contenttype/forms"/>
  </ds:schemaRefs>
</ds:datastoreItem>
</file>

<file path=customXml/itemProps2.xml><?xml version="1.0" encoding="utf-8"?>
<ds:datastoreItem xmlns:ds="http://schemas.openxmlformats.org/officeDocument/2006/customXml" ds:itemID="{DF8A36CF-62CB-4CC9-A01E-CB0BD050C90D}">
  <ds:schemaRefs>
    <ds:schemaRef ds:uri="http://purl.org/dc/dcmitype/"/>
    <ds:schemaRef ds:uri="http://purl.org/dc/terms/"/>
    <ds:schemaRef ds:uri="E9186C15-5FF9-426B-A155-E41F160004E7"/>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751276d0-61bc-4dad-b75c-21dfd12630ad"/>
    <ds:schemaRef ds:uri="http://schemas.microsoft.com/office/2006/metadata/properties"/>
  </ds:schemaRefs>
</ds:datastoreItem>
</file>

<file path=customXml/itemProps3.xml><?xml version="1.0" encoding="utf-8"?>
<ds:datastoreItem xmlns:ds="http://schemas.openxmlformats.org/officeDocument/2006/customXml" ds:itemID="{A89F7636-6F18-4569-9734-1CEE9A70DF01}"/>
</file>

<file path=customXml/itemProps4.xml><?xml version="1.0" encoding="utf-8"?>
<ds:datastoreItem xmlns:ds="http://schemas.openxmlformats.org/officeDocument/2006/customXml" ds:itemID="{EE30E15F-1459-4333-B3FB-1E0AB7C90E0F}">
  <ds:schemaRefs>
    <ds:schemaRef ds:uri="http://schemas.openxmlformats.org/officeDocument/2006/bibliography"/>
  </ds:schemaRefs>
</ds:datastoreItem>
</file>

<file path=customXml/itemProps5.xml><?xml version="1.0" encoding="utf-8"?>
<ds:datastoreItem xmlns:ds="http://schemas.openxmlformats.org/officeDocument/2006/customXml" ds:itemID="{857B4793-2F13-4CFB-BB14-F85BEE321002}"/>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TG-160932 - Order 01</vt:lpstr>
    </vt:vector>
  </TitlesOfParts>
  <Company>Washington Utilities and Transportation Commission</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TG-160932 - Order 01</dc:title>
  <dc:subject/>
  <dc:creator>Pearson, Rayne (UTC)</dc:creator>
  <cp:keywords/>
  <dc:description/>
  <cp:lastModifiedBy>Kern, Cathy (UTC)</cp:lastModifiedBy>
  <cp:revision>2</cp:revision>
  <dcterms:created xsi:type="dcterms:W3CDTF">2016-09-21T23:16:00Z</dcterms:created>
  <dcterms:modified xsi:type="dcterms:W3CDTF">2016-09-21T23:16:00Z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0x0101006E56B4D1795A2E4DB2F0B01679ED314A008584A652257999488EEEFF2942BCFD3A</vt:lpwstr>
  </property>
  <property fmtid="{D5CDD505-2E9C-101B-9397-08002B2CF9AE}" pid="3" name="_docset_NoMedatataSyncRequired">
    <vt:lpwstr>False</vt:lpwstr>
  </property>
</Properties>
</file>