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994" w:rsidRDefault="00182994">
      <w:pPr>
        <w:tabs>
          <w:tab w:val="left" w:pos="1260"/>
        </w:tabs>
        <w:spacing w:line="480" w:lineRule="auto"/>
        <w:ind w:firstLine="720"/>
        <w:jc w:val="center"/>
      </w:pPr>
    </w:p>
    <w:p w:rsidR="00182994" w:rsidRDefault="00182994">
      <w:pPr>
        <w:tabs>
          <w:tab w:val="left" w:pos="1260"/>
        </w:tabs>
        <w:spacing w:line="480" w:lineRule="auto"/>
        <w:ind w:firstLine="720"/>
        <w:jc w:val="center"/>
      </w:pPr>
    </w:p>
    <w:p w:rsidR="00182994" w:rsidRDefault="00182994">
      <w:pPr>
        <w:tabs>
          <w:tab w:val="left" w:pos="1260"/>
        </w:tabs>
        <w:spacing w:line="480" w:lineRule="auto"/>
        <w:ind w:firstLine="720"/>
        <w:jc w:val="center"/>
        <w:rPr>
          <w:sz w:val="28"/>
          <w:szCs w:val="28"/>
        </w:rPr>
      </w:pPr>
    </w:p>
    <w:p w:rsidR="009F0C75" w:rsidRDefault="009F0C75" w:rsidP="009F0C75">
      <w:pPr>
        <w:tabs>
          <w:tab w:val="left" w:pos="1260"/>
        </w:tabs>
        <w:spacing w:line="480" w:lineRule="auto"/>
        <w:ind w:firstLine="720"/>
        <w:jc w:val="center"/>
        <w:rPr>
          <w:rStyle w:val="LineNumber"/>
        </w:rPr>
      </w:pPr>
    </w:p>
    <w:p w:rsidR="00A00338" w:rsidRDefault="00A00338" w:rsidP="009F0C75">
      <w:pPr>
        <w:tabs>
          <w:tab w:val="left" w:pos="1260"/>
        </w:tabs>
        <w:spacing w:line="480" w:lineRule="auto"/>
        <w:ind w:firstLine="720"/>
        <w:jc w:val="center"/>
        <w:rPr>
          <w:rStyle w:val="LineNumber"/>
        </w:rPr>
      </w:pPr>
    </w:p>
    <w:p w:rsidR="00A00338" w:rsidRDefault="00A00338" w:rsidP="009F0C75">
      <w:pPr>
        <w:tabs>
          <w:tab w:val="left" w:pos="1260"/>
        </w:tabs>
        <w:spacing w:line="480" w:lineRule="auto"/>
        <w:ind w:firstLine="720"/>
        <w:jc w:val="center"/>
        <w:rPr>
          <w:rStyle w:val="LineNumber"/>
        </w:rPr>
      </w:pPr>
    </w:p>
    <w:p w:rsidR="00A00338" w:rsidRDefault="00A00338" w:rsidP="009F0C75">
      <w:pPr>
        <w:tabs>
          <w:tab w:val="left" w:pos="1260"/>
        </w:tabs>
        <w:spacing w:line="480" w:lineRule="auto"/>
        <w:ind w:firstLine="720"/>
        <w:jc w:val="center"/>
        <w:rPr>
          <w:rStyle w:val="LineNumber"/>
        </w:rPr>
      </w:pPr>
    </w:p>
    <w:p w:rsidR="009F0C75" w:rsidRDefault="009F0C75" w:rsidP="009F0C75">
      <w:pPr>
        <w:spacing w:line="480" w:lineRule="auto"/>
        <w:jc w:val="center"/>
      </w:pPr>
      <w:r>
        <w:t>BEFORE THE WASHINGTON UTILITIES AND TRANSPORTATION COMMISSION</w:t>
      </w:r>
    </w:p>
    <w:p w:rsidR="009F0C75" w:rsidRDefault="009F0C75" w:rsidP="009F0C75">
      <w:pPr>
        <w:tabs>
          <w:tab w:val="left" w:pos="1260"/>
        </w:tabs>
        <w:spacing w:line="480" w:lineRule="auto"/>
      </w:pPr>
    </w:p>
    <w:p w:rsidR="009F0C75" w:rsidRDefault="008E53B5" w:rsidP="009F0C75">
      <w:pPr>
        <w:tabs>
          <w:tab w:val="left" w:pos="1260"/>
        </w:tabs>
        <w:jc w:val="center"/>
      </w:pPr>
      <w:r>
        <w:t>DOCKET NO. UE-</w:t>
      </w:r>
      <w:r w:rsidR="00AC573B">
        <w:t>111882</w:t>
      </w:r>
    </w:p>
    <w:p w:rsidR="009F0C75" w:rsidRDefault="009F0C75" w:rsidP="009F0C75">
      <w:pPr>
        <w:tabs>
          <w:tab w:val="left" w:pos="1260"/>
        </w:tabs>
        <w:jc w:val="center"/>
      </w:pPr>
    </w:p>
    <w:p w:rsidR="009F0C75" w:rsidRDefault="008E53B5" w:rsidP="009F0C75">
      <w:pPr>
        <w:tabs>
          <w:tab w:val="left" w:pos="1260"/>
        </w:tabs>
        <w:jc w:val="center"/>
      </w:pPr>
      <w:r>
        <w:t>DOCKET NO. UG-</w:t>
      </w:r>
      <w:r w:rsidR="00D327EB">
        <w:t>1</w:t>
      </w:r>
      <w:r w:rsidR="00AC573B">
        <w:t>4</w:t>
      </w:r>
      <w:r w:rsidR="00BD7E87">
        <w:t>___</w:t>
      </w:r>
    </w:p>
    <w:p w:rsidR="009F0C75" w:rsidRDefault="009F0C75" w:rsidP="009F0C75">
      <w:pPr>
        <w:tabs>
          <w:tab w:val="left" w:pos="1260"/>
        </w:tabs>
        <w:spacing w:line="480" w:lineRule="auto"/>
        <w:ind w:firstLine="720"/>
        <w:jc w:val="center"/>
      </w:pPr>
    </w:p>
    <w:p w:rsidR="009F0C75" w:rsidRDefault="009F0C75" w:rsidP="009F0C75">
      <w:pPr>
        <w:tabs>
          <w:tab w:val="left" w:pos="1260"/>
        </w:tabs>
        <w:spacing w:line="480" w:lineRule="auto"/>
        <w:jc w:val="center"/>
      </w:pPr>
      <w:r>
        <w:t xml:space="preserve">DIRECT TESTIMONY OF </w:t>
      </w:r>
    </w:p>
    <w:p w:rsidR="009F0C75" w:rsidRDefault="005E051D" w:rsidP="009F0C75">
      <w:pPr>
        <w:tabs>
          <w:tab w:val="left" w:pos="1260"/>
        </w:tabs>
        <w:spacing w:line="480" w:lineRule="auto"/>
        <w:jc w:val="center"/>
      </w:pPr>
      <w:r>
        <w:t>M. SAMI KHAWAJA</w:t>
      </w:r>
    </w:p>
    <w:p w:rsidR="005E051D" w:rsidRDefault="009F0C75" w:rsidP="009F0C75">
      <w:pPr>
        <w:tabs>
          <w:tab w:val="left" w:pos="1260"/>
        </w:tabs>
        <w:spacing w:line="480" w:lineRule="auto"/>
        <w:jc w:val="center"/>
      </w:pPr>
      <w:r>
        <w:t xml:space="preserve">REPRESENTING </w:t>
      </w:r>
    </w:p>
    <w:p w:rsidR="005E051D" w:rsidRDefault="005E051D" w:rsidP="009F0C75">
      <w:pPr>
        <w:tabs>
          <w:tab w:val="left" w:pos="1260"/>
        </w:tabs>
        <w:spacing w:line="480" w:lineRule="auto"/>
        <w:jc w:val="center"/>
      </w:pPr>
      <w:proofErr w:type="gramStart"/>
      <w:r>
        <w:t>THE CADMUS GROUP, INC.</w:t>
      </w:r>
      <w:proofErr w:type="gramEnd"/>
      <w:r>
        <w:t xml:space="preserve"> </w:t>
      </w:r>
    </w:p>
    <w:p w:rsidR="005E051D" w:rsidRDefault="005C425D" w:rsidP="009F0C75">
      <w:pPr>
        <w:tabs>
          <w:tab w:val="left" w:pos="1260"/>
        </w:tabs>
        <w:spacing w:line="480" w:lineRule="auto"/>
        <w:jc w:val="center"/>
      </w:pPr>
      <w:r>
        <w:t>RE: AVISTA’S ENERGY EFFICIENCY PROGRAMS</w:t>
      </w:r>
    </w:p>
    <w:p w:rsidR="009F0C75" w:rsidRDefault="009F0C75" w:rsidP="009F0C75">
      <w:pPr>
        <w:tabs>
          <w:tab w:val="left" w:pos="1260"/>
        </w:tabs>
      </w:pPr>
    </w:p>
    <w:p w:rsidR="009F0C75" w:rsidRDefault="009F0C75" w:rsidP="009F0C75">
      <w:pPr>
        <w:tabs>
          <w:tab w:val="left" w:pos="1260"/>
        </w:tabs>
      </w:pP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both"/>
        <w:sectPr w:rsidR="00182994" w:rsidSect="00FE4718">
          <w:headerReference w:type="default" r:id="rId8"/>
          <w:footerReference w:type="default" r:id="rId9"/>
          <w:headerReference w:type="first" r:id="rId10"/>
          <w:footerReference w:type="first" r:id="rId11"/>
          <w:type w:val="continuous"/>
          <w:pgSz w:w="12240" w:h="15840" w:code="1"/>
          <w:pgMar w:top="1440" w:right="1008"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BA001D" w:rsidRPr="00BA001D" w:rsidRDefault="00BA001D" w:rsidP="00BA001D">
      <w:pPr>
        <w:pStyle w:val="Heading5"/>
        <w:rPr>
          <w:rStyle w:val="PageNumber"/>
          <w:u w:val="single"/>
        </w:rPr>
      </w:pPr>
      <w:r w:rsidRPr="00BA001D">
        <w:rPr>
          <w:rStyle w:val="PageNumber"/>
          <w:u w:val="single"/>
        </w:rPr>
        <w:lastRenderedPageBreak/>
        <w:t>I.</w:t>
      </w:r>
      <w:r w:rsidRPr="00BA001D">
        <w:rPr>
          <w:rStyle w:val="PageNumber"/>
          <w:u w:val="single"/>
        </w:rPr>
        <w:tab/>
        <w:t>INTRODUCTION</w:t>
      </w:r>
    </w:p>
    <w:p w:rsidR="005E051D" w:rsidRDefault="005E051D" w:rsidP="005C425D">
      <w:pPr>
        <w:pStyle w:val="BodyText"/>
        <w:spacing w:line="480" w:lineRule="auto"/>
        <w:ind w:firstLine="720"/>
        <w:jc w:val="left"/>
      </w:pPr>
      <w:r>
        <w:t>Q.</w:t>
      </w:r>
      <w:r>
        <w:tab/>
        <w:t>Please state your full name, business address, and company name.</w:t>
      </w:r>
    </w:p>
    <w:p w:rsidR="005C425D" w:rsidRDefault="005E051D" w:rsidP="005C425D">
      <w:pPr>
        <w:pStyle w:val="BodyText"/>
        <w:spacing w:line="480" w:lineRule="auto"/>
        <w:ind w:firstLine="720"/>
        <w:jc w:val="both"/>
        <w:rPr>
          <w:b w:val="0"/>
        </w:rPr>
      </w:pPr>
      <w:r w:rsidRPr="005E051D">
        <w:rPr>
          <w:b w:val="0"/>
        </w:rPr>
        <w:t>A.</w:t>
      </w:r>
      <w:r w:rsidRPr="005E051D">
        <w:rPr>
          <w:b w:val="0"/>
        </w:rPr>
        <w:tab/>
        <w:t xml:space="preserve">My </w:t>
      </w:r>
      <w:r w:rsidR="0024126B">
        <w:rPr>
          <w:b w:val="0"/>
        </w:rPr>
        <w:t>n</w:t>
      </w:r>
      <w:r w:rsidR="0024126B" w:rsidRPr="005E051D">
        <w:rPr>
          <w:b w:val="0"/>
        </w:rPr>
        <w:t xml:space="preserve">ame </w:t>
      </w:r>
      <w:r w:rsidRPr="005E051D">
        <w:rPr>
          <w:b w:val="0"/>
        </w:rPr>
        <w:t xml:space="preserve">is M. Sami </w:t>
      </w:r>
      <w:proofErr w:type="spellStart"/>
      <w:r w:rsidRPr="005E051D">
        <w:rPr>
          <w:b w:val="0"/>
        </w:rPr>
        <w:t>Khawaja</w:t>
      </w:r>
      <w:proofErr w:type="spellEnd"/>
      <w:r w:rsidRPr="005E051D">
        <w:rPr>
          <w:b w:val="0"/>
        </w:rPr>
        <w:t xml:space="preserve">, and my business address is 720 SW Washington Street, </w:t>
      </w:r>
      <w:r>
        <w:rPr>
          <w:b w:val="0"/>
        </w:rPr>
        <w:t>Portland, OR</w:t>
      </w:r>
      <w:r w:rsidR="006E6F21">
        <w:rPr>
          <w:b w:val="0"/>
        </w:rPr>
        <w:t xml:space="preserve"> </w:t>
      </w:r>
      <w:r>
        <w:rPr>
          <w:b w:val="0"/>
        </w:rPr>
        <w:t>97205</w:t>
      </w:r>
      <w:r w:rsidR="001659B2">
        <w:rPr>
          <w:b w:val="0"/>
        </w:rPr>
        <w:t>.</w:t>
      </w:r>
      <w:r>
        <w:rPr>
          <w:b w:val="0"/>
        </w:rPr>
        <w:t xml:space="preserve"> My employer is </w:t>
      </w:r>
      <w:r w:rsidR="00234507">
        <w:rPr>
          <w:b w:val="0"/>
        </w:rPr>
        <w:t>T</w:t>
      </w:r>
      <w:r>
        <w:rPr>
          <w:b w:val="0"/>
        </w:rPr>
        <w:t>he Cadmus Group, Inc.</w:t>
      </w:r>
    </w:p>
    <w:p w:rsidR="008C7D05" w:rsidRPr="00116CA7" w:rsidRDefault="008C7D05" w:rsidP="008C7D05">
      <w:pPr>
        <w:pStyle w:val="BodyText"/>
        <w:spacing w:line="480" w:lineRule="auto"/>
        <w:ind w:left="720"/>
        <w:jc w:val="left"/>
      </w:pPr>
      <w:r>
        <w:t xml:space="preserve">Q. </w:t>
      </w:r>
      <w:r>
        <w:tab/>
        <w:t>What is the purpose of your testimony?</w:t>
      </w:r>
    </w:p>
    <w:p w:rsidR="008C7D05" w:rsidRPr="00116CA7" w:rsidRDefault="008C7D05" w:rsidP="008C7D05">
      <w:pPr>
        <w:suppressAutoHyphens/>
        <w:spacing w:line="480" w:lineRule="auto"/>
        <w:ind w:firstLine="720"/>
        <w:jc w:val="both"/>
        <w:rPr>
          <w:bCs/>
        </w:rPr>
      </w:pPr>
      <w:r>
        <w:rPr>
          <w:bCs/>
        </w:rPr>
        <w:t xml:space="preserve">A. </w:t>
      </w:r>
      <w:r>
        <w:rPr>
          <w:bCs/>
        </w:rPr>
        <w:tab/>
        <w:t xml:space="preserve">The purpose of my testimony is to present the findings of our evaluations of the Avista energy efficiency programs for the 2012-2013 time periods. </w:t>
      </w:r>
    </w:p>
    <w:p w:rsidR="008C7D05" w:rsidRPr="00BA001D" w:rsidRDefault="008C7D05" w:rsidP="008C7D05">
      <w:pPr>
        <w:suppressAutoHyphens/>
        <w:spacing w:line="480" w:lineRule="auto"/>
        <w:ind w:firstLine="720"/>
        <w:jc w:val="both"/>
        <w:rPr>
          <w:b/>
          <w:bCs/>
        </w:rPr>
      </w:pPr>
      <w:r w:rsidRPr="00BA001D">
        <w:rPr>
          <w:b/>
          <w:bCs/>
        </w:rPr>
        <w:t>Q.</w:t>
      </w:r>
      <w:r w:rsidRPr="00BA001D">
        <w:rPr>
          <w:b/>
          <w:bCs/>
        </w:rPr>
        <w:tab/>
      </w:r>
      <w:r>
        <w:rPr>
          <w:b/>
          <w:bCs/>
        </w:rPr>
        <w:t xml:space="preserve">Describe Cadmus’ approach to conducting evaluations of </w:t>
      </w:r>
      <w:r w:rsidR="00A76ACC">
        <w:rPr>
          <w:b/>
          <w:bCs/>
        </w:rPr>
        <w:t>Demand Side Management (</w:t>
      </w:r>
      <w:r>
        <w:rPr>
          <w:b/>
          <w:bCs/>
        </w:rPr>
        <w:t>DSM</w:t>
      </w:r>
      <w:r w:rsidR="00A76ACC">
        <w:rPr>
          <w:b/>
          <w:bCs/>
        </w:rPr>
        <w:t>)</w:t>
      </w:r>
      <w:r>
        <w:rPr>
          <w:b/>
          <w:bCs/>
        </w:rPr>
        <w:t xml:space="preserve"> programs.</w:t>
      </w:r>
    </w:p>
    <w:p w:rsidR="008C7D05" w:rsidRDefault="008C7D05" w:rsidP="008C7D05">
      <w:pPr>
        <w:suppressAutoHyphens/>
        <w:spacing w:line="480" w:lineRule="auto"/>
        <w:ind w:firstLine="720"/>
        <w:jc w:val="both"/>
      </w:pPr>
      <w:r w:rsidRPr="00BA001D">
        <w:t>A.</w:t>
      </w:r>
      <w:r w:rsidRPr="00BA001D">
        <w:tab/>
      </w:r>
      <w:r>
        <w:t>Cadmus strongly believes that the best value evaluators can provide is real-time feedback to program managers. Real-time feedback allows for continuous improvements and course corrections as needed. We have worked closely with Avista’s Planning, Policy, and Analysis (PPA) and Implementation teams to implement recommended corrections from the beginning of the evaluation. We also worked closely with the stakeholders represented in the various technical and policy groups.</w:t>
      </w:r>
    </w:p>
    <w:p w:rsidR="008C7D05" w:rsidRPr="00544A9A" w:rsidRDefault="008C7D05" w:rsidP="008C7D05">
      <w:pPr>
        <w:suppressAutoHyphens/>
        <w:spacing w:line="480" w:lineRule="auto"/>
        <w:ind w:left="720"/>
        <w:jc w:val="both"/>
        <w:rPr>
          <w:b/>
        </w:rPr>
      </w:pPr>
      <w:r w:rsidRPr="00544A9A">
        <w:rPr>
          <w:b/>
        </w:rPr>
        <w:t>Q.</w:t>
      </w:r>
      <w:r w:rsidRPr="00544A9A">
        <w:rPr>
          <w:b/>
        </w:rPr>
        <w:tab/>
        <w:t>Describe Avista’s energy efficiency internal Organization structure.</w:t>
      </w:r>
    </w:p>
    <w:p w:rsidR="008C7D05" w:rsidRDefault="008C7D05" w:rsidP="008C7D05">
      <w:pPr>
        <w:suppressAutoHyphens/>
        <w:spacing w:line="480" w:lineRule="auto"/>
        <w:ind w:firstLine="720"/>
        <w:jc w:val="both"/>
      </w:pPr>
      <w:r>
        <w:t>A.</w:t>
      </w:r>
      <w:r>
        <w:tab/>
        <w:t>Avista has created two distinct groups for the purpose of delivery of DSM programs. One team is directly responsible for implementing the programs (Implementation team) and another is responsible for planning and analysis (PPA team). We reported directly to the PPA team. In April 2014, the PPA and implementation teams began reporting to a central manager.</w:t>
      </w:r>
    </w:p>
    <w:p w:rsidR="008C7D05" w:rsidRDefault="008C7D05" w:rsidP="008C7D05">
      <w:pPr>
        <w:suppressAutoHyphens/>
        <w:spacing w:line="480" w:lineRule="auto"/>
        <w:ind w:firstLine="720"/>
        <w:jc w:val="both"/>
      </w:pPr>
    </w:p>
    <w:p w:rsidR="008C7D05" w:rsidRDefault="008C7D05" w:rsidP="008C7D05">
      <w:pPr>
        <w:suppressAutoHyphens/>
        <w:spacing w:line="480" w:lineRule="auto"/>
        <w:ind w:left="720"/>
        <w:jc w:val="both"/>
      </w:pPr>
      <w:r>
        <w:rPr>
          <w:b/>
        </w:rPr>
        <w:lastRenderedPageBreak/>
        <w:t>Q.</w:t>
      </w:r>
      <w:r>
        <w:rPr>
          <w:b/>
        </w:rPr>
        <w:tab/>
        <w:t>Are you sponsoring any exhibits in this proceeding?</w:t>
      </w:r>
    </w:p>
    <w:p w:rsidR="008C7D05" w:rsidRPr="008C7D05" w:rsidRDefault="008C7D05" w:rsidP="008C7D05">
      <w:pPr>
        <w:pStyle w:val="BodyText"/>
        <w:spacing w:line="480" w:lineRule="auto"/>
        <w:ind w:firstLine="720"/>
        <w:jc w:val="both"/>
        <w:rPr>
          <w:b w:val="0"/>
        </w:rPr>
      </w:pPr>
      <w:r w:rsidRPr="008C7D05">
        <w:rPr>
          <w:b w:val="0"/>
        </w:rPr>
        <w:t>A.</w:t>
      </w:r>
      <w:r w:rsidRPr="008C7D05">
        <w:rPr>
          <w:b w:val="0"/>
        </w:rPr>
        <w:tab/>
        <w:t>Yes. I am sponsoring Exhibit No.__(MSK-2) that presents our 2012 and 2013 electric portfolio impact evaluation, Exhibit No.__(MSK-3) which is the 2012 natural gas impact report already submitted in 2013, Exhibit No.__(MSK-4) that presents our 2013 natural gas impact evaluation, and Exhibit No__(MSK-5) which is the 2012-2013 portfolio-wide process evaluation.</w:t>
      </w:r>
    </w:p>
    <w:p w:rsidR="005E051D" w:rsidRDefault="005E051D" w:rsidP="005C425D">
      <w:pPr>
        <w:pStyle w:val="BodyText"/>
        <w:spacing w:line="480" w:lineRule="auto"/>
        <w:ind w:firstLine="684"/>
        <w:jc w:val="left"/>
      </w:pPr>
      <w:r>
        <w:t>Q.</w:t>
      </w:r>
      <w:r>
        <w:tab/>
        <w:t>Ple</w:t>
      </w:r>
      <w:r w:rsidR="002009ED">
        <w:t>ase describe your qualification.</w:t>
      </w:r>
    </w:p>
    <w:p w:rsidR="00765B2F" w:rsidRDefault="005E051D" w:rsidP="005C425D">
      <w:pPr>
        <w:pStyle w:val="BodyText"/>
        <w:spacing w:line="480" w:lineRule="auto"/>
        <w:ind w:firstLine="684"/>
        <w:jc w:val="both"/>
        <w:rPr>
          <w:b w:val="0"/>
          <w:bCs w:val="0"/>
        </w:rPr>
      </w:pPr>
      <w:r w:rsidRPr="005E051D">
        <w:rPr>
          <w:b w:val="0"/>
          <w:bCs w:val="0"/>
        </w:rPr>
        <w:t>A.</w:t>
      </w:r>
      <w:r w:rsidRPr="005E051D">
        <w:rPr>
          <w:b w:val="0"/>
          <w:bCs w:val="0"/>
        </w:rPr>
        <w:tab/>
        <w:t xml:space="preserve">I hold a doctorate degree in Economics and Systems Science. I have been conducting </w:t>
      </w:r>
      <w:r w:rsidR="00AC6435">
        <w:rPr>
          <w:b w:val="0"/>
          <w:bCs w:val="0"/>
        </w:rPr>
        <w:t>d</w:t>
      </w:r>
      <w:r w:rsidR="00AC6435" w:rsidRPr="005E051D">
        <w:rPr>
          <w:b w:val="0"/>
          <w:bCs w:val="0"/>
        </w:rPr>
        <w:t xml:space="preserve">emand </w:t>
      </w:r>
      <w:r w:rsidR="00AC6435">
        <w:rPr>
          <w:b w:val="0"/>
          <w:bCs w:val="0"/>
        </w:rPr>
        <w:t>s</w:t>
      </w:r>
      <w:r w:rsidR="00AC6435" w:rsidRPr="005E051D">
        <w:rPr>
          <w:b w:val="0"/>
          <w:bCs w:val="0"/>
        </w:rPr>
        <w:t xml:space="preserve">ide </w:t>
      </w:r>
      <w:r w:rsidR="00AC6435">
        <w:rPr>
          <w:b w:val="0"/>
          <w:bCs w:val="0"/>
        </w:rPr>
        <w:t>m</w:t>
      </w:r>
      <w:r w:rsidR="00AC6435" w:rsidRPr="005E051D">
        <w:rPr>
          <w:b w:val="0"/>
          <w:bCs w:val="0"/>
        </w:rPr>
        <w:t xml:space="preserve">anagement </w:t>
      </w:r>
      <w:r w:rsidRPr="005E051D">
        <w:rPr>
          <w:b w:val="0"/>
          <w:bCs w:val="0"/>
        </w:rPr>
        <w:t xml:space="preserve">program impact and process evaluations since 1983. I am the author of the </w:t>
      </w:r>
      <w:r w:rsidR="00B51C9E" w:rsidRPr="00770924">
        <w:rPr>
          <w:b w:val="0"/>
          <w:bCs w:val="0"/>
          <w:i/>
        </w:rPr>
        <w:t>Electric Power Research Institute Impact Evaluation Guide</w:t>
      </w:r>
      <w:r w:rsidRPr="005E051D">
        <w:rPr>
          <w:b w:val="0"/>
          <w:bCs w:val="0"/>
        </w:rPr>
        <w:t xml:space="preserve">, coauthor of the </w:t>
      </w:r>
      <w:r w:rsidR="00B51C9E" w:rsidRPr="00770924">
        <w:rPr>
          <w:b w:val="0"/>
          <w:bCs w:val="0"/>
          <w:i/>
        </w:rPr>
        <w:t>International Performance, Measurement, and Verification Protocols</w:t>
      </w:r>
      <w:r w:rsidRPr="005E051D">
        <w:rPr>
          <w:b w:val="0"/>
          <w:bCs w:val="0"/>
        </w:rPr>
        <w:t xml:space="preserve">, coauthor of the </w:t>
      </w:r>
      <w:r w:rsidR="00B51C9E" w:rsidRPr="00770924">
        <w:rPr>
          <w:b w:val="0"/>
          <w:bCs w:val="0"/>
          <w:i/>
        </w:rPr>
        <w:t>Environmental Protection Agency National Action Plan for Energy Efficiency Impact Evaluation Guide</w:t>
      </w:r>
      <w:r w:rsidRPr="005E051D">
        <w:rPr>
          <w:b w:val="0"/>
          <w:bCs w:val="0"/>
        </w:rPr>
        <w:t xml:space="preserve">, and </w:t>
      </w:r>
      <w:r w:rsidR="00234507">
        <w:rPr>
          <w:b w:val="0"/>
          <w:bCs w:val="0"/>
        </w:rPr>
        <w:t xml:space="preserve">author of </w:t>
      </w:r>
      <w:r w:rsidRPr="005E051D">
        <w:rPr>
          <w:b w:val="0"/>
          <w:bCs w:val="0"/>
        </w:rPr>
        <w:t>over 30 papers on evaluation issues. I have taught over 40 evaluation and cost</w:t>
      </w:r>
      <w:r w:rsidR="00234507">
        <w:rPr>
          <w:b w:val="0"/>
          <w:bCs w:val="0"/>
        </w:rPr>
        <w:t>-</w:t>
      </w:r>
      <w:r w:rsidRPr="005E051D">
        <w:rPr>
          <w:b w:val="0"/>
          <w:bCs w:val="0"/>
        </w:rPr>
        <w:t xml:space="preserve">effectiveness workshops nationally and internationally. I am one of the </w:t>
      </w:r>
      <w:proofErr w:type="gramStart"/>
      <w:r w:rsidRPr="005E051D">
        <w:rPr>
          <w:b w:val="0"/>
          <w:bCs w:val="0"/>
        </w:rPr>
        <w:t>Association</w:t>
      </w:r>
      <w:proofErr w:type="gramEnd"/>
      <w:r w:rsidRPr="005E051D">
        <w:rPr>
          <w:b w:val="0"/>
          <w:bCs w:val="0"/>
        </w:rPr>
        <w:t xml:space="preserve"> for Energy Service Professionals trainers. </w:t>
      </w:r>
      <w:r>
        <w:rPr>
          <w:b w:val="0"/>
          <w:bCs w:val="0"/>
        </w:rPr>
        <w:t xml:space="preserve">I am currently an adjunct professor of economics at Portland State University. </w:t>
      </w:r>
    </w:p>
    <w:p w:rsidR="00D92FC0" w:rsidRPr="007F1C12" w:rsidRDefault="00D92FC0" w:rsidP="008C7D05">
      <w:pPr>
        <w:pStyle w:val="BodyDblSp5"/>
        <w:spacing w:after="0"/>
        <w:ind w:hanging="36"/>
        <w:jc w:val="both"/>
        <w:rPr>
          <w:rFonts w:ascii="Times New Roman" w:hAnsi="Times New Roman"/>
        </w:rPr>
      </w:pPr>
      <w:r w:rsidRPr="007F1C12">
        <w:rPr>
          <w:rFonts w:ascii="Times New Roman" w:hAnsi="Times New Roman"/>
        </w:rPr>
        <w:t>Q.</w:t>
      </w:r>
      <w:r w:rsidRPr="007F1C12">
        <w:rPr>
          <w:rFonts w:ascii="Times New Roman" w:hAnsi="Times New Roman"/>
        </w:rPr>
        <w:tab/>
      </w:r>
      <w:r w:rsidR="009B7F5A">
        <w:rPr>
          <w:rFonts w:ascii="Times New Roman" w:hAnsi="Times New Roman"/>
        </w:rPr>
        <w:t>Describe your current and previous job responsibilities.</w:t>
      </w:r>
    </w:p>
    <w:p w:rsidR="00D92FC0" w:rsidRPr="007F1C12" w:rsidRDefault="00D92FC0" w:rsidP="00C071C6">
      <w:pPr>
        <w:pStyle w:val="BodyDblSp"/>
        <w:spacing w:after="0"/>
        <w:ind w:firstLine="691"/>
        <w:jc w:val="both"/>
        <w:rPr>
          <w:szCs w:val="24"/>
        </w:rPr>
      </w:pPr>
      <w:r w:rsidRPr="007F1C12">
        <w:rPr>
          <w:szCs w:val="24"/>
        </w:rPr>
        <w:t>A.</w:t>
      </w:r>
      <w:r w:rsidRPr="007F1C12">
        <w:rPr>
          <w:szCs w:val="24"/>
        </w:rPr>
        <w:tab/>
      </w:r>
      <w:r w:rsidR="00880E7E">
        <w:rPr>
          <w:szCs w:val="24"/>
        </w:rPr>
        <w:t xml:space="preserve">I am currently an executive consultant for The Cadmus Group and previously </w:t>
      </w:r>
      <w:r w:rsidR="009B7F5A">
        <w:rPr>
          <w:szCs w:val="24"/>
        </w:rPr>
        <w:t>managed the Energy Service Division</w:t>
      </w:r>
      <w:r w:rsidR="00880E7E">
        <w:rPr>
          <w:szCs w:val="24"/>
        </w:rPr>
        <w:t xml:space="preserve"> for </w:t>
      </w:r>
      <w:r w:rsidR="000D1741">
        <w:rPr>
          <w:szCs w:val="24"/>
        </w:rPr>
        <w:t>five</w:t>
      </w:r>
      <w:r w:rsidR="00880E7E">
        <w:rPr>
          <w:szCs w:val="24"/>
        </w:rPr>
        <w:t xml:space="preserve"> years (a group of 200</w:t>
      </w:r>
      <w:r w:rsidR="009B7F5A">
        <w:rPr>
          <w:szCs w:val="24"/>
        </w:rPr>
        <w:t xml:space="preserve"> energy professionals). In 1998 I started an energy efficiency evaluation and planning firm called </w:t>
      </w:r>
      <w:proofErr w:type="spellStart"/>
      <w:r w:rsidR="009B7F5A">
        <w:rPr>
          <w:szCs w:val="24"/>
        </w:rPr>
        <w:t>Quantec</w:t>
      </w:r>
      <w:proofErr w:type="spellEnd"/>
      <w:r w:rsidR="009B7F5A">
        <w:rPr>
          <w:szCs w:val="24"/>
        </w:rPr>
        <w:t xml:space="preserve">. The company grew to 60 professionals and was purchased by Cadmus </w:t>
      </w:r>
      <w:r w:rsidR="009B7F5A">
        <w:rPr>
          <w:szCs w:val="24"/>
        </w:rPr>
        <w:lastRenderedPageBreak/>
        <w:t xml:space="preserve">in 2008. </w:t>
      </w:r>
      <w:proofErr w:type="gramStart"/>
      <w:r w:rsidR="009B7F5A">
        <w:rPr>
          <w:szCs w:val="24"/>
        </w:rPr>
        <w:t>Prior to that I held various positions at other consulting firms, PacifiCorp</w:t>
      </w:r>
      <w:r w:rsidR="008876BA">
        <w:rPr>
          <w:szCs w:val="24"/>
        </w:rPr>
        <w:t>,</w:t>
      </w:r>
      <w:r w:rsidR="009B7F5A">
        <w:rPr>
          <w:szCs w:val="24"/>
        </w:rPr>
        <w:t xml:space="preserve"> and Portland State University.</w:t>
      </w:r>
      <w:proofErr w:type="gramEnd"/>
      <w:r w:rsidR="009B7F5A" w:rsidRPr="007F1C12">
        <w:rPr>
          <w:szCs w:val="24"/>
        </w:rPr>
        <w:t xml:space="preserve"> </w:t>
      </w:r>
    </w:p>
    <w:p w:rsidR="005E051D" w:rsidRDefault="005E051D" w:rsidP="005C425D">
      <w:pPr>
        <w:pStyle w:val="BodyText"/>
        <w:spacing w:line="480" w:lineRule="auto"/>
        <w:ind w:left="720" w:hanging="36"/>
        <w:jc w:val="left"/>
      </w:pPr>
      <w:r>
        <w:t>Q.</w:t>
      </w:r>
      <w:r>
        <w:tab/>
        <w:t xml:space="preserve">Describe your involvement in the </w:t>
      </w:r>
      <w:r w:rsidR="00C071C6">
        <w:t>review</w:t>
      </w:r>
      <w:r>
        <w:t xml:space="preserve"> of Avista DSM </w:t>
      </w:r>
      <w:r w:rsidR="0024126B">
        <w:t>programs</w:t>
      </w:r>
      <w:r w:rsidR="002009ED">
        <w:t>.</w:t>
      </w:r>
    </w:p>
    <w:p w:rsidR="00B51C9E" w:rsidRDefault="005C425D" w:rsidP="00D37CE4">
      <w:pPr>
        <w:pStyle w:val="BodyText"/>
        <w:tabs>
          <w:tab w:val="left" w:pos="0"/>
        </w:tabs>
        <w:spacing w:line="480" w:lineRule="auto"/>
        <w:jc w:val="both"/>
        <w:rPr>
          <w:b w:val="0"/>
        </w:rPr>
      </w:pPr>
      <w:r>
        <w:rPr>
          <w:b w:val="0"/>
        </w:rPr>
        <w:tab/>
      </w:r>
      <w:r w:rsidR="005E051D" w:rsidRPr="005E051D">
        <w:rPr>
          <w:b w:val="0"/>
        </w:rPr>
        <w:t>A.</w:t>
      </w:r>
      <w:r w:rsidR="005E051D" w:rsidRPr="005E051D">
        <w:rPr>
          <w:b w:val="0"/>
        </w:rPr>
        <w:tab/>
      </w:r>
      <w:r w:rsidR="005E051D">
        <w:rPr>
          <w:b w:val="0"/>
        </w:rPr>
        <w:t>The Cadmus Group was retained by Avista to serve as the third</w:t>
      </w:r>
      <w:r w:rsidR="00234507">
        <w:rPr>
          <w:b w:val="0"/>
        </w:rPr>
        <w:t>-</w:t>
      </w:r>
      <w:r w:rsidR="005E051D">
        <w:rPr>
          <w:b w:val="0"/>
        </w:rPr>
        <w:t xml:space="preserve">party independent evaluator of </w:t>
      </w:r>
      <w:r w:rsidR="0024126B">
        <w:rPr>
          <w:b w:val="0"/>
        </w:rPr>
        <w:t xml:space="preserve">its </w:t>
      </w:r>
      <w:r w:rsidR="00880E7E">
        <w:rPr>
          <w:b w:val="0"/>
        </w:rPr>
        <w:t>2012 and 2013</w:t>
      </w:r>
      <w:r w:rsidR="005E051D">
        <w:rPr>
          <w:b w:val="0"/>
        </w:rPr>
        <w:t xml:space="preserve"> DSM programs. As such</w:t>
      </w:r>
      <w:r w:rsidR="0024126B">
        <w:rPr>
          <w:b w:val="0"/>
        </w:rPr>
        <w:t>,</w:t>
      </w:r>
      <w:r w:rsidR="005E051D">
        <w:rPr>
          <w:b w:val="0"/>
        </w:rPr>
        <w:t xml:space="preserve"> we conducted impact and process evaluations of the p</w:t>
      </w:r>
      <w:r w:rsidR="00880E7E">
        <w:rPr>
          <w:b w:val="0"/>
        </w:rPr>
        <w:t>rograms in the residential, non</w:t>
      </w:r>
      <w:r w:rsidR="005E051D">
        <w:rPr>
          <w:b w:val="0"/>
        </w:rPr>
        <w:t>residential, and low</w:t>
      </w:r>
      <w:r w:rsidR="00880E7E">
        <w:rPr>
          <w:b w:val="0"/>
        </w:rPr>
        <w:t xml:space="preserve"> </w:t>
      </w:r>
      <w:r w:rsidR="005E051D">
        <w:rPr>
          <w:b w:val="0"/>
        </w:rPr>
        <w:t xml:space="preserve">income </w:t>
      </w:r>
      <w:r w:rsidR="004D37D4">
        <w:rPr>
          <w:b w:val="0"/>
        </w:rPr>
        <w:t>sectors</w:t>
      </w:r>
      <w:r w:rsidR="005E051D">
        <w:rPr>
          <w:b w:val="0"/>
        </w:rPr>
        <w:t>. The evaluation</w:t>
      </w:r>
      <w:r w:rsidR="00C071C6">
        <w:rPr>
          <w:b w:val="0"/>
        </w:rPr>
        <w:t>s</w:t>
      </w:r>
      <w:r w:rsidR="005E051D">
        <w:rPr>
          <w:b w:val="0"/>
        </w:rPr>
        <w:t xml:space="preserve"> covered both electric and </w:t>
      </w:r>
      <w:r w:rsidR="00CD3B66">
        <w:rPr>
          <w:b w:val="0"/>
        </w:rPr>
        <w:t>natural gas</w:t>
      </w:r>
      <w:r w:rsidR="005E051D">
        <w:rPr>
          <w:b w:val="0"/>
        </w:rPr>
        <w:t xml:space="preserve"> programs. </w:t>
      </w:r>
    </w:p>
    <w:p w:rsidR="00D92FC0" w:rsidRPr="007F1C12" w:rsidRDefault="00D92FC0" w:rsidP="005C425D">
      <w:pPr>
        <w:pStyle w:val="BodyDblSp5"/>
        <w:spacing w:after="0"/>
        <w:ind w:left="0" w:firstLine="720"/>
        <w:rPr>
          <w:rFonts w:ascii="Times New Roman" w:hAnsi="Times New Roman"/>
        </w:rPr>
      </w:pPr>
      <w:r w:rsidRPr="007F1C12">
        <w:rPr>
          <w:rFonts w:ascii="Times New Roman" w:hAnsi="Times New Roman"/>
        </w:rPr>
        <w:t>Q.</w:t>
      </w:r>
      <w:r w:rsidRPr="007F1C12">
        <w:rPr>
          <w:rFonts w:ascii="Times New Roman" w:hAnsi="Times New Roman"/>
        </w:rPr>
        <w:tab/>
      </w:r>
      <w:r>
        <w:rPr>
          <w:rFonts w:ascii="Times New Roman" w:hAnsi="Times New Roman"/>
        </w:rPr>
        <w:t>Were the evaluations prepared in accordance with industry standards?</w:t>
      </w:r>
    </w:p>
    <w:p w:rsidR="002D1D76" w:rsidRDefault="00D92FC0" w:rsidP="005C425D">
      <w:pPr>
        <w:pStyle w:val="BodyText"/>
        <w:spacing w:line="480" w:lineRule="auto"/>
        <w:ind w:firstLine="720"/>
        <w:jc w:val="both"/>
      </w:pPr>
      <w:r w:rsidRPr="002D1D76">
        <w:rPr>
          <w:b w:val="0"/>
        </w:rPr>
        <w:t>A.</w:t>
      </w:r>
      <w:r w:rsidRPr="002D1D76">
        <w:rPr>
          <w:b w:val="0"/>
        </w:rPr>
        <w:tab/>
        <w:t>Yes. All evaluations were conducted in a manner meeting industry standards and established protocols. These include: (1) International Program Measurement and Verification Protocols: Concepts and Options for Determining Energy and Water Savings Volu</w:t>
      </w:r>
      <w:r w:rsidR="007945A3">
        <w:rPr>
          <w:b w:val="0"/>
        </w:rPr>
        <w:t>me 1, January 2012</w:t>
      </w:r>
      <w:r w:rsidR="00D84569">
        <w:rPr>
          <w:b w:val="0"/>
        </w:rPr>
        <w:t>;</w:t>
      </w:r>
      <w:r w:rsidRPr="002D1D76">
        <w:rPr>
          <w:b w:val="0"/>
        </w:rPr>
        <w:t xml:space="preserve"> (2) Model Energy Efficiency Program Impact Evaluation Guide: A Resource of the National Action Plan for Energy Efficiency, November 2007; (3) Electric Power Research Institute: Guidebook for Energy Efficiency Program Evaluation, Measurement, and Verification, 2008</w:t>
      </w:r>
      <w:r w:rsidR="00D84569">
        <w:rPr>
          <w:b w:val="0"/>
        </w:rPr>
        <w:t>;</w:t>
      </w:r>
      <w:r w:rsidR="00182A5F">
        <w:rPr>
          <w:b w:val="0"/>
        </w:rPr>
        <w:t xml:space="preserve"> and (4) the Department of Energy Uniform Methods Protocols, 2013</w:t>
      </w:r>
      <w:r>
        <w:t>.</w:t>
      </w:r>
    </w:p>
    <w:p w:rsidR="00D92FC0" w:rsidRDefault="00D92FC0" w:rsidP="00C071C6">
      <w:pPr>
        <w:pStyle w:val="BodyDblSp5"/>
        <w:spacing w:after="0"/>
        <w:ind w:firstLine="0"/>
      </w:pPr>
      <w:r>
        <w:t xml:space="preserve">Q. </w:t>
      </w:r>
      <w:r>
        <w:tab/>
        <w:t>Have you conducted similar portfolio-level evaluations before?</w:t>
      </w:r>
    </w:p>
    <w:p w:rsidR="00D92FC0" w:rsidRDefault="00D92FC0" w:rsidP="005C425D">
      <w:pPr>
        <w:pStyle w:val="BodyDblSp5"/>
        <w:spacing w:after="0"/>
        <w:ind w:left="0" w:firstLine="720"/>
        <w:rPr>
          <w:rFonts w:ascii="Times New Roman" w:hAnsi="Times New Roman"/>
          <w:b w:val="0"/>
          <w:bCs/>
        </w:rPr>
      </w:pPr>
      <w:r w:rsidRPr="00D627AA">
        <w:rPr>
          <w:rFonts w:ascii="Times New Roman" w:hAnsi="Times New Roman"/>
          <w:b w:val="0"/>
          <w:bCs/>
        </w:rPr>
        <w:t xml:space="preserve">A. </w:t>
      </w:r>
      <w:r w:rsidRPr="00D627AA">
        <w:rPr>
          <w:rFonts w:ascii="Times New Roman" w:hAnsi="Times New Roman"/>
          <w:b w:val="0"/>
          <w:bCs/>
        </w:rPr>
        <w:tab/>
        <w:t>Yes</w:t>
      </w:r>
      <w:r>
        <w:rPr>
          <w:rFonts w:ascii="Times New Roman" w:hAnsi="Times New Roman"/>
          <w:b w:val="0"/>
          <w:bCs/>
        </w:rPr>
        <w:t xml:space="preserve">. Under my supervision, Cadmus has recently completed similar portfolio-level evaluations for the following electric and </w:t>
      </w:r>
      <w:r w:rsidR="00CD3B66">
        <w:rPr>
          <w:rFonts w:ascii="Times New Roman" w:hAnsi="Times New Roman"/>
          <w:b w:val="0"/>
          <w:bCs/>
        </w:rPr>
        <w:t>natural gas</w:t>
      </w:r>
      <w:r>
        <w:rPr>
          <w:rFonts w:ascii="Times New Roman" w:hAnsi="Times New Roman"/>
          <w:b w:val="0"/>
          <w:bCs/>
        </w:rPr>
        <w:t xml:space="preserve"> utilities:</w:t>
      </w:r>
    </w:p>
    <w:p w:rsidR="00D92FC0" w:rsidRPr="0043061C" w:rsidRDefault="00D92FC0" w:rsidP="00C071C6">
      <w:pPr>
        <w:pStyle w:val="BodyDblSp5"/>
        <w:numPr>
          <w:ilvl w:val="0"/>
          <w:numId w:val="6"/>
        </w:numPr>
        <w:spacing w:after="0" w:line="360" w:lineRule="auto"/>
        <w:rPr>
          <w:rFonts w:ascii="Times New Roman" w:hAnsi="Times New Roman"/>
          <w:b w:val="0"/>
          <w:bCs/>
        </w:rPr>
      </w:pPr>
      <w:r w:rsidRPr="0043061C">
        <w:rPr>
          <w:rFonts w:ascii="Times New Roman" w:hAnsi="Times New Roman"/>
          <w:b w:val="0"/>
          <w:bCs/>
        </w:rPr>
        <w:t>Ameren UE</w:t>
      </w:r>
      <w:r>
        <w:rPr>
          <w:rFonts w:ascii="Times New Roman" w:hAnsi="Times New Roman"/>
          <w:b w:val="0"/>
          <w:bCs/>
        </w:rPr>
        <w:t xml:space="preserve"> Missouri.</w:t>
      </w:r>
    </w:p>
    <w:p w:rsidR="00D92FC0" w:rsidRPr="0043061C" w:rsidRDefault="00D92FC0" w:rsidP="00C071C6">
      <w:pPr>
        <w:pStyle w:val="BodyDblSp5"/>
        <w:numPr>
          <w:ilvl w:val="0"/>
          <w:numId w:val="6"/>
        </w:numPr>
        <w:spacing w:after="0" w:line="360" w:lineRule="auto"/>
        <w:rPr>
          <w:rFonts w:ascii="Times New Roman" w:hAnsi="Times New Roman"/>
          <w:b w:val="0"/>
          <w:bCs/>
        </w:rPr>
      </w:pPr>
      <w:r w:rsidRPr="0043061C">
        <w:rPr>
          <w:rFonts w:ascii="Times New Roman" w:hAnsi="Times New Roman"/>
          <w:b w:val="0"/>
          <w:bCs/>
        </w:rPr>
        <w:t>Ameren Illinois Utilities</w:t>
      </w:r>
      <w:r>
        <w:rPr>
          <w:rFonts w:ascii="Times New Roman" w:hAnsi="Times New Roman"/>
          <w:b w:val="0"/>
          <w:bCs/>
        </w:rPr>
        <w:t>.</w:t>
      </w:r>
    </w:p>
    <w:p w:rsidR="00D92FC0" w:rsidRPr="0043061C" w:rsidRDefault="00D92FC0" w:rsidP="00C071C6">
      <w:pPr>
        <w:pStyle w:val="BodyDblSp5"/>
        <w:numPr>
          <w:ilvl w:val="0"/>
          <w:numId w:val="6"/>
        </w:numPr>
        <w:spacing w:after="0" w:line="360" w:lineRule="auto"/>
        <w:rPr>
          <w:rFonts w:ascii="Times New Roman" w:hAnsi="Times New Roman"/>
          <w:b w:val="0"/>
          <w:bCs/>
        </w:rPr>
      </w:pPr>
      <w:proofErr w:type="spellStart"/>
      <w:r w:rsidRPr="0043061C">
        <w:rPr>
          <w:rFonts w:ascii="Times New Roman" w:hAnsi="Times New Roman"/>
          <w:b w:val="0"/>
          <w:bCs/>
        </w:rPr>
        <w:t>Questar</w:t>
      </w:r>
      <w:proofErr w:type="spellEnd"/>
      <w:r>
        <w:rPr>
          <w:rFonts w:ascii="Times New Roman" w:hAnsi="Times New Roman"/>
          <w:b w:val="0"/>
          <w:bCs/>
        </w:rPr>
        <w:t xml:space="preserve"> (Utah).</w:t>
      </w:r>
    </w:p>
    <w:p w:rsidR="00D92FC0" w:rsidRPr="0043061C" w:rsidRDefault="00D92FC0" w:rsidP="00C071C6">
      <w:pPr>
        <w:pStyle w:val="BodyDblSp5"/>
        <w:numPr>
          <w:ilvl w:val="0"/>
          <w:numId w:val="6"/>
        </w:numPr>
        <w:spacing w:after="0" w:line="360" w:lineRule="auto"/>
        <w:rPr>
          <w:rFonts w:ascii="Times New Roman" w:hAnsi="Times New Roman"/>
          <w:b w:val="0"/>
          <w:bCs/>
        </w:rPr>
      </w:pPr>
      <w:r>
        <w:rPr>
          <w:rFonts w:ascii="Times New Roman" w:hAnsi="Times New Roman"/>
          <w:b w:val="0"/>
          <w:bCs/>
        </w:rPr>
        <w:lastRenderedPageBreak/>
        <w:t xml:space="preserve">California Public </w:t>
      </w:r>
      <w:r w:rsidR="00BC6C37" w:rsidRPr="00BC6C37">
        <w:rPr>
          <w:rFonts w:ascii="Times New Roman" w:hAnsi="Times New Roman"/>
          <w:b w:val="0"/>
          <w:bCs/>
        </w:rPr>
        <w:t xml:space="preserve">Utilities </w:t>
      </w:r>
      <w:r>
        <w:rPr>
          <w:rFonts w:ascii="Times New Roman" w:hAnsi="Times New Roman"/>
          <w:b w:val="0"/>
          <w:bCs/>
        </w:rPr>
        <w:t>Commission.</w:t>
      </w:r>
    </w:p>
    <w:p w:rsidR="00D92FC0" w:rsidRPr="0043061C" w:rsidRDefault="00D92FC0" w:rsidP="00C071C6">
      <w:pPr>
        <w:pStyle w:val="BodyDblSp5"/>
        <w:numPr>
          <w:ilvl w:val="0"/>
          <w:numId w:val="6"/>
        </w:numPr>
        <w:spacing w:after="0" w:line="360" w:lineRule="auto"/>
        <w:rPr>
          <w:rFonts w:ascii="Times New Roman" w:hAnsi="Times New Roman"/>
          <w:b w:val="0"/>
          <w:bCs/>
        </w:rPr>
      </w:pPr>
      <w:r>
        <w:rPr>
          <w:rFonts w:ascii="Times New Roman" w:hAnsi="Times New Roman"/>
          <w:b w:val="0"/>
          <w:bCs/>
        </w:rPr>
        <w:t>DTE Energy (Michigan).</w:t>
      </w:r>
    </w:p>
    <w:p w:rsidR="00D92FC0" w:rsidRPr="0043061C" w:rsidRDefault="00D92FC0" w:rsidP="00C071C6">
      <w:pPr>
        <w:pStyle w:val="BodyDblSp5"/>
        <w:numPr>
          <w:ilvl w:val="0"/>
          <w:numId w:val="6"/>
        </w:numPr>
        <w:spacing w:after="0" w:line="360" w:lineRule="auto"/>
        <w:rPr>
          <w:rFonts w:ascii="Times New Roman" w:hAnsi="Times New Roman"/>
          <w:b w:val="0"/>
          <w:bCs/>
        </w:rPr>
      </w:pPr>
      <w:r w:rsidRPr="0043061C">
        <w:rPr>
          <w:rFonts w:ascii="Times New Roman" w:hAnsi="Times New Roman"/>
          <w:b w:val="0"/>
          <w:bCs/>
        </w:rPr>
        <w:t>Consumers Energy</w:t>
      </w:r>
      <w:r>
        <w:rPr>
          <w:rFonts w:ascii="Times New Roman" w:hAnsi="Times New Roman"/>
          <w:b w:val="0"/>
          <w:bCs/>
        </w:rPr>
        <w:t xml:space="preserve"> (Michigan).</w:t>
      </w:r>
    </w:p>
    <w:p w:rsidR="00D92FC0" w:rsidRPr="0043061C" w:rsidRDefault="00D92FC0" w:rsidP="00C071C6">
      <w:pPr>
        <w:pStyle w:val="BodyDblSp5"/>
        <w:numPr>
          <w:ilvl w:val="0"/>
          <w:numId w:val="6"/>
        </w:numPr>
        <w:spacing w:after="0" w:line="360" w:lineRule="auto"/>
        <w:rPr>
          <w:rFonts w:ascii="Times New Roman" w:hAnsi="Times New Roman"/>
          <w:b w:val="0"/>
          <w:bCs/>
        </w:rPr>
      </w:pPr>
      <w:r>
        <w:rPr>
          <w:rFonts w:ascii="Times New Roman" w:hAnsi="Times New Roman"/>
          <w:b w:val="0"/>
          <w:bCs/>
        </w:rPr>
        <w:t>Salt River Project (Arizona).</w:t>
      </w:r>
    </w:p>
    <w:p w:rsidR="00D92FC0" w:rsidRPr="0043061C" w:rsidRDefault="00D92FC0" w:rsidP="00C071C6">
      <w:pPr>
        <w:pStyle w:val="BodyDblSp5"/>
        <w:numPr>
          <w:ilvl w:val="0"/>
          <w:numId w:val="6"/>
        </w:numPr>
        <w:spacing w:after="0" w:line="360" w:lineRule="auto"/>
        <w:rPr>
          <w:rFonts w:ascii="Times New Roman" w:hAnsi="Times New Roman"/>
          <w:b w:val="0"/>
          <w:bCs/>
        </w:rPr>
      </w:pPr>
      <w:r w:rsidRPr="0043061C">
        <w:rPr>
          <w:rFonts w:ascii="Times New Roman" w:hAnsi="Times New Roman"/>
          <w:b w:val="0"/>
          <w:bCs/>
        </w:rPr>
        <w:t>PacifiCorp</w:t>
      </w:r>
      <w:r>
        <w:rPr>
          <w:rFonts w:ascii="Times New Roman" w:hAnsi="Times New Roman"/>
          <w:b w:val="0"/>
          <w:bCs/>
        </w:rPr>
        <w:t xml:space="preserve"> (Oregon, Washington, Idaho, and Utah).</w:t>
      </w:r>
    </w:p>
    <w:p w:rsidR="00D92FC0" w:rsidRPr="0043061C" w:rsidRDefault="00D92FC0" w:rsidP="00C071C6">
      <w:pPr>
        <w:pStyle w:val="BodyDblSp5"/>
        <w:numPr>
          <w:ilvl w:val="0"/>
          <w:numId w:val="6"/>
        </w:numPr>
        <w:spacing w:after="0" w:line="360" w:lineRule="auto"/>
        <w:rPr>
          <w:rFonts w:ascii="Times New Roman" w:hAnsi="Times New Roman"/>
          <w:b w:val="0"/>
          <w:bCs/>
        </w:rPr>
      </w:pPr>
      <w:r w:rsidRPr="0043061C">
        <w:rPr>
          <w:rFonts w:ascii="Times New Roman" w:hAnsi="Times New Roman"/>
          <w:b w:val="0"/>
          <w:bCs/>
        </w:rPr>
        <w:t xml:space="preserve">Progress Energy </w:t>
      </w:r>
      <w:r>
        <w:rPr>
          <w:rFonts w:ascii="Times New Roman" w:hAnsi="Times New Roman"/>
          <w:b w:val="0"/>
          <w:bCs/>
        </w:rPr>
        <w:t>(</w:t>
      </w:r>
      <w:r w:rsidRPr="0043061C">
        <w:rPr>
          <w:rFonts w:ascii="Times New Roman" w:hAnsi="Times New Roman"/>
          <w:b w:val="0"/>
          <w:bCs/>
        </w:rPr>
        <w:t>Carolinas</w:t>
      </w:r>
      <w:r>
        <w:rPr>
          <w:rFonts w:ascii="Times New Roman" w:hAnsi="Times New Roman"/>
          <w:b w:val="0"/>
          <w:bCs/>
        </w:rPr>
        <w:t>).</w:t>
      </w:r>
    </w:p>
    <w:p w:rsidR="00D92FC0" w:rsidRDefault="00D92FC0" w:rsidP="00C071C6">
      <w:pPr>
        <w:pStyle w:val="BodyDblSp5"/>
        <w:numPr>
          <w:ilvl w:val="0"/>
          <w:numId w:val="6"/>
        </w:numPr>
        <w:spacing w:after="0" w:line="360" w:lineRule="auto"/>
        <w:rPr>
          <w:rFonts w:ascii="Times New Roman" w:hAnsi="Times New Roman"/>
          <w:b w:val="0"/>
          <w:bCs/>
        </w:rPr>
      </w:pPr>
      <w:r w:rsidRPr="0043061C">
        <w:rPr>
          <w:rFonts w:ascii="Times New Roman" w:hAnsi="Times New Roman"/>
          <w:b w:val="0"/>
          <w:bCs/>
        </w:rPr>
        <w:t>PECO</w:t>
      </w:r>
      <w:r>
        <w:rPr>
          <w:rFonts w:ascii="Times New Roman" w:hAnsi="Times New Roman"/>
          <w:b w:val="0"/>
          <w:bCs/>
        </w:rPr>
        <w:t xml:space="preserve"> (Pennsylvania).</w:t>
      </w:r>
    </w:p>
    <w:p w:rsidR="00506442" w:rsidRDefault="00506442" w:rsidP="00C071C6">
      <w:pPr>
        <w:pStyle w:val="BodyDblSp5"/>
        <w:numPr>
          <w:ilvl w:val="0"/>
          <w:numId w:val="6"/>
        </w:numPr>
        <w:spacing w:after="0" w:line="360" w:lineRule="auto"/>
        <w:rPr>
          <w:rFonts w:ascii="Times New Roman" w:hAnsi="Times New Roman"/>
          <w:b w:val="0"/>
          <w:bCs/>
        </w:rPr>
      </w:pPr>
      <w:r>
        <w:rPr>
          <w:rFonts w:ascii="Times New Roman" w:hAnsi="Times New Roman"/>
          <w:b w:val="0"/>
          <w:bCs/>
        </w:rPr>
        <w:t>PPL (Pennsylvania).</w:t>
      </w:r>
    </w:p>
    <w:p w:rsidR="00506442" w:rsidRDefault="00506442" w:rsidP="00C071C6">
      <w:pPr>
        <w:pStyle w:val="BodyDblSp5"/>
        <w:numPr>
          <w:ilvl w:val="0"/>
          <w:numId w:val="6"/>
        </w:numPr>
        <w:spacing w:after="0" w:line="360" w:lineRule="auto"/>
        <w:rPr>
          <w:rFonts w:ascii="Times New Roman" w:hAnsi="Times New Roman"/>
          <w:b w:val="0"/>
          <w:bCs/>
        </w:rPr>
      </w:pPr>
      <w:r>
        <w:rPr>
          <w:rFonts w:ascii="Times New Roman" w:hAnsi="Times New Roman"/>
          <w:b w:val="0"/>
          <w:bCs/>
        </w:rPr>
        <w:t>Dayton Power &amp; Light (Ohio).</w:t>
      </w:r>
    </w:p>
    <w:p w:rsidR="00506442" w:rsidRDefault="00506442" w:rsidP="00C071C6">
      <w:pPr>
        <w:pStyle w:val="BodyDblSp5"/>
        <w:numPr>
          <w:ilvl w:val="0"/>
          <w:numId w:val="6"/>
        </w:numPr>
        <w:spacing w:after="0" w:line="360" w:lineRule="auto"/>
        <w:rPr>
          <w:rFonts w:ascii="Times New Roman" w:hAnsi="Times New Roman"/>
          <w:b w:val="0"/>
          <w:bCs/>
        </w:rPr>
      </w:pPr>
      <w:r>
        <w:rPr>
          <w:rFonts w:ascii="Times New Roman" w:hAnsi="Times New Roman"/>
          <w:b w:val="0"/>
          <w:bCs/>
        </w:rPr>
        <w:t>Empower (Maryland).</w:t>
      </w:r>
    </w:p>
    <w:p w:rsidR="00182A5F" w:rsidRPr="0043061C" w:rsidRDefault="00182A5F" w:rsidP="00C071C6">
      <w:pPr>
        <w:pStyle w:val="BodyDblSp5"/>
        <w:numPr>
          <w:ilvl w:val="0"/>
          <w:numId w:val="6"/>
        </w:numPr>
        <w:spacing w:after="0" w:line="360" w:lineRule="auto"/>
        <w:rPr>
          <w:rFonts w:ascii="Times New Roman" w:hAnsi="Times New Roman"/>
          <w:b w:val="0"/>
          <w:bCs/>
        </w:rPr>
      </w:pPr>
      <w:r>
        <w:rPr>
          <w:rFonts w:ascii="Times New Roman" w:hAnsi="Times New Roman"/>
          <w:b w:val="0"/>
          <w:bCs/>
        </w:rPr>
        <w:t>Focus on Energy (Wisconsin)</w:t>
      </w:r>
    </w:p>
    <w:p w:rsidR="00C071C6" w:rsidRDefault="00C071C6" w:rsidP="00C071C6">
      <w:pPr>
        <w:pStyle w:val="BodyDblSp5"/>
        <w:spacing w:after="0" w:line="360" w:lineRule="auto"/>
        <w:ind w:firstLine="0"/>
      </w:pPr>
    </w:p>
    <w:p w:rsidR="00D92FC0" w:rsidRDefault="00D92FC0" w:rsidP="00C071C6">
      <w:pPr>
        <w:pStyle w:val="BodyDblSp5"/>
        <w:spacing w:after="0"/>
        <w:ind w:left="0" w:firstLine="720"/>
      </w:pPr>
      <w:r>
        <w:t xml:space="preserve">Q. </w:t>
      </w:r>
      <w:r>
        <w:tab/>
        <w:t xml:space="preserve">Have your evaluations </w:t>
      </w:r>
      <w:r>
        <w:rPr>
          <w:rFonts w:hint="eastAsia"/>
        </w:rPr>
        <w:t>elsewhere</w:t>
      </w:r>
      <w:r>
        <w:t xml:space="preserve"> been reviewed by P</w:t>
      </w:r>
      <w:r w:rsidR="009B7F5A">
        <w:t xml:space="preserve">ublic </w:t>
      </w:r>
      <w:r>
        <w:t>U</w:t>
      </w:r>
      <w:r w:rsidR="009B7F5A">
        <w:t xml:space="preserve">tility </w:t>
      </w:r>
      <w:r>
        <w:t>C</w:t>
      </w:r>
      <w:r w:rsidR="009B7F5A">
        <w:t>ommission</w:t>
      </w:r>
      <w:r>
        <w:t xml:space="preserve">s or state-level </w:t>
      </w:r>
      <w:r>
        <w:rPr>
          <w:rFonts w:hint="eastAsia"/>
        </w:rPr>
        <w:t>evaluators</w:t>
      </w:r>
      <w:r>
        <w:t>?</w:t>
      </w:r>
    </w:p>
    <w:p w:rsidR="00D92FC0" w:rsidRPr="007846D9" w:rsidRDefault="00D92FC0" w:rsidP="00C071C6">
      <w:pPr>
        <w:pStyle w:val="BodyDblSp5"/>
        <w:spacing w:after="0"/>
        <w:ind w:left="0" w:firstLine="720"/>
        <w:rPr>
          <w:rFonts w:ascii="Times New Roman" w:hAnsi="Times New Roman"/>
          <w:b w:val="0"/>
          <w:bCs/>
        </w:rPr>
      </w:pPr>
      <w:r w:rsidRPr="007846D9">
        <w:rPr>
          <w:rFonts w:ascii="Times New Roman" w:hAnsi="Times New Roman"/>
          <w:b w:val="0"/>
          <w:bCs/>
        </w:rPr>
        <w:t xml:space="preserve">A. </w:t>
      </w:r>
      <w:r w:rsidRPr="007846D9">
        <w:rPr>
          <w:rFonts w:ascii="Times New Roman" w:hAnsi="Times New Roman"/>
          <w:b w:val="0"/>
          <w:bCs/>
        </w:rPr>
        <w:tab/>
        <w:t>Yes. In all cases listed in</w:t>
      </w:r>
      <w:r w:rsidR="00211D25">
        <w:rPr>
          <w:rFonts w:ascii="Times New Roman" w:hAnsi="Times New Roman"/>
          <w:b w:val="0"/>
          <w:bCs/>
        </w:rPr>
        <w:t xml:space="preserve"> the</w:t>
      </w:r>
      <w:r w:rsidRPr="007846D9">
        <w:rPr>
          <w:rFonts w:ascii="Times New Roman" w:hAnsi="Times New Roman"/>
          <w:b w:val="0"/>
          <w:bCs/>
        </w:rPr>
        <w:t xml:space="preserve"> previous question, the </w:t>
      </w:r>
      <w:r>
        <w:rPr>
          <w:rFonts w:ascii="Times New Roman" w:hAnsi="Times New Roman"/>
          <w:b w:val="0"/>
          <w:bCs/>
        </w:rPr>
        <w:t xml:space="preserve">evaluations </w:t>
      </w:r>
      <w:r w:rsidRPr="007846D9">
        <w:rPr>
          <w:rFonts w:ascii="Times New Roman" w:hAnsi="Times New Roman"/>
          <w:b w:val="0"/>
          <w:bCs/>
        </w:rPr>
        <w:t xml:space="preserve">were either reviewed and approved or are in the process of being </w:t>
      </w:r>
      <w:r w:rsidR="00211D25">
        <w:rPr>
          <w:rFonts w:ascii="Times New Roman" w:hAnsi="Times New Roman"/>
          <w:b w:val="0"/>
          <w:bCs/>
        </w:rPr>
        <w:t xml:space="preserve">reviewed and </w:t>
      </w:r>
      <w:r w:rsidRPr="007846D9">
        <w:rPr>
          <w:rFonts w:ascii="Times New Roman" w:hAnsi="Times New Roman"/>
          <w:b w:val="0"/>
          <w:bCs/>
        </w:rPr>
        <w:t>approved by the various</w:t>
      </w:r>
      <w:r>
        <w:rPr>
          <w:rFonts w:ascii="Times New Roman" w:hAnsi="Times New Roman"/>
          <w:b w:val="0"/>
          <w:bCs/>
        </w:rPr>
        <w:t xml:space="preserve"> </w:t>
      </w:r>
      <w:proofErr w:type="gramStart"/>
      <w:r>
        <w:rPr>
          <w:rFonts w:ascii="Times New Roman" w:hAnsi="Times New Roman"/>
          <w:b w:val="0"/>
          <w:bCs/>
        </w:rPr>
        <w:t>representative</w:t>
      </w:r>
      <w:proofErr w:type="gramEnd"/>
      <w:r w:rsidRPr="007846D9">
        <w:rPr>
          <w:rFonts w:ascii="Times New Roman" w:hAnsi="Times New Roman"/>
          <w:b w:val="0"/>
          <w:bCs/>
        </w:rPr>
        <w:t xml:space="preserve"> utility commissions. </w:t>
      </w:r>
    </w:p>
    <w:p w:rsidR="005300FD" w:rsidRPr="009C464E" w:rsidRDefault="005C425D" w:rsidP="005300FD">
      <w:pPr>
        <w:pStyle w:val="BodyTextIndent2"/>
        <w:tabs>
          <w:tab w:val="clear" w:pos="1260"/>
          <w:tab w:val="left" w:pos="720"/>
        </w:tabs>
        <w:ind w:left="0" w:firstLine="0"/>
        <w:rPr>
          <w:b/>
          <w:bCs/>
        </w:rPr>
      </w:pPr>
      <w:r>
        <w:rPr>
          <w:b/>
          <w:bCs/>
        </w:rPr>
        <w:tab/>
      </w:r>
      <w:r w:rsidR="005300FD" w:rsidRPr="009C464E">
        <w:rPr>
          <w:b/>
          <w:bCs/>
        </w:rPr>
        <w:t>Q.</w:t>
      </w:r>
      <w:r w:rsidR="005300FD" w:rsidRPr="009C464E">
        <w:rPr>
          <w:b/>
          <w:bCs/>
        </w:rPr>
        <w:tab/>
      </w:r>
      <w:r w:rsidR="005300FD" w:rsidRPr="0008003E">
        <w:rPr>
          <w:b/>
          <w:bCs/>
        </w:rPr>
        <w:t>Please describe any data collection</w:t>
      </w:r>
      <w:r w:rsidR="00130150">
        <w:rPr>
          <w:b/>
          <w:bCs/>
        </w:rPr>
        <w:t xml:space="preserve"> and activities</w:t>
      </w:r>
      <w:r w:rsidR="005300FD" w:rsidRPr="0008003E">
        <w:rPr>
          <w:b/>
          <w:bCs/>
        </w:rPr>
        <w:t xml:space="preserve"> associated with the evaluation.</w:t>
      </w:r>
    </w:p>
    <w:p w:rsidR="00361A18" w:rsidRDefault="005300FD" w:rsidP="005C425D">
      <w:pPr>
        <w:suppressAutoHyphens/>
        <w:spacing w:line="480" w:lineRule="auto"/>
        <w:ind w:firstLine="720"/>
        <w:jc w:val="both"/>
      </w:pPr>
      <w:r>
        <w:t>A.</w:t>
      </w:r>
      <w:r>
        <w:tab/>
      </w:r>
      <w:r w:rsidR="00F55006">
        <w:t xml:space="preserve">Full impact evaluations for </w:t>
      </w:r>
      <w:r w:rsidR="00CD3B66">
        <w:t>natural gas</w:t>
      </w:r>
      <w:r w:rsidR="00F55006">
        <w:t xml:space="preserve"> and electric were performed for </w:t>
      </w:r>
      <w:r w:rsidR="00577AF5">
        <w:t xml:space="preserve">low income, </w:t>
      </w:r>
      <w:r w:rsidR="00182A5F">
        <w:t>residential</w:t>
      </w:r>
      <w:r w:rsidR="00577AF5">
        <w:t>,</w:t>
      </w:r>
      <w:r w:rsidR="00182A5F">
        <w:t xml:space="preserve"> and non-residential sectors </w:t>
      </w:r>
      <w:r w:rsidR="00F55006">
        <w:t xml:space="preserve">within the portfolio. </w:t>
      </w:r>
      <w:r w:rsidR="00AA0C3E">
        <w:t xml:space="preserve">The </w:t>
      </w:r>
      <w:r w:rsidR="006E6F21">
        <w:t xml:space="preserve">low income </w:t>
      </w:r>
      <w:r w:rsidR="00AA0C3E">
        <w:t xml:space="preserve">impact evaluation </w:t>
      </w:r>
      <w:r w:rsidR="002C0CCF">
        <w:t xml:space="preserve">used </w:t>
      </w:r>
      <w:r w:rsidR="00CD3B66">
        <w:t>natural gas</w:t>
      </w:r>
      <w:r w:rsidR="00D320CE">
        <w:t xml:space="preserve">, </w:t>
      </w:r>
      <w:r w:rsidR="00AA0C3E">
        <w:t xml:space="preserve">electric and conversion measures billing analysis </w:t>
      </w:r>
      <w:r w:rsidR="00656533">
        <w:t>using the entire p</w:t>
      </w:r>
      <w:r w:rsidR="00AA0C3E">
        <w:t xml:space="preserve">opulation </w:t>
      </w:r>
      <w:r w:rsidR="00656533">
        <w:t xml:space="preserve">of </w:t>
      </w:r>
      <w:r w:rsidR="00010353">
        <w:t>2012</w:t>
      </w:r>
      <w:r w:rsidR="00D320CE">
        <w:t xml:space="preserve"> </w:t>
      </w:r>
      <w:r w:rsidR="00656533">
        <w:t>participants</w:t>
      </w:r>
      <w:r w:rsidR="00010353">
        <w:t xml:space="preserve"> and results were applied to 2013 participants</w:t>
      </w:r>
      <w:r w:rsidR="00D320CE">
        <w:t xml:space="preserve">. </w:t>
      </w:r>
      <w:r w:rsidR="00AA0C3E">
        <w:t xml:space="preserve">The </w:t>
      </w:r>
      <w:r w:rsidR="006E6F21">
        <w:t>non</w:t>
      </w:r>
      <w:r w:rsidR="00AA0C3E">
        <w:t>-</w:t>
      </w:r>
      <w:r w:rsidR="006E6F21">
        <w:t xml:space="preserve">residential </w:t>
      </w:r>
      <w:r w:rsidR="00AA0C3E">
        <w:t xml:space="preserve">impact evaluation performed </w:t>
      </w:r>
      <w:r w:rsidR="00FB555D">
        <w:t>198</w:t>
      </w:r>
      <w:r w:rsidR="00C23282">
        <w:t xml:space="preserve"> </w:t>
      </w:r>
      <w:r w:rsidR="00AA0C3E">
        <w:t xml:space="preserve">site </w:t>
      </w:r>
      <w:r w:rsidR="00C35F3D">
        <w:t>and/</w:t>
      </w:r>
      <w:r w:rsidR="00AA0C3E">
        <w:t xml:space="preserve">or metering visits, individual site billing analyses, simulation modeling, and general </w:t>
      </w:r>
      <w:r w:rsidR="00AA0C3E">
        <w:lastRenderedPageBreak/>
        <w:t>engineering calculations.</w:t>
      </w:r>
      <w:r w:rsidR="00C54EB9">
        <w:t xml:space="preserve"> </w:t>
      </w:r>
      <w:r w:rsidR="00E15095">
        <w:t xml:space="preserve">Teams of engineers spent several weeks in the field at different points </w:t>
      </w:r>
      <w:r w:rsidR="00010353">
        <w:t>in 2013 and 2014</w:t>
      </w:r>
      <w:r w:rsidR="00E15095">
        <w:t xml:space="preserve">. </w:t>
      </w:r>
      <w:r w:rsidR="00C54EB9">
        <w:t xml:space="preserve">The residential impact evaluation </w:t>
      </w:r>
      <w:r w:rsidR="00CD3B66">
        <w:t xml:space="preserve">was informed by </w:t>
      </w:r>
      <w:r w:rsidR="00010353">
        <w:t xml:space="preserve">billing analyses of the </w:t>
      </w:r>
      <w:r w:rsidR="00C54EB9">
        <w:t>weatherization</w:t>
      </w:r>
      <w:r w:rsidR="00010353">
        <w:t xml:space="preserve"> program, conversion program, </w:t>
      </w:r>
      <w:r w:rsidR="00FB555D">
        <w:t xml:space="preserve">and </w:t>
      </w:r>
      <w:r w:rsidR="00010353">
        <w:t>manufacture</w:t>
      </w:r>
      <w:r w:rsidR="00FB555D">
        <w:t>d</w:t>
      </w:r>
      <w:r w:rsidR="00010353">
        <w:t xml:space="preserve"> homes duct sealing program participants</w:t>
      </w:r>
      <w:r w:rsidR="00C54EB9">
        <w:t>.</w:t>
      </w:r>
      <w:r w:rsidR="00FB555D">
        <w:t xml:space="preserve"> A participant and control group billing analysis was performed for the residential behavior program as well.</w:t>
      </w:r>
      <w:r w:rsidR="00C54EB9">
        <w:t xml:space="preserve"> </w:t>
      </w:r>
      <w:r w:rsidR="00010353">
        <w:t>Savings analysis utilizing the</w:t>
      </w:r>
      <w:r w:rsidR="007945A3">
        <w:t xml:space="preserve"> Regional Technical Forum</w:t>
      </w:r>
      <w:r w:rsidR="00010353">
        <w:t xml:space="preserve"> </w:t>
      </w:r>
      <w:r w:rsidR="007945A3">
        <w:t>(</w:t>
      </w:r>
      <w:r w:rsidR="00010353">
        <w:t>RTF</w:t>
      </w:r>
      <w:r w:rsidR="007945A3">
        <w:t>)</w:t>
      </w:r>
      <w:r w:rsidR="00010353">
        <w:t>, Avista’s 2012</w:t>
      </w:r>
      <w:r w:rsidR="007945A3">
        <w:t xml:space="preserve"> Technical Reference Manual</w:t>
      </w:r>
      <w:r w:rsidR="00010353">
        <w:t xml:space="preserve"> </w:t>
      </w:r>
      <w:r w:rsidR="007945A3">
        <w:t>(</w:t>
      </w:r>
      <w:r w:rsidR="00010353">
        <w:t>TRM</w:t>
      </w:r>
      <w:r w:rsidR="007945A3">
        <w:t>)</w:t>
      </w:r>
      <w:r w:rsidR="00010353">
        <w:t>, and engineering analyses was performed</w:t>
      </w:r>
      <w:r w:rsidR="00F55006">
        <w:t xml:space="preserve"> on all measures</w:t>
      </w:r>
      <w:r w:rsidR="00010353">
        <w:t xml:space="preserve">, including the lumen </w:t>
      </w:r>
      <w:r w:rsidR="00F55006">
        <w:t>equivalents</w:t>
      </w:r>
      <w:r w:rsidR="00010353">
        <w:t xml:space="preserve"> method in </w:t>
      </w:r>
      <w:r w:rsidR="00F55006">
        <w:t>conjunction</w:t>
      </w:r>
      <w:r w:rsidR="00010353">
        <w:t xml:space="preserve"> with RTF inputs for lighting savings.</w:t>
      </w:r>
      <w:r w:rsidR="00F55006">
        <w:t xml:space="preserve"> </w:t>
      </w:r>
      <w:r w:rsidR="00C54EB9">
        <w:t xml:space="preserve">Over 1,000 phone surveys were </w:t>
      </w:r>
      <w:r w:rsidR="00BA700C">
        <w:t xml:space="preserve">conducted </w:t>
      </w:r>
      <w:r w:rsidR="00C54EB9">
        <w:t>for the residential</w:t>
      </w:r>
      <w:r w:rsidR="00F55006">
        <w:t xml:space="preserve"> measure verification and over 2,000 general population surveys.</w:t>
      </w:r>
      <w:r w:rsidR="00C54EB9">
        <w:t xml:space="preserve">  </w:t>
      </w:r>
      <w:r w:rsidR="00E15095">
        <w:t>Significant effort by Cadmus engineers and senior staff went into modifying u</w:t>
      </w:r>
      <w:r w:rsidR="000E58B1">
        <w:t>nit energy savings (</w:t>
      </w:r>
      <w:r w:rsidR="00BA11EC">
        <w:t>UES</w:t>
      </w:r>
      <w:r w:rsidR="000E58B1">
        <w:t>)</w:t>
      </w:r>
      <w:r w:rsidR="00BA11EC">
        <w:t xml:space="preserve"> values in the </w:t>
      </w:r>
      <w:r w:rsidR="00CD3B66">
        <w:t>TRM</w:t>
      </w:r>
      <w:r w:rsidR="00BA11EC">
        <w:t xml:space="preserve"> where necessary. </w:t>
      </w:r>
    </w:p>
    <w:p w:rsidR="005300FD" w:rsidRDefault="00C54EB9" w:rsidP="00D37CE4">
      <w:pPr>
        <w:suppressAutoHyphens/>
        <w:spacing w:line="480" w:lineRule="auto"/>
        <w:ind w:firstLine="720"/>
        <w:jc w:val="both"/>
      </w:pPr>
      <w:r>
        <w:t>The</w:t>
      </w:r>
      <w:r w:rsidR="00D320CE">
        <w:t xml:space="preserve"> </w:t>
      </w:r>
      <w:r>
        <w:t>process evaluation</w:t>
      </w:r>
      <w:r w:rsidR="00D320CE">
        <w:t>s</w:t>
      </w:r>
      <w:r>
        <w:t xml:space="preserve"> completed </w:t>
      </w:r>
      <w:r w:rsidR="00F55006">
        <w:t>1,005</w:t>
      </w:r>
      <w:r w:rsidR="005A19F0" w:rsidRPr="005A19F0">
        <w:t xml:space="preserve"> </w:t>
      </w:r>
      <w:r w:rsidR="00E15095" w:rsidRPr="005A19F0">
        <w:t xml:space="preserve">residential participant, </w:t>
      </w:r>
      <w:r w:rsidR="005155EA" w:rsidRPr="005155EA">
        <w:t>2,210</w:t>
      </w:r>
      <w:r w:rsidR="005A19F0" w:rsidRPr="005A19F0">
        <w:t xml:space="preserve"> </w:t>
      </w:r>
      <w:r w:rsidR="00E15095" w:rsidRPr="005A19F0">
        <w:t xml:space="preserve">residential </w:t>
      </w:r>
      <w:r w:rsidR="00005966">
        <w:t>general population</w:t>
      </w:r>
      <w:r w:rsidRPr="005A19F0">
        <w:t xml:space="preserve">, </w:t>
      </w:r>
      <w:r w:rsidR="00005966">
        <w:t>201</w:t>
      </w:r>
      <w:r w:rsidR="005A19F0" w:rsidRPr="005A19F0">
        <w:t xml:space="preserve"> </w:t>
      </w:r>
      <w:r w:rsidR="00005966">
        <w:t>non</w:t>
      </w:r>
      <w:r w:rsidR="00E15095" w:rsidRPr="005A19F0">
        <w:t xml:space="preserve">residential participant, </w:t>
      </w:r>
      <w:r w:rsidR="00005966">
        <w:t>140</w:t>
      </w:r>
      <w:r w:rsidR="005A19F0" w:rsidRPr="005A19F0">
        <w:t xml:space="preserve"> </w:t>
      </w:r>
      <w:r w:rsidR="00005966">
        <w:t>non</w:t>
      </w:r>
      <w:r w:rsidR="00E15095" w:rsidRPr="005A19F0">
        <w:t xml:space="preserve">residential non-participant, </w:t>
      </w:r>
      <w:r w:rsidR="005A19F0">
        <w:t xml:space="preserve">and </w:t>
      </w:r>
      <w:r w:rsidR="005155EA">
        <w:t>150</w:t>
      </w:r>
      <w:r w:rsidR="005A19F0">
        <w:t xml:space="preserve"> low income participant</w:t>
      </w:r>
      <w:r w:rsidR="007B0C76">
        <w:t xml:space="preserve"> surveys</w:t>
      </w:r>
      <w:r w:rsidR="005A19F0">
        <w:t>. The evaluations also included</w:t>
      </w:r>
      <w:r w:rsidRPr="005A19F0">
        <w:t xml:space="preserve"> </w:t>
      </w:r>
      <w:r w:rsidR="00005966">
        <w:t>2</w:t>
      </w:r>
      <w:r w:rsidR="005A19F0">
        <w:t>0</w:t>
      </w:r>
      <w:r w:rsidR="005A19F0" w:rsidRPr="005A19F0">
        <w:t xml:space="preserve"> </w:t>
      </w:r>
      <w:r w:rsidRPr="005A19F0">
        <w:t>contractor interviews,</w:t>
      </w:r>
      <w:r>
        <w:t xml:space="preserve"> </w:t>
      </w:r>
      <w:r w:rsidR="007B0C76">
        <w:t xml:space="preserve">as well as interviews with </w:t>
      </w:r>
      <w:r w:rsidR="005A19F0">
        <w:t>several</w:t>
      </w:r>
      <w:r>
        <w:t xml:space="preserve"> implementation contractors</w:t>
      </w:r>
      <w:r w:rsidR="007B0C76">
        <w:t>,</w:t>
      </w:r>
      <w:r w:rsidR="00BA700C">
        <w:t xml:space="preserve"> </w:t>
      </w:r>
      <w:r>
        <w:t>Avista PPA and implementation staff.</w:t>
      </w:r>
      <w:r w:rsidR="00B70D3B">
        <w:t xml:space="preserve"> </w:t>
      </w:r>
      <w:r w:rsidR="00C071C6">
        <w:t>The</w:t>
      </w:r>
      <w:r w:rsidR="00645E64">
        <w:t xml:space="preserve"> process </w:t>
      </w:r>
      <w:r w:rsidR="00182A5F">
        <w:t xml:space="preserve">topics covered included </w:t>
      </w:r>
      <w:r w:rsidR="00645E64">
        <w:t xml:space="preserve">participant feedback, program management and </w:t>
      </w:r>
      <w:r w:rsidR="005F5016">
        <w:t>design</w:t>
      </w:r>
      <w:r w:rsidR="00645E64">
        <w:t>, trade ally input, data tracking, marketing and outreach, a</w:t>
      </w:r>
      <w:r w:rsidR="00005966">
        <w:t xml:space="preserve"> detailed analysis of nonresidential realization rates and tariff compliance</w:t>
      </w:r>
      <w:r w:rsidR="005155EA">
        <w:t>, and a benchmarking of industry best practices</w:t>
      </w:r>
      <w:r w:rsidR="00645E64">
        <w:t xml:space="preserve">. </w:t>
      </w:r>
      <w:r w:rsidR="00B70D3B">
        <w:t xml:space="preserve">Details on each of these evaluation activities </w:t>
      </w:r>
      <w:r w:rsidR="002F72A0">
        <w:t xml:space="preserve">and results </w:t>
      </w:r>
      <w:r w:rsidR="00B70D3B">
        <w:t xml:space="preserve">can be found in the </w:t>
      </w:r>
      <w:r w:rsidR="007B0C76">
        <w:t xml:space="preserve">associated </w:t>
      </w:r>
      <w:r w:rsidR="004E32B5">
        <w:t>Cadmus reports: Avista</w:t>
      </w:r>
      <w:r w:rsidR="00005966">
        <w:t xml:space="preserve"> 2012-2013</w:t>
      </w:r>
      <w:r w:rsidR="00B70D3B">
        <w:t xml:space="preserve"> </w:t>
      </w:r>
      <w:r w:rsidR="004E32B5">
        <w:t xml:space="preserve">Washington </w:t>
      </w:r>
      <w:r w:rsidR="00B70D3B">
        <w:t>Electric</w:t>
      </w:r>
      <w:r w:rsidR="00361A18">
        <w:t xml:space="preserve"> </w:t>
      </w:r>
      <w:r w:rsidR="004E32B5">
        <w:t>Impact</w:t>
      </w:r>
      <w:r w:rsidR="00361A18">
        <w:t xml:space="preserve"> Evaluation</w:t>
      </w:r>
      <w:r w:rsidR="00005966">
        <w:t xml:space="preserve"> </w:t>
      </w:r>
      <w:r w:rsidR="004E32B5">
        <w:t>Report</w:t>
      </w:r>
      <w:r w:rsidR="00361A18">
        <w:t xml:space="preserve">, </w:t>
      </w:r>
      <w:r w:rsidR="00CE28F2">
        <w:t>Avista</w:t>
      </w:r>
      <w:r w:rsidR="00005966">
        <w:t xml:space="preserve"> 201</w:t>
      </w:r>
      <w:r w:rsidR="00F0531E">
        <w:t>3</w:t>
      </w:r>
      <w:r w:rsidR="00B70D3B">
        <w:t xml:space="preserve"> </w:t>
      </w:r>
      <w:r w:rsidR="00CE28F2">
        <w:t>Washington</w:t>
      </w:r>
      <w:r w:rsidR="002F72A0">
        <w:t xml:space="preserve"> </w:t>
      </w:r>
      <w:r w:rsidR="002F72A0">
        <w:lastRenderedPageBreak/>
        <w:t xml:space="preserve">Gas Portfolio </w:t>
      </w:r>
      <w:r w:rsidR="00CE28F2">
        <w:t xml:space="preserve">Impact </w:t>
      </w:r>
      <w:r w:rsidR="002F72A0">
        <w:t>Evaluation</w:t>
      </w:r>
      <w:r w:rsidR="00F0531E">
        <w:t>,</w:t>
      </w:r>
      <w:r w:rsidR="00CE28F2">
        <w:t xml:space="preserve"> and Avista</w:t>
      </w:r>
      <w:r w:rsidR="00005966">
        <w:t xml:space="preserve"> 2012-2013</w:t>
      </w:r>
      <w:r w:rsidR="00361A18">
        <w:t xml:space="preserve"> Process Evaluation</w:t>
      </w:r>
      <w:r w:rsidR="00CE28F2">
        <w:t xml:space="preserve"> Report</w:t>
      </w:r>
      <w:r w:rsidR="004E32B5">
        <w:t xml:space="preserve"> all </w:t>
      </w:r>
      <w:r w:rsidR="00F0531E">
        <w:t>submitted on May 1</w:t>
      </w:r>
      <w:r w:rsidR="007015C4">
        <w:t>5</w:t>
      </w:r>
      <w:r w:rsidR="00F0531E">
        <w:t xml:space="preserve">, 2014, and </w:t>
      </w:r>
      <w:r w:rsidR="00CE28F2">
        <w:t xml:space="preserve">Avista 2012 Washington Gas Portfolio Impact Evaluation </w:t>
      </w:r>
      <w:r w:rsidR="00F0531E">
        <w:t>already submitted in 2013</w:t>
      </w:r>
      <w:r w:rsidR="00D320CE">
        <w:t>.</w:t>
      </w:r>
    </w:p>
    <w:p w:rsidR="00BA001D" w:rsidRPr="009C464E" w:rsidRDefault="005C425D" w:rsidP="00D37CE4">
      <w:pPr>
        <w:pStyle w:val="BodyTextIndent2"/>
        <w:tabs>
          <w:tab w:val="clear" w:pos="1260"/>
          <w:tab w:val="left" w:pos="0"/>
        </w:tabs>
        <w:ind w:left="0" w:firstLine="0"/>
        <w:rPr>
          <w:b/>
          <w:bCs/>
        </w:rPr>
      </w:pPr>
      <w:r>
        <w:rPr>
          <w:b/>
          <w:bCs/>
        </w:rPr>
        <w:tab/>
      </w:r>
      <w:proofErr w:type="gramStart"/>
      <w:r w:rsidR="00BA001D" w:rsidRPr="009C464E">
        <w:rPr>
          <w:b/>
          <w:bCs/>
        </w:rPr>
        <w:t>Q.</w:t>
      </w:r>
      <w:r w:rsidR="00BA001D" w:rsidRPr="009C464E">
        <w:rPr>
          <w:b/>
          <w:bCs/>
        </w:rPr>
        <w:tab/>
      </w:r>
      <w:r w:rsidR="00EB7C13">
        <w:rPr>
          <w:b/>
          <w:bCs/>
        </w:rPr>
        <w:t>P</w:t>
      </w:r>
      <w:r w:rsidR="00BA001D" w:rsidRPr="009C464E">
        <w:rPr>
          <w:b/>
          <w:bCs/>
        </w:rPr>
        <w:t xml:space="preserve">lease summarize the Company’s </w:t>
      </w:r>
      <w:r w:rsidR="00856774">
        <w:rPr>
          <w:b/>
          <w:bCs/>
        </w:rPr>
        <w:t xml:space="preserve">electric </w:t>
      </w:r>
      <w:r w:rsidR="00BA001D" w:rsidRPr="009C464E">
        <w:rPr>
          <w:b/>
          <w:bCs/>
        </w:rPr>
        <w:t>energy efficiency-related savings for this t</w:t>
      </w:r>
      <w:r w:rsidR="00856774">
        <w:rPr>
          <w:b/>
          <w:bCs/>
        </w:rPr>
        <w:t>ime period.</w:t>
      </w:r>
      <w:proofErr w:type="gramEnd"/>
    </w:p>
    <w:p w:rsidR="00856774" w:rsidRPr="004C007F" w:rsidRDefault="00BA001D" w:rsidP="005C425D">
      <w:pPr>
        <w:suppressAutoHyphens/>
        <w:spacing w:line="480" w:lineRule="auto"/>
        <w:ind w:firstLine="720"/>
        <w:jc w:val="both"/>
      </w:pPr>
      <w:r w:rsidRPr="009C464E">
        <w:t>A.</w:t>
      </w:r>
      <w:r w:rsidRPr="009C464E">
        <w:tab/>
      </w:r>
      <w:r w:rsidRPr="004C007F">
        <w:t xml:space="preserve">As shown </w:t>
      </w:r>
      <w:r w:rsidR="00856774" w:rsidRPr="004C007F">
        <w:t xml:space="preserve">below in Table 1, </w:t>
      </w:r>
      <w:r w:rsidR="00CE28F2">
        <w:t>120,636</w:t>
      </w:r>
      <w:r w:rsidR="00856774" w:rsidRPr="004C007F">
        <w:t xml:space="preserve"> MWh</w:t>
      </w:r>
      <w:r w:rsidRPr="004C007F">
        <w:t xml:space="preserve"> of </w:t>
      </w:r>
      <w:r w:rsidR="00EC4FE4">
        <w:t xml:space="preserve">gross </w:t>
      </w:r>
      <w:r w:rsidRPr="004C007F">
        <w:t xml:space="preserve">energy savings were </w:t>
      </w:r>
      <w:r w:rsidR="001705A5" w:rsidRPr="004C007F">
        <w:t xml:space="preserve">acquired </w:t>
      </w:r>
      <w:r w:rsidR="00656533" w:rsidRPr="004C007F">
        <w:t>through</w:t>
      </w:r>
      <w:r w:rsidR="001705A5" w:rsidRPr="004C007F">
        <w:t xml:space="preserve"> </w:t>
      </w:r>
      <w:r w:rsidR="00BA700C" w:rsidRPr="004C007F">
        <w:t xml:space="preserve">Avista’s </w:t>
      </w:r>
      <w:r w:rsidR="001705A5" w:rsidRPr="004C007F">
        <w:t>Washington DSM projects</w:t>
      </w:r>
      <w:r w:rsidR="00856774" w:rsidRPr="004C007F">
        <w:t xml:space="preserve"> between </w:t>
      </w:r>
      <w:r w:rsidR="004C007F">
        <w:rPr>
          <w:bCs/>
        </w:rPr>
        <w:t>January 1, 2012</w:t>
      </w:r>
      <w:r w:rsidR="00BA700C" w:rsidRPr="004C007F">
        <w:rPr>
          <w:bCs/>
        </w:rPr>
        <w:t>,</w:t>
      </w:r>
      <w:r w:rsidR="004C007F">
        <w:rPr>
          <w:bCs/>
        </w:rPr>
        <w:t xml:space="preserve"> and December 31, 2013</w:t>
      </w:r>
      <w:r w:rsidRPr="004C007F">
        <w:t xml:space="preserve">. </w:t>
      </w:r>
      <w:r w:rsidR="00856774" w:rsidRPr="004C007F">
        <w:t xml:space="preserve">The electric portfolio had a realization rate of </w:t>
      </w:r>
      <w:r w:rsidR="004C007F">
        <w:t>97</w:t>
      </w:r>
      <w:r w:rsidR="00856774" w:rsidRPr="004C007F">
        <w:t>%.</w:t>
      </w:r>
    </w:p>
    <w:p w:rsidR="00B51C9E" w:rsidRPr="004C007F" w:rsidRDefault="00856774" w:rsidP="00770924">
      <w:pPr>
        <w:keepNext/>
        <w:suppressAutoHyphens/>
        <w:spacing w:line="480" w:lineRule="auto"/>
        <w:jc w:val="center"/>
        <w:rPr>
          <w:b/>
        </w:rPr>
      </w:pPr>
      <w:proofErr w:type="gramStart"/>
      <w:r w:rsidRPr="004C007F">
        <w:rPr>
          <w:b/>
        </w:rPr>
        <w:t>Table 1.</w:t>
      </w:r>
      <w:proofErr w:type="gramEnd"/>
      <w:r w:rsidRPr="004C007F">
        <w:rPr>
          <w:b/>
        </w:rPr>
        <w:t xml:space="preserve"> </w:t>
      </w:r>
      <w:r w:rsidR="004C007F">
        <w:rPr>
          <w:b/>
        </w:rPr>
        <w:t>Reported</w:t>
      </w:r>
      <w:r w:rsidRPr="004C007F">
        <w:rPr>
          <w:b/>
        </w:rPr>
        <w:t xml:space="preserve"> and Evaluated Electric Savings</w:t>
      </w:r>
    </w:p>
    <w:p w:rsidR="00C071C6" w:rsidRDefault="00C071C6" w:rsidP="00A260E8">
      <w:pPr>
        <w:suppressAutoHyphens/>
        <w:spacing w:line="480" w:lineRule="auto"/>
        <w:jc w:val="both"/>
      </w:pPr>
      <w:r>
        <w:rPr>
          <w:noProof/>
        </w:rPr>
        <w:drawing>
          <wp:anchor distT="0" distB="0" distL="114300" distR="114300" simplePos="0" relativeHeight="251658240" behindDoc="0" locked="0" layoutInCell="1" allowOverlap="1">
            <wp:simplePos x="0" y="0"/>
            <wp:positionH relativeFrom="column">
              <wp:posOffset>-161045</wp:posOffset>
            </wp:positionH>
            <wp:positionV relativeFrom="paragraph">
              <wp:posOffset>59368</wp:posOffset>
            </wp:positionV>
            <wp:extent cx="5869747" cy="178785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869540" cy="1787793"/>
                    </a:xfrm>
                    <a:prstGeom prst="rect">
                      <a:avLst/>
                    </a:prstGeom>
                    <a:noFill/>
                    <a:ln w="9525">
                      <a:noFill/>
                      <a:miter lim="800000"/>
                      <a:headEnd/>
                      <a:tailEnd/>
                    </a:ln>
                  </pic:spPr>
                </pic:pic>
              </a:graphicData>
            </a:graphic>
          </wp:anchor>
        </w:drawing>
      </w:r>
    </w:p>
    <w:p w:rsidR="00C071C6" w:rsidRDefault="00C071C6" w:rsidP="00A260E8">
      <w:pPr>
        <w:suppressAutoHyphens/>
        <w:spacing w:line="480" w:lineRule="auto"/>
        <w:jc w:val="both"/>
      </w:pPr>
    </w:p>
    <w:p w:rsidR="00C071C6" w:rsidRDefault="00C071C6" w:rsidP="00A260E8">
      <w:pPr>
        <w:suppressAutoHyphens/>
        <w:spacing w:line="480" w:lineRule="auto"/>
        <w:jc w:val="both"/>
      </w:pPr>
    </w:p>
    <w:p w:rsidR="00C071C6" w:rsidRDefault="00C071C6" w:rsidP="00A260E8">
      <w:pPr>
        <w:suppressAutoHyphens/>
        <w:spacing w:line="480" w:lineRule="auto"/>
        <w:jc w:val="both"/>
      </w:pPr>
    </w:p>
    <w:p w:rsidR="00DD3E88" w:rsidRDefault="00DD3E88" w:rsidP="00A260E8">
      <w:pPr>
        <w:suppressAutoHyphens/>
        <w:spacing w:line="480" w:lineRule="auto"/>
        <w:jc w:val="both"/>
      </w:pPr>
    </w:p>
    <w:p w:rsidR="00C071C6" w:rsidRDefault="00C071C6" w:rsidP="005C425D">
      <w:pPr>
        <w:suppressAutoHyphens/>
        <w:spacing w:line="480" w:lineRule="auto"/>
        <w:ind w:firstLine="720"/>
        <w:jc w:val="both"/>
        <w:rPr>
          <w:b/>
        </w:rPr>
      </w:pPr>
    </w:p>
    <w:p w:rsidR="001D2334" w:rsidRDefault="001D2334" w:rsidP="005C425D">
      <w:pPr>
        <w:suppressAutoHyphens/>
        <w:spacing w:line="480" w:lineRule="auto"/>
        <w:ind w:firstLine="720"/>
        <w:jc w:val="both"/>
        <w:rPr>
          <w:b/>
        </w:rPr>
      </w:pPr>
      <w:r w:rsidRPr="00433A8A">
        <w:rPr>
          <w:b/>
        </w:rPr>
        <w:t xml:space="preserve">Q. </w:t>
      </w:r>
      <w:r w:rsidRPr="00433A8A">
        <w:rPr>
          <w:b/>
        </w:rPr>
        <w:tab/>
        <w:t xml:space="preserve">What </w:t>
      </w:r>
      <w:r w:rsidR="00017C0A" w:rsidRPr="00433A8A">
        <w:rPr>
          <w:b/>
        </w:rPr>
        <w:t>are</w:t>
      </w:r>
      <w:r w:rsidRPr="00433A8A">
        <w:rPr>
          <w:b/>
        </w:rPr>
        <w:t xml:space="preserve"> the electric energy savings by program?</w:t>
      </w:r>
    </w:p>
    <w:p w:rsidR="00017C0A" w:rsidRDefault="00017C0A" w:rsidP="005C425D">
      <w:pPr>
        <w:suppressAutoHyphens/>
        <w:spacing w:line="480" w:lineRule="auto"/>
        <w:ind w:firstLine="720"/>
        <w:jc w:val="both"/>
      </w:pPr>
      <w:r w:rsidRPr="00017C0A">
        <w:t>A.</w:t>
      </w:r>
      <w:r w:rsidR="006C5F09">
        <w:tab/>
        <w:t>The 2012</w:t>
      </w:r>
      <w:r w:rsidR="00CD3B66">
        <w:t xml:space="preserve"> and </w:t>
      </w:r>
      <w:r w:rsidR="006C5F09">
        <w:t>2013</w:t>
      </w:r>
      <w:r>
        <w:t xml:space="preserve"> program year</w:t>
      </w:r>
      <w:r w:rsidR="005824D0">
        <w:t>s’</w:t>
      </w:r>
      <w:r>
        <w:t xml:space="preserve"> </w:t>
      </w:r>
      <w:r w:rsidR="00EC4FE4">
        <w:t xml:space="preserve">gross </w:t>
      </w:r>
      <w:r>
        <w:t>savings are summarized in Table 2 by program.</w:t>
      </w:r>
    </w:p>
    <w:p w:rsidR="00C071C6" w:rsidRDefault="00C071C6" w:rsidP="00017C0A">
      <w:pPr>
        <w:keepNext/>
        <w:suppressAutoHyphens/>
        <w:spacing w:line="480" w:lineRule="auto"/>
        <w:jc w:val="center"/>
        <w:rPr>
          <w:b/>
        </w:rPr>
      </w:pPr>
    </w:p>
    <w:p w:rsidR="00C071C6" w:rsidRDefault="00C071C6" w:rsidP="00017C0A">
      <w:pPr>
        <w:keepNext/>
        <w:suppressAutoHyphens/>
        <w:spacing w:line="480" w:lineRule="auto"/>
        <w:jc w:val="center"/>
        <w:rPr>
          <w:b/>
        </w:rPr>
      </w:pPr>
    </w:p>
    <w:p w:rsidR="00C071C6" w:rsidRDefault="00C071C6" w:rsidP="00017C0A">
      <w:pPr>
        <w:keepNext/>
        <w:suppressAutoHyphens/>
        <w:spacing w:line="480" w:lineRule="auto"/>
        <w:jc w:val="center"/>
        <w:rPr>
          <w:b/>
        </w:rPr>
      </w:pPr>
    </w:p>
    <w:p w:rsidR="00C071C6" w:rsidRPr="00017C0A" w:rsidRDefault="00C071C6" w:rsidP="00361A18">
      <w:pPr>
        <w:suppressAutoHyphens/>
        <w:spacing w:line="480" w:lineRule="auto"/>
        <w:jc w:val="center"/>
      </w:pPr>
    </w:p>
    <w:p w:rsidR="00C071C6" w:rsidRDefault="00C071C6" w:rsidP="00C071C6">
      <w:pPr>
        <w:keepNext/>
        <w:suppressAutoHyphens/>
        <w:spacing w:line="480" w:lineRule="auto"/>
        <w:jc w:val="center"/>
        <w:rPr>
          <w:b/>
        </w:rPr>
      </w:pPr>
      <w:proofErr w:type="gramStart"/>
      <w:r w:rsidRPr="00DD3E88">
        <w:rPr>
          <w:b/>
        </w:rPr>
        <w:lastRenderedPageBreak/>
        <w:t xml:space="preserve">Table </w:t>
      </w:r>
      <w:r>
        <w:rPr>
          <w:b/>
        </w:rPr>
        <w:t>2</w:t>
      </w:r>
      <w:r w:rsidRPr="00DD3E88">
        <w:rPr>
          <w:b/>
        </w:rPr>
        <w:t>.</w:t>
      </w:r>
      <w:proofErr w:type="gramEnd"/>
      <w:r w:rsidRPr="00DD3E88">
        <w:rPr>
          <w:b/>
        </w:rPr>
        <w:t xml:space="preserve"> </w:t>
      </w:r>
      <w:r w:rsidRPr="00433A8A">
        <w:rPr>
          <w:b/>
        </w:rPr>
        <w:t>Evaluated Electric Savings by Program</w:t>
      </w:r>
    </w:p>
    <w:p w:rsidR="00C071C6" w:rsidRDefault="00C071C6" w:rsidP="005C425D">
      <w:pPr>
        <w:suppressAutoHyphens/>
        <w:spacing w:line="480" w:lineRule="auto"/>
        <w:ind w:firstLine="720"/>
        <w:jc w:val="both"/>
        <w:rPr>
          <w:b/>
        </w:rPr>
      </w:pPr>
      <w:r>
        <w:rPr>
          <w:b/>
          <w:noProof/>
        </w:rPr>
        <w:drawing>
          <wp:anchor distT="0" distB="0" distL="114300" distR="114300" simplePos="0" relativeHeight="251659264" behindDoc="0" locked="0" layoutInCell="1" allowOverlap="1">
            <wp:simplePos x="0" y="0"/>
            <wp:positionH relativeFrom="column">
              <wp:posOffset>-17780</wp:posOffset>
            </wp:positionH>
            <wp:positionV relativeFrom="paragraph">
              <wp:posOffset>127000</wp:posOffset>
            </wp:positionV>
            <wp:extent cx="5397500" cy="40601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5397500" cy="4060190"/>
                    </a:xfrm>
                    <a:prstGeom prst="rect">
                      <a:avLst/>
                    </a:prstGeom>
                    <a:noFill/>
                    <a:ln w="9525">
                      <a:noFill/>
                      <a:miter lim="800000"/>
                      <a:headEnd/>
                      <a:tailEnd/>
                    </a:ln>
                  </pic:spPr>
                </pic:pic>
              </a:graphicData>
            </a:graphic>
          </wp:anchor>
        </w:drawing>
      </w:r>
    </w:p>
    <w:p w:rsidR="00C071C6" w:rsidRDefault="00C071C6" w:rsidP="005C425D">
      <w:pPr>
        <w:suppressAutoHyphens/>
        <w:spacing w:line="480" w:lineRule="auto"/>
        <w:ind w:firstLine="720"/>
        <w:jc w:val="both"/>
        <w:rPr>
          <w:b/>
        </w:rPr>
      </w:pPr>
    </w:p>
    <w:p w:rsidR="00C071C6" w:rsidRDefault="00C071C6" w:rsidP="005C425D">
      <w:pPr>
        <w:suppressAutoHyphens/>
        <w:spacing w:line="480" w:lineRule="auto"/>
        <w:ind w:firstLine="720"/>
        <w:jc w:val="both"/>
        <w:rPr>
          <w:b/>
        </w:rPr>
      </w:pPr>
    </w:p>
    <w:p w:rsidR="00C071C6" w:rsidRDefault="00C071C6" w:rsidP="005C425D">
      <w:pPr>
        <w:suppressAutoHyphens/>
        <w:spacing w:line="480" w:lineRule="auto"/>
        <w:ind w:firstLine="720"/>
        <w:jc w:val="both"/>
        <w:rPr>
          <w:b/>
        </w:rPr>
      </w:pPr>
    </w:p>
    <w:p w:rsidR="00C071C6" w:rsidRDefault="00C071C6" w:rsidP="005C425D">
      <w:pPr>
        <w:suppressAutoHyphens/>
        <w:spacing w:line="480" w:lineRule="auto"/>
        <w:ind w:firstLine="720"/>
        <w:jc w:val="both"/>
        <w:rPr>
          <w:b/>
        </w:rPr>
      </w:pPr>
    </w:p>
    <w:p w:rsidR="00C071C6" w:rsidRDefault="00C071C6" w:rsidP="005C425D">
      <w:pPr>
        <w:suppressAutoHyphens/>
        <w:spacing w:line="480" w:lineRule="auto"/>
        <w:ind w:firstLine="720"/>
        <w:jc w:val="both"/>
        <w:rPr>
          <w:b/>
        </w:rPr>
      </w:pPr>
    </w:p>
    <w:p w:rsidR="00C071C6" w:rsidRDefault="00C071C6" w:rsidP="005C425D">
      <w:pPr>
        <w:suppressAutoHyphens/>
        <w:spacing w:line="480" w:lineRule="auto"/>
        <w:ind w:firstLine="720"/>
        <w:jc w:val="both"/>
        <w:rPr>
          <w:b/>
        </w:rPr>
      </w:pPr>
    </w:p>
    <w:p w:rsidR="00C071C6" w:rsidRDefault="00C071C6" w:rsidP="005C425D">
      <w:pPr>
        <w:suppressAutoHyphens/>
        <w:spacing w:line="480" w:lineRule="auto"/>
        <w:ind w:firstLine="720"/>
        <w:jc w:val="both"/>
        <w:rPr>
          <w:b/>
        </w:rPr>
      </w:pPr>
    </w:p>
    <w:p w:rsidR="00C071C6" w:rsidRDefault="00C071C6" w:rsidP="005C425D">
      <w:pPr>
        <w:suppressAutoHyphens/>
        <w:spacing w:line="480" w:lineRule="auto"/>
        <w:ind w:firstLine="720"/>
        <w:jc w:val="both"/>
        <w:rPr>
          <w:b/>
        </w:rPr>
      </w:pPr>
    </w:p>
    <w:p w:rsidR="00C071C6" w:rsidRDefault="00C071C6" w:rsidP="005C425D">
      <w:pPr>
        <w:suppressAutoHyphens/>
        <w:spacing w:line="480" w:lineRule="auto"/>
        <w:ind w:firstLine="720"/>
        <w:jc w:val="both"/>
        <w:rPr>
          <w:b/>
        </w:rPr>
      </w:pPr>
    </w:p>
    <w:p w:rsidR="00C071C6" w:rsidRDefault="00C071C6" w:rsidP="005C425D">
      <w:pPr>
        <w:suppressAutoHyphens/>
        <w:spacing w:line="480" w:lineRule="auto"/>
        <w:ind w:firstLine="720"/>
        <w:jc w:val="both"/>
        <w:rPr>
          <w:b/>
        </w:rPr>
      </w:pPr>
    </w:p>
    <w:p w:rsidR="00C071C6" w:rsidRDefault="00C071C6" w:rsidP="005C425D">
      <w:pPr>
        <w:suppressAutoHyphens/>
        <w:spacing w:line="480" w:lineRule="auto"/>
        <w:ind w:firstLine="720"/>
        <w:jc w:val="both"/>
        <w:rPr>
          <w:b/>
        </w:rPr>
      </w:pPr>
    </w:p>
    <w:p w:rsidR="00116CA7" w:rsidRDefault="00116CA7" w:rsidP="005C425D">
      <w:pPr>
        <w:suppressAutoHyphens/>
        <w:spacing w:line="480" w:lineRule="auto"/>
        <w:ind w:firstLine="720"/>
        <w:jc w:val="both"/>
        <w:rPr>
          <w:b/>
        </w:rPr>
      </w:pPr>
      <w:r>
        <w:rPr>
          <w:b/>
        </w:rPr>
        <w:t xml:space="preserve">Q. </w:t>
      </w:r>
      <w:r>
        <w:rPr>
          <w:b/>
        </w:rPr>
        <w:tab/>
        <w:t xml:space="preserve">Did </w:t>
      </w:r>
      <w:r w:rsidR="00584880">
        <w:rPr>
          <w:b/>
        </w:rPr>
        <w:t>Avista</w:t>
      </w:r>
      <w:r>
        <w:rPr>
          <w:b/>
        </w:rPr>
        <w:t xml:space="preserve"> achieve its </w:t>
      </w:r>
      <w:r w:rsidR="00CE28F2">
        <w:rPr>
          <w:b/>
        </w:rPr>
        <w:t>filed</w:t>
      </w:r>
      <w:r>
        <w:rPr>
          <w:b/>
        </w:rPr>
        <w:t xml:space="preserve"> </w:t>
      </w:r>
      <w:r w:rsidR="00D327EB">
        <w:rPr>
          <w:b/>
        </w:rPr>
        <w:t xml:space="preserve">electric </w:t>
      </w:r>
      <w:r>
        <w:rPr>
          <w:b/>
        </w:rPr>
        <w:t xml:space="preserve">goals for the </w:t>
      </w:r>
      <w:r w:rsidR="00CD692B">
        <w:rPr>
          <w:b/>
        </w:rPr>
        <w:t>two-</w:t>
      </w:r>
      <w:r>
        <w:rPr>
          <w:b/>
        </w:rPr>
        <w:t>year time period?</w:t>
      </w:r>
    </w:p>
    <w:p w:rsidR="00DD3E88" w:rsidRDefault="00856774" w:rsidP="005C425D">
      <w:pPr>
        <w:suppressAutoHyphens/>
        <w:spacing w:line="480" w:lineRule="auto"/>
        <w:ind w:firstLine="720"/>
        <w:jc w:val="both"/>
      </w:pPr>
      <w:r>
        <w:t xml:space="preserve">A. </w:t>
      </w:r>
      <w:r w:rsidR="00263328">
        <w:tab/>
      </w:r>
      <w:r>
        <w:t xml:space="preserve">Yes, </w:t>
      </w:r>
      <w:r w:rsidR="00017C0A">
        <w:t>the</w:t>
      </w:r>
      <w:r w:rsidR="00D327EB">
        <w:t xml:space="preserve"> b</w:t>
      </w:r>
      <w:r w:rsidR="00B37F5E">
        <w:t>oth the W</w:t>
      </w:r>
      <w:r w:rsidR="008876BA">
        <w:t>ashington</w:t>
      </w:r>
      <w:r w:rsidR="00B37F5E">
        <w:t xml:space="preserve"> I</w:t>
      </w:r>
      <w:r w:rsidR="008876BA">
        <w:t xml:space="preserve">ntegrated </w:t>
      </w:r>
      <w:r w:rsidR="00B37F5E">
        <w:t>R</w:t>
      </w:r>
      <w:r w:rsidR="008876BA">
        <w:t xml:space="preserve">esource </w:t>
      </w:r>
      <w:r w:rsidR="00B37F5E">
        <w:t>P</w:t>
      </w:r>
      <w:r w:rsidR="008876BA">
        <w:t>lan (IRP)</w:t>
      </w:r>
      <w:r w:rsidR="00B37F5E">
        <w:t xml:space="preserve"> and</w:t>
      </w:r>
      <w:r w:rsidR="00017C0A">
        <w:t xml:space="preserve"> I-937 goal</w:t>
      </w:r>
      <w:r w:rsidR="00D327EB">
        <w:t>s</w:t>
      </w:r>
      <w:r>
        <w:t xml:space="preserve"> </w:t>
      </w:r>
      <w:r w:rsidR="00D327EB">
        <w:t>were</w:t>
      </w:r>
      <w:r>
        <w:t xml:space="preserve"> satisfied in</w:t>
      </w:r>
      <w:r w:rsidR="006C5F09">
        <w:t xml:space="preserve"> the 2012-2013</w:t>
      </w:r>
      <w:r w:rsidR="009D3944">
        <w:t xml:space="preserve"> biennium (</w:t>
      </w:r>
      <w:r w:rsidR="00755298">
        <w:t xml:space="preserve">See </w:t>
      </w:r>
      <w:r w:rsidR="009D3944">
        <w:t>Tables 3 and 4</w:t>
      </w:r>
      <w:r w:rsidR="00755298">
        <w:t xml:space="preserve"> below</w:t>
      </w:r>
      <w:r w:rsidR="009D3944">
        <w:t>).</w:t>
      </w:r>
    </w:p>
    <w:p w:rsidR="009D3944" w:rsidRDefault="009D3944" w:rsidP="009D3944">
      <w:pPr>
        <w:spacing w:line="480" w:lineRule="auto"/>
      </w:pPr>
      <w:r>
        <w:t xml:space="preserve">Evaluation of the 2012-2013 </w:t>
      </w:r>
      <w:proofErr w:type="gramStart"/>
      <w:r>
        <w:t>portfolio</w:t>
      </w:r>
      <w:proofErr w:type="gramEnd"/>
      <w:r>
        <w:t xml:space="preserve"> was challenging due to:</w:t>
      </w:r>
    </w:p>
    <w:p w:rsidR="009D3944" w:rsidRDefault="009D3944" w:rsidP="00755298">
      <w:pPr>
        <w:pStyle w:val="ListParagraph"/>
        <w:numPr>
          <w:ilvl w:val="0"/>
          <w:numId w:val="22"/>
        </w:numPr>
        <w:spacing w:line="360" w:lineRule="auto"/>
        <w:ind w:left="1440"/>
        <w:jc w:val="both"/>
      </w:pPr>
      <w:r>
        <w:t xml:space="preserve">Multiple statements and sources of goals (I-937, Avista’s Integrated Resource Plan, and Avista Business Plan). </w:t>
      </w:r>
    </w:p>
    <w:p w:rsidR="009D3944" w:rsidRDefault="009D3944" w:rsidP="00755298">
      <w:pPr>
        <w:pStyle w:val="ListParagraph"/>
        <w:numPr>
          <w:ilvl w:val="0"/>
          <w:numId w:val="22"/>
        </w:numPr>
        <w:spacing w:line="360" w:lineRule="auto"/>
        <w:ind w:left="1440"/>
        <w:jc w:val="both"/>
      </w:pPr>
      <w:r>
        <w:t xml:space="preserve">Varying definitions of savings (e.g., gross versus net, Regional Technical Forum </w:t>
      </w:r>
      <w:r w:rsidR="00CD3B66">
        <w:t xml:space="preserve">adjusted market baseline unit energy savings, </w:t>
      </w:r>
      <w:r>
        <w:t>evaluation based estimates).</w:t>
      </w:r>
    </w:p>
    <w:p w:rsidR="009D3944" w:rsidRDefault="009D3944" w:rsidP="00755298">
      <w:pPr>
        <w:pStyle w:val="ListParagraph"/>
        <w:numPr>
          <w:ilvl w:val="0"/>
          <w:numId w:val="22"/>
        </w:numPr>
        <w:spacing w:line="360" w:lineRule="auto"/>
        <w:ind w:left="1440"/>
        <w:jc w:val="both"/>
      </w:pPr>
      <w:r>
        <w:lastRenderedPageBreak/>
        <w:t>Different means of achieving the goals (e.g., fuel conversion counts toward the IRP electric savings but not toward I-937).</w:t>
      </w:r>
    </w:p>
    <w:p w:rsidR="009D3944" w:rsidRDefault="009D3944" w:rsidP="00755298">
      <w:pPr>
        <w:pStyle w:val="ListParagraph"/>
        <w:numPr>
          <w:ilvl w:val="0"/>
          <w:numId w:val="22"/>
        </w:numPr>
        <w:spacing w:line="360" w:lineRule="auto"/>
        <w:ind w:left="1440"/>
        <w:jc w:val="both"/>
      </w:pPr>
      <w:r>
        <w:t>Different programs are not included under certain goals.</w:t>
      </w:r>
    </w:p>
    <w:p w:rsidR="00755298" w:rsidRDefault="009D3944" w:rsidP="00C071C6">
      <w:pPr>
        <w:suppressAutoHyphens/>
        <w:spacing w:line="480" w:lineRule="auto"/>
        <w:ind w:firstLine="720"/>
        <w:jc w:val="both"/>
        <w:rPr>
          <w:highlight w:val="yellow"/>
        </w:rPr>
      </w:pPr>
      <w:r w:rsidRPr="00A75E0B">
        <w:t xml:space="preserve">The goals are portfolio-level targets, so in order to conduct sector-level </w:t>
      </w:r>
      <w:proofErr w:type="gramStart"/>
      <w:r w:rsidRPr="00A75E0B">
        <w:t>comparisons,</w:t>
      </w:r>
      <w:proofErr w:type="gramEnd"/>
      <w:r w:rsidRPr="00A75E0B">
        <w:t xml:space="preserve"> Cadmus adopted the Avista Business Plan goals by sector, and applied those proportions to the I-937 and IRP targets.  The tables also show saving achievements for the portfolio excluding the CFL Contingency and residential Behavior programs. I-</w:t>
      </w:r>
      <w:r>
        <w:t xml:space="preserve">937 and IRP goals are still </w:t>
      </w:r>
      <w:r w:rsidR="00712A19">
        <w:t>exceeded</w:t>
      </w:r>
      <w:r>
        <w:t>.</w:t>
      </w:r>
    </w:p>
    <w:p w:rsidR="00B51C9E" w:rsidRDefault="00856774" w:rsidP="00755298">
      <w:pPr>
        <w:tabs>
          <w:tab w:val="left" w:pos="3589"/>
        </w:tabs>
        <w:ind w:firstLine="720"/>
        <w:rPr>
          <w:b/>
        </w:rPr>
      </w:pPr>
      <w:proofErr w:type="gramStart"/>
      <w:r w:rsidRPr="009D3944">
        <w:rPr>
          <w:b/>
        </w:rPr>
        <w:t>Table 3.</w:t>
      </w:r>
      <w:proofErr w:type="gramEnd"/>
      <w:r w:rsidRPr="009D3944">
        <w:rPr>
          <w:b/>
        </w:rPr>
        <w:t xml:space="preserve"> I-937 Goals and Evaluated Savings</w:t>
      </w:r>
    </w:p>
    <w:p w:rsidR="00755298" w:rsidRDefault="00755298" w:rsidP="00386DA0">
      <w:pPr>
        <w:tabs>
          <w:tab w:val="left" w:pos="3589"/>
        </w:tabs>
        <w:spacing w:line="480" w:lineRule="auto"/>
        <w:ind w:firstLine="720"/>
        <w:rPr>
          <w:b/>
        </w:rPr>
      </w:pPr>
      <w:r>
        <w:rPr>
          <w:b/>
          <w:noProof/>
        </w:rPr>
        <w:drawing>
          <wp:anchor distT="0" distB="0" distL="114300" distR="114300" simplePos="0" relativeHeight="251662336" behindDoc="0" locked="0" layoutInCell="1" allowOverlap="1">
            <wp:simplePos x="0" y="0"/>
            <wp:positionH relativeFrom="column">
              <wp:posOffset>397093</wp:posOffset>
            </wp:positionH>
            <wp:positionV relativeFrom="paragraph">
              <wp:posOffset>230269</wp:posOffset>
            </wp:positionV>
            <wp:extent cx="5392287" cy="1862919"/>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5392287" cy="1862919"/>
                    </a:xfrm>
                    <a:prstGeom prst="rect">
                      <a:avLst/>
                    </a:prstGeom>
                    <a:noFill/>
                    <a:ln w="9525">
                      <a:noFill/>
                      <a:miter lim="800000"/>
                      <a:headEnd/>
                      <a:tailEnd/>
                    </a:ln>
                  </pic:spPr>
                </pic:pic>
              </a:graphicData>
            </a:graphic>
          </wp:anchor>
        </w:drawing>
      </w:r>
    </w:p>
    <w:p w:rsidR="00755298" w:rsidRDefault="00755298" w:rsidP="00386DA0">
      <w:pPr>
        <w:tabs>
          <w:tab w:val="left" w:pos="3589"/>
        </w:tabs>
        <w:spacing w:line="480" w:lineRule="auto"/>
        <w:ind w:firstLine="720"/>
        <w:rPr>
          <w:b/>
        </w:rPr>
      </w:pPr>
    </w:p>
    <w:p w:rsidR="00755298" w:rsidRDefault="00755298" w:rsidP="00386DA0">
      <w:pPr>
        <w:tabs>
          <w:tab w:val="left" w:pos="3589"/>
        </w:tabs>
        <w:spacing w:line="480" w:lineRule="auto"/>
        <w:ind w:firstLine="720"/>
        <w:rPr>
          <w:b/>
        </w:rPr>
      </w:pPr>
    </w:p>
    <w:p w:rsidR="00755298" w:rsidRDefault="00755298" w:rsidP="00386DA0">
      <w:pPr>
        <w:tabs>
          <w:tab w:val="left" w:pos="3589"/>
        </w:tabs>
        <w:spacing w:line="480" w:lineRule="auto"/>
        <w:ind w:firstLine="720"/>
        <w:rPr>
          <w:b/>
        </w:rPr>
      </w:pPr>
    </w:p>
    <w:p w:rsidR="00386DA0" w:rsidRDefault="00386DA0" w:rsidP="00386DA0">
      <w:pPr>
        <w:keepNext/>
        <w:keepLines/>
        <w:spacing w:line="480" w:lineRule="auto"/>
        <w:rPr>
          <w:b/>
        </w:rPr>
      </w:pPr>
    </w:p>
    <w:p w:rsidR="00386DA0" w:rsidRDefault="00386DA0" w:rsidP="00386DA0">
      <w:pPr>
        <w:keepNext/>
        <w:keepLines/>
        <w:spacing w:line="480" w:lineRule="auto"/>
        <w:rPr>
          <w:rFonts w:ascii="Calibri" w:hAnsi="Calibri" w:cs="Calibri"/>
          <w:bCs/>
          <w:color w:val="000000"/>
          <w:sz w:val="20"/>
          <w:szCs w:val="20"/>
        </w:rPr>
      </w:pPr>
    </w:p>
    <w:p w:rsidR="00755298" w:rsidRPr="00386DA0" w:rsidRDefault="00755298" w:rsidP="00386DA0">
      <w:pPr>
        <w:keepNext/>
        <w:keepLines/>
        <w:spacing w:line="480" w:lineRule="auto"/>
        <w:ind w:firstLine="720"/>
        <w:rPr>
          <w:rFonts w:ascii="Calibri" w:hAnsi="Calibri" w:cs="Calibri"/>
          <w:bCs/>
          <w:color w:val="000000"/>
          <w:sz w:val="20"/>
          <w:szCs w:val="20"/>
        </w:rPr>
      </w:pPr>
      <w:r>
        <w:rPr>
          <w:rFonts w:ascii="Calibri" w:hAnsi="Calibri" w:cs="Calibri"/>
          <w:bCs/>
          <w:color w:val="000000"/>
          <w:sz w:val="20"/>
          <w:szCs w:val="20"/>
        </w:rPr>
        <w:t>* Achieved savings do not include fuel switching measures.</w:t>
      </w:r>
    </w:p>
    <w:p w:rsidR="009D3944" w:rsidRPr="009D3944" w:rsidRDefault="00755298" w:rsidP="00386DA0">
      <w:pPr>
        <w:keepNext/>
        <w:suppressAutoHyphens/>
        <w:spacing w:line="480" w:lineRule="auto"/>
        <w:ind w:firstLine="720"/>
        <w:rPr>
          <w:b/>
        </w:rPr>
      </w:pPr>
      <w:r>
        <w:rPr>
          <w:b/>
          <w:noProof/>
        </w:rPr>
        <w:drawing>
          <wp:anchor distT="0" distB="0" distL="114300" distR="114300" simplePos="0" relativeHeight="251661312" behindDoc="0" locked="0" layoutInCell="1" allowOverlap="1">
            <wp:simplePos x="0" y="0"/>
            <wp:positionH relativeFrom="column">
              <wp:posOffset>439458</wp:posOffset>
            </wp:positionH>
            <wp:positionV relativeFrom="paragraph">
              <wp:posOffset>292327</wp:posOffset>
            </wp:positionV>
            <wp:extent cx="5397690" cy="186974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5397690" cy="1869744"/>
                    </a:xfrm>
                    <a:prstGeom prst="rect">
                      <a:avLst/>
                    </a:prstGeom>
                    <a:noFill/>
                    <a:ln w="9525">
                      <a:noFill/>
                      <a:miter lim="800000"/>
                      <a:headEnd/>
                      <a:tailEnd/>
                    </a:ln>
                  </pic:spPr>
                </pic:pic>
              </a:graphicData>
            </a:graphic>
          </wp:anchor>
        </w:drawing>
      </w:r>
      <w:proofErr w:type="gramStart"/>
      <w:r w:rsidR="009D3944">
        <w:rPr>
          <w:b/>
        </w:rPr>
        <w:t>Table 4</w:t>
      </w:r>
      <w:r w:rsidR="009D3944" w:rsidRPr="009D3944">
        <w:rPr>
          <w:b/>
        </w:rPr>
        <w:t>.</w:t>
      </w:r>
      <w:proofErr w:type="gramEnd"/>
      <w:r w:rsidR="009D3944" w:rsidRPr="009D3944">
        <w:rPr>
          <w:b/>
        </w:rPr>
        <w:t xml:space="preserve"> </w:t>
      </w:r>
      <w:r w:rsidR="009D3944">
        <w:rPr>
          <w:b/>
        </w:rPr>
        <w:t>IRP</w:t>
      </w:r>
      <w:r w:rsidR="009D3944" w:rsidRPr="009D3944">
        <w:rPr>
          <w:b/>
        </w:rPr>
        <w:t xml:space="preserve"> Goals and Evaluated Savings</w:t>
      </w:r>
    </w:p>
    <w:p w:rsidR="00CE28F2" w:rsidRDefault="00CE28F2" w:rsidP="00386DA0">
      <w:pPr>
        <w:pStyle w:val="Caption"/>
        <w:spacing w:before="0" w:after="0" w:line="480" w:lineRule="auto"/>
        <w:jc w:val="left"/>
        <w:rPr>
          <w:rFonts w:ascii="Calibri" w:eastAsia="Times New Roman" w:hAnsi="Calibri" w:cs="Calibri"/>
          <w:b w:val="0"/>
          <w:color w:val="000000"/>
          <w:sz w:val="20"/>
          <w:szCs w:val="20"/>
        </w:rPr>
      </w:pPr>
    </w:p>
    <w:p w:rsidR="009D3944" w:rsidRDefault="009D3944" w:rsidP="00386DA0">
      <w:pPr>
        <w:pStyle w:val="BodyTextIndent2"/>
        <w:tabs>
          <w:tab w:val="clear" w:pos="1260"/>
          <w:tab w:val="left" w:pos="720"/>
        </w:tabs>
        <w:ind w:left="0" w:firstLine="0"/>
        <w:rPr>
          <w:b/>
          <w:bCs/>
        </w:rPr>
      </w:pPr>
    </w:p>
    <w:p w:rsidR="00755298" w:rsidRDefault="00755298" w:rsidP="00386DA0">
      <w:pPr>
        <w:pStyle w:val="BodyTextIndent2"/>
        <w:tabs>
          <w:tab w:val="clear" w:pos="1260"/>
          <w:tab w:val="left" w:pos="0"/>
        </w:tabs>
        <w:ind w:left="0" w:firstLine="0"/>
        <w:rPr>
          <w:b/>
          <w:bCs/>
        </w:rPr>
      </w:pPr>
    </w:p>
    <w:p w:rsidR="00755298" w:rsidRDefault="00755298" w:rsidP="00386DA0">
      <w:pPr>
        <w:pStyle w:val="BodyTextIndent2"/>
        <w:tabs>
          <w:tab w:val="clear" w:pos="1260"/>
          <w:tab w:val="left" w:pos="0"/>
        </w:tabs>
        <w:ind w:left="0" w:firstLine="0"/>
        <w:rPr>
          <w:b/>
          <w:bCs/>
        </w:rPr>
      </w:pPr>
    </w:p>
    <w:p w:rsidR="00386DA0" w:rsidRDefault="00386DA0" w:rsidP="00386DA0">
      <w:pPr>
        <w:pStyle w:val="BodyTextIndent2"/>
        <w:tabs>
          <w:tab w:val="clear" w:pos="1260"/>
          <w:tab w:val="left" w:pos="0"/>
        </w:tabs>
        <w:ind w:left="0" w:firstLine="0"/>
        <w:rPr>
          <w:rFonts w:asciiTheme="majorHAnsi" w:hAnsiTheme="majorHAnsi"/>
          <w:bCs/>
          <w:sz w:val="20"/>
          <w:szCs w:val="20"/>
        </w:rPr>
      </w:pPr>
    </w:p>
    <w:p w:rsidR="00755298" w:rsidRPr="00386DA0" w:rsidRDefault="00386DA0" w:rsidP="00386DA0">
      <w:pPr>
        <w:pStyle w:val="BodyTextIndent2"/>
        <w:tabs>
          <w:tab w:val="clear" w:pos="1260"/>
          <w:tab w:val="left" w:pos="0"/>
        </w:tabs>
        <w:ind w:left="0" w:firstLine="0"/>
        <w:rPr>
          <w:rFonts w:asciiTheme="majorHAnsi" w:hAnsiTheme="majorHAnsi"/>
          <w:bCs/>
          <w:sz w:val="20"/>
          <w:szCs w:val="20"/>
        </w:rPr>
      </w:pPr>
      <w:r>
        <w:rPr>
          <w:rFonts w:asciiTheme="majorHAnsi" w:hAnsiTheme="majorHAnsi"/>
          <w:bCs/>
          <w:sz w:val="20"/>
          <w:szCs w:val="20"/>
        </w:rPr>
        <w:tab/>
      </w:r>
      <w:r w:rsidRPr="00386DA0">
        <w:rPr>
          <w:rFonts w:asciiTheme="majorHAnsi" w:hAnsiTheme="majorHAnsi"/>
          <w:bCs/>
          <w:sz w:val="20"/>
          <w:szCs w:val="20"/>
        </w:rPr>
        <w:t>*Achieved savings includes all savings.</w:t>
      </w:r>
    </w:p>
    <w:p w:rsidR="00386DA0" w:rsidRDefault="005C425D" w:rsidP="00386DA0">
      <w:pPr>
        <w:pStyle w:val="BodyTextIndent2"/>
        <w:tabs>
          <w:tab w:val="clear" w:pos="1260"/>
          <w:tab w:val="left" w:pos="0"/>
        </w:tabs>
        <w:ind w:left="0" w:firstLine="0"/>
        <w:rPr>
          <w:b/>
          <w:bCs/>
        </w:rPr>
      </w:pPr>
      <w:r>
        <w:rPr>
          <w:b/>
          <w:bCs/>
        </w:rPr>
        <w:tab/>
      </w:r>
    </w:p>
    <w:p w:rsidR="00856774" w:rsidRPr="009C464E" w:rsidRDefault="00386DA0" w:rsidP="00D37CE4">
      <w:pPr>
        <w:pStyle w:val="BodyTextIndent2"/>
        <w:tabs>
          <w:tab w:val="clear" w:pos="1260"/>
          <w:tab w:val="left" w:pos="0"/>
        </w:tabs>
        <w:ind w:left="0" w:firstLine="0"/>
        <w:rPr>
          <w:b/>
          <w:bCs/>
        </w:rPr>
      </w:pPr>
      <w:r>
        <w:rPr>
          <w:b/>
          <w:bCs/>
        </w:rPr>
        <w:lastRenderedPageBreak/>
        <w:tab/>
      </w:r>
      <w:proofErr w:type="gramStart"/>
      <w:r w:rsidR="00263328">
        <w:rPr>
          <w:b/>
          <w:bCs/>
        </w:rPr>
        <w:t>Q.</w:t>
      </w:r>
      <w:r w:rsidR="00263328">
        <w:rPr>
          <w:b/>
          <w:bCs/>
        </w:rPr>
        <w:tab/>
      </w:r>
      <w:r w:rsidR="00856774">
        <w:rPr>
          <w:b/>
          <w:bCs/>
        </w:rPr>
        <w:t>P</w:t>
      </w:r>
      <w:r w:rsidR="00856774" w:rsidRPr="009C464E">
        <w:rPr>
          <w:b/>
          <w:bCs/>
        </w:rPr>
        <w:t xml:space="preserve">lease summarize the Company’s </w:t>
      </w:r>
      <w:r w:rsidR="00856774">
        <w:rPr>
          <w:b/>
          <w:bCs/>
        </w:rPr>
        <w:t xml:space="preserve">natural gas </w:t>
      </w:r>
      <w:r w:rsidR="00856774" w:rsidRPr="009C464E">
        <w:rPr>
          <w:b/>
          <w:bCs/>
        </w:rPr>
        <w:t>energy efficiency-related savings for this t</w:t>
      </w:r>
      <w:r w:rsidR="00856774">
        <w:rPr>
          <w:b/>
          <w:bCs/>
        </w:rPr>
        <w:t>ime period.</w:t>
      </w:r>
      <w:proofErr w:type="gramEnd"/>
    </w:p>
    <w:p w:rsidR="00856774" w:rsidRDefault="00856774" w:rsidP="005C425D">
      <w:pPr>
        <w:suppressAutoHyphens/>
        <w:spacing w:line="480" w:lineRule="auto"/>
        <w:ind w:firstLine="720"/>
        <w:jc w:val="both"/>
      </w:pPr>
      <w:r w:rsidRPr="009C464E">
        <w:t>A.</w:t>
      </w:r>
      <w:r w:rsidRPr="009C464E">
        <w:tab/>
        <w:t xml:space="preserve">As shown </w:t>
      </w:r>
      <w:r w:rsidR="003B10E0">
        <w:t>below in Table 5</w:t>
      </w:r>
      <w:r>
        <w:t xml:space="preserve">, </w:t>
      </w:r>
      <w:r w:rsidRPr="009C464E">
        <w:t xml:space="preserve">over </w:t>
      </w:r>
      <w:r w:rsidR="004F4D92">
        <w:t>1,218</w:t>
      </w:r>
      <w:r w:rsidR="00F6557E" w:rsidRPr="00E37977">
        <w:t>,000</w:t>
      </w:r>
      <w:r w:rsidR="00085C44" w:rsidRPr="00CD7907">
        <w:t xml:space="preserve"> </w:t>
      </w:r>
      <w:r w:rsidRPr="00CD7907">
        <w:t>therms</w:t>
      </w:r>
      <w:r w:rsidRPr="009C464E">
        <w:t xml:space="preserve"> of energy savings were </w:t>
      </w:r>
      <w:r>
        <w:t>acquired from the Washington DSM projects</w:t>
      </w:r>
      <w:r w:rsidRPr="00856774">
        <w:t xml:space="preserve"> </w:t>
      </w:r>
      <w:r>
        <w:t xml:space="preserve">between </w:t>
      </w:r>
      <w:r w:rsidRPr="009C464E">
        <w:rPr>
          <w:bCs/>
        </w:rPr>
        <w:t>January 1,</w:t>
      </w:r>
      <w:r>
        <w:rPr>
          <w:bCs/>
        </w:rPr>
        <w:t xml:space="preserve"> 201</w:t>
      </w:r>
      <w:r w:rsidR="006C5F09">
        <w:rPr>
          <w:bCs/>
        </w:rPr>
        <w:t>2</w:t>
      </w:r>
      <w:r w:rsidR="00783F12">
        <w:rPr>
          <w:bCs/>
        </w:rPr>
        <w:t>,</w:t>
      </w:r>
      <w:r w:rsidRPr="009C464E">
        <w:rPr>
          <w:bCs/>
        </w:rPr>
        <w:t xml:space="preserve"> </w:t>
      </w:r>
      <w:r w:rsidR="006C5F09">
        <w:rPr>
          <w:bCs/>
        </w:rPr>
        <w:t>and December 31, 2013</w:t>
      </w:r>
      <w:r w:rsidRPr="009C464E">
        <w:t xml:space="preserve">. </w:t>
      </w:r>
      <w:r>
        <w:t xml:space="preserve">The </w:t>
      </w:r>
      <w:r w:rsidR="006C5F09">
        <w:t xml:space="preserve">two-year </w:t>
      </w:r>
      <w:r w:rsidR="00CD3B66">
        <w:t>natural gas</w:t>
      </w:r>
      <w:r>
        <w:t xml:space="preserve"> portfolio had a realization rate of </w:t>
      </w:r>
      <w:r w:rsidR="006C5F09">
        <w:t>97</w:t>
      </w:r>
      <w:r w:rsidRPr="00E37977">
        <w:t>%.</w:t>
      </w:r>
    </w:p>
    <w:p w:rsidR="00856774" w:rsidRDefault="003B10E0" w:rsidP="00386DA0">
      <w:pPr>
        <w:suppressAutoHyphens/>
        <w:spacing w:line="360" w:lineRule="auto"/>
        <w:ind w:firstLine="720"/>
        <w:rPr>
          <w:b/>
        </w:rPr>
      </w:pPr>
      <w:proofErr w:type="gramStart"/>
      <w:r>
        <w:rPr>
          <w:b/>
        </w:rPr>
        <w:t>Table 5</w:t>
      </w:r>
      <w:r w:rsidR="00856774" w:rsidRPr="00085C44">
        <w:rPr>
          <w:b/>
        </w:rPr>
        <w:t>.</w:t>
      </w:r>
      <w:proofErr w:type="gramEnd"/>
      <w:r w:rsidR="00856774" w:rsidRPr="00085C44">
        <w:rPr>
          <w:b/>
        </w:rPr>
        <w:t xml:space="preserve"> </w:t>
      </w:r>
      <w:r w:rsidR="00856774" w:rsidRPr="001968D3">
        <w:rPr>
          <w:b/>
        </w:rPr>
        <w:t xml:space="preserve">Expected and Evaluated </w:t>
      </w:r>
      <w:r w:rsidR="00CD3B66">
        <w:rPr>
          <w:b/>
        </w:rPr>
        <w:t xml:space="preserve">Natural </w:t>
      </w:r>
      <w:r w:rsidR="00CE28F2">
        <w:rPr>
          <w:b/>
        </w:rPr>
        <w:t>G</w:t>
      </w:r>
      <w:r w:rsidR="00CD3B66">
        <w:rPr>
          <w:b/>
        </w:rPr>
        <w:t>as</w:t>
      </w:r>
      <w:r w:rsidR="00856774" w:rsidRPr="00547D7A">
        <w:rPr>
          <w:b/>
        </w:rPr>
        <w:t xml:space="preserve"> Savings</w:t>
      </w:r>
    </w:p>
    <w:p w:rsidR="00386DA0" w:rsidRDefault="00386DA0" w:rsidP="001D2334">
      <w:pPr>
        <w:suppressAutoHyphens/>
        <w:spacing w:line="480" w:lineRule="auto"/>
        <w:jc w:val="both"/>
        <w:rPr>
          <w:b/>
        </w:rPr>
      </w:pPr>
      <w:r>
        <w:rPr>
          <w:b/>
          <w:noProof/>
        </w:rPr>
        <w:drawing>
          <wp:anchor distT="0" distB="0" distL="114300" distR="114300" simplePos="0" relativeHeight="251663360" behindDoc="0" locked="0" layoutInCell="1" allowOverlap="1">
            <wp:simplePos x="0" y="0"/>
            <wp:positionH relativeFrom="column">
              <wp:posOffset>-488591</wp:posOffset>
            </wp:positionH>
            <wp:positionV relativeFrom="paragraph">
              <wp:posOffset>12283</wp:posOffset>
            </wp:positionV>
            <wp:extent cx="5397690" cy="1446663"/>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srcRect/>
                    <a:stretch>
                      <a:fillRect/>
                    </a:stretch>
                  </pic:blipFill>
                  <pic:spPr bwMode="auto">
                    <a:xfrm>
                      <a:off x="0" y="0"/>
                      <a:ext cx="5397690" cy="1446663"/>
                    </a:xfrm>
                    <a:prstGeom prst="rect">
                      <a:avLst/>
                    </a:prstGeom>
                    <a:noFill/>
                    <a:ln w="9525">
                      <a:noFill/>
                      <a:miter lim="800000"/>
                      <a:headEnd/>
                      <a:tailEnd/>
                    </a:ln>
                  </pic:spPr>
                </pic:pic>
              </a:graphicData>
            </a:graphic>
          </wp:anchor>
        </w:drawing>
      </w:r>
    </w:p>
    <w:p w:rsidR="00386DA0" w:rsidRDefault="00386DA0" w:rsidP="001D2334">
      <w:pPr>
        <w:suppressAutoHyphens/>
        <w:spacing w:line="480" w:lineRule="auto"/>
        <w:jc w:val="both"/>
        <w:rPr>
          <w:b/>
        </w:rPr>
      </w:pPr>
    </w:p>
    <w:p w:rsidR="00386DA0" w:rsidRDefault="00386DA0" w:rsidP="001D2334">
      <w:pPr>
        <w:suppressAutoHyphens/>
        <w:spacing w:line="480" w:lineRule="auto"/>
        <w:jc w:val="both"/>
        <w:rPr>
          <w:b/>
        </w:rPr>
      </w:pPr>
    </w:p>
    <w:p w:rsidR="00386DA0" w:rsidRDefault="00386DA0" w:rsidP="001D2334">
      <w:pPr>
        <w:suppressAutoHyphens/>
        <w:spacing w:line="480" w:lineRule="auto"/>
        <w:jc w:val="both"/>
        <w:rPr>
          <w:b/>
        </w:rPr>
      </w:pPr>
    </w:p>
    <w:p w:rsidR="006C5F09" w:rsidRDefault="006C5F09" w:rsidP="001D2334">
      <w:pPr>
        <w:suppressAutoHyphens/>
        <w:spacing w:line="480" w:lineRule="auto"/>
        <w:jc w:val="both"/>
        <w:rPr>
          <w:b/>
        </w:rPr>
      </w:pPr>
    </w:p>
    <w:p w:rsidR="001D2334" w:rsidRDefault="001D2334" w:rsidP="005C425D">
      <w:pPr>
        <w:suppressAutoHyphens/>
        <w:spacing w:line="480" w:lineRule="auto"/>
        <w:ind w:firstLine="720"/>
        <w:jc w:val="both"/>
        <w:rPr>
          <w:b/>
        </w:rPr>
      </w:pPr>
      <w:r w:rsidRPr="00A02DA0">
        <w:rPr>
          <w:b/>
        </w:rPr>
        <w:t xml:space="preserve">Q. </w:t>
      </w:r>
      <w:r w:rsidRPr="00A02DA0">
        <w:rPr>
          <w:b/>
        </w:rPr>
        <w:tab/>
        <w:t xml:space="preserve">What were the </w:t>
      </w:r>
      <w:r w:rsidR="007133E6" w:rsidRPr="00A02DA0">
        <w:rPr>
          <w:b/>
        </w:rPr>
        <w:t>natural gas</w:t>
      </w:r>
      <w:r w:rsidRPr="00A02DA0">
        <w:rPr>
          <w:b/>
        </w:rPr>
        <w:t xml:space="preserve"> energy savings by program?</w:t>
      </w:r>
    </w:p>
    <w:p w:rsidR="00017C0A" w:rsidRDefault="00017C0A" w:rsidP="005C425D">
      <w:pPr>
        <w:suppressAutoHyphens/>
        <w:spacing w:line="480" w:lineRule="auto"/>
        <w:ind w:firstLine="720"/>
        <w:jc w:val="both"/>
      </w:pPr>
      <w:r w:rsidRPr="00017C0A">
        <w:t>A.</w:t>
      </w:r>
      <w:r>
        <w:tab/>
        <w:t xml:space="preserve">The </w:t>
      </w:r>
      <w:r w:rsidR="004F4D92">
        <w:t>2012</w:t>
      </w:r>
      <w:r w:rsidR="00C91069">
        <w:t>-</w:t>
      </w:r>
      <w:r w:rsidR="004F4D92">
        <w:t>2013</w:t>
      </w:r>
      <w:r>
        <w:t xml:space="preserve"> program s</w:t>
      </w:r>
      <w:r w:rsidR="003B10E0">
        <w:t>avings are summarized in Table 6</w:t>
      </w:r>
      <w:r>
        <w:t xml:space="preserve"> by program.</w:t>
      </w:r>
    </w:p>
    <w:p w:rsidR="00B32387" w:rsidRDefault="003B10E0" w:rsidP="00386DA0">
      <w:pPr>
        <w:keepNext/>
        <w:suppressAutoHyphens/>
        <w:spacing w:line="480" w:lineRule="auto"/>
        <w:ind w:firstLine="720"/>
        <w:rPr>
          <w:b/>
        </w:rPr>
      </w:pPr>
      <w:proofErr w:type="gramStart"/>
      <w:r>
        <w:rPr>
          <w:b/>
        </w:rPr>
        <w:t>Table 6</w:t>
      </w:r>
      <w:r w:rsidR="00B32387" w:rsidRPr="00085C44">
        <w:rPr>
          <w:b/>
        </w:rPr>
        <w:t>.</w:t>
      </w:r>
      <w:proofErr w:type="gramEnd"/>
      <w:r w:rsidR="00B32387" w:rsidRPr="00085C44">
        <w:rPr>
          <w:b/>
        </w:rPr>
        <w:t xml:space="preserve"> </w:t>
      </w:r>
      <w:r w:rsidR="00CE28F2">
        <w:rPr>
          <w:b/>
        </w:rPr>
        <w:t>Natural G</w:t>
      </w:r>
      <w:r w:rsidR="00CD3B66">
        <w:rPr>
          <w:b/>
        </w:rPr>
        <w:t>as</w:t>
      </w:r>
      <w:r w:rsidR="00B32387" w:rsidRPr="001968D3">
        <w:rPr>
          <w:b/>
        </w:rPr>
        <w:t xml:space="preserve"> Evaluated Savings by Program</w:t>
      </w:r>
    </w:p>
    <w:p w:rsidR="001D2334" w:rsidRDefault="00386DA0" w:rsidP="00A260E8">
      <w:pPr>
        <w:suppressAutoHyphens/>
        <w:spacing w:line="480" w:lineRule="auto"/>
        <w:jc w:val="center"/>
        <w:rPr>
          <w:b/>
        </w:rPr>
      </w:pPr>
      <w:r w:rsidRPr="00386DA0">
        <w:rPr>
          <w:noProof/>
        </w:rPr>
        <w:drawing>
          <wp:anchor distT="0" distB="0" distL="114300" distR="114300" simplePos="0" relativeHeight="251664384" behindDoc="0" locked="0" layoutInCell="1" allowOverlap="1">
            <wp:simplePos x="0" y="0"/>
            <wp:positionH relativeFrom="column">
              <wp:posOffset>-631891</wp:posOffset>
            </wp:positionH>
            <wp:positionV relativeFrom="paragraph">
              <wp:posOffset>-1355</wp:posOffset>
            </wp:positionV>
            <wp:extent cx="5397689" cy="2913797"/>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srcRect/>
                    <a:stretch>
                      <a:fillRect/>
                    </a:stretch>
                  </pic:blipFill>
                  <pic:spPr bwMode="auto">
                    <a:xfrm>
                      <a:off x="0" y="0"/>
                      <a:ext cx="5397689" cy="2913797"/>
                    </a:xfrm>
                    <a:prstGeom prst="rect">
                      <a:avLst/>
                    </a:prstGeom>
                    <a:noFill/>
                    <a:ln w="9525">
                      <a:noFill/>
                      <a:miter lim="800000"/>
                      <a:headEnd/>
                      <a:tailEnd/>
                    </a:ln>
                  </pic:spPr>
                </pic:pic>
              </a:graphicData>
            </a:graphic>
          </wp:anchor>
        </w:drawing>
      </w:r>
    </w:p>
    <w:p w:rsidR="00386DA0" w:rsidRDefault="00386DA0" w:rsidP="00A260E8">
      <w:pPr>
        <w:suppressAutoHyphens/>
        <w:spacing w:line="480" w:lineRule="auto"/>
        <w:jc w:val="center"/>
        <w:rPr>
          <w:b/>
        </w:rPr>
      </w:pPr>
    </w:p>
    <w:p w:rsidR="00386DA0" w:rsidRDefault="00386DA0" w:rsidP="00A260E8">
      <w:pPr>
        <w:suppressAutoHyphens/>
        <w:spacing w:line="480" w:lineRule="auto"/>
        <w:jc w:val="center"/>
        <w:rPr>
          <w:b/>
        </w:rPr>
      </w:pPr>
    </w:p>
    <w:p w:rsidR="00386DA0" w:rsidRDefault="00386DA0" w:rsidP="00A260E8">
      <w:pPr>
        <w:suppressAutoHyphens/>
        <w:spacing w:line="480" w:lineRule="auto"/>
        <w:jc w:val="center"/>
        <w:rPr>
          <w:b/>
        </w:rPr>
      </w:pPr>
    </w:p>
    <w:p w:rsidR="00386DA0" w:rsidRDefault="00386DA0" w:rsidP="00A260E8">
      <w:pPr>
        <w:suppressAutoHyphens/>
        <w:spacing w:line="480" w:lineRule="auto"/>
        <w:jc w:val="center"/>
        <w:rPr>
          <w:b/>
        </w:rPr>
      </w:pPr>
    </w:p>
    <w:p w:rsidR="00386DA0" w:rsidRDefault="00386DA0" w:rsidP="00A260E8">
      <w:pPr>
        <w:suppressAutoHyphens/>
        <w:spacing w:line="480" w:lineRule="auto"/>
        <w:jc w:val="center"/>
        <w:rPr>
          <w:b/>
        </w:rPr>
      </w:pPr>
    </w:p>
    <w:p w:rsidR="00386DA0" w:rsidRDefault="00386DA0" w:rsidP="005C425D">
      <w:pPr>
        <w:suppressAutoHyphens/>
        <w:spacing w:line="480" w:lineRule="auto"/>
        <w:ind w:firstLine="720"/>
        <w:jc w:val="both"/>
        <w:rPr>
          <w:b/>
        </w:rPr>
      </w:pPr>
    </w:p>
    <w:p w:rsidR="00856774" w:rsidRDefault="00856774" w:rsidP="005C425D">
      <w:pPr>
        <w:suppressAutoHyphens/>
        <w:spacing w:line="480" w:lineRule="auto"/>
        <w:ind w:firstLine="720"/>
        <w:jc w:val="both"/>
        <w:rPr>
          <w:b/>
        </w:rPr>
      </w:pPr>
      <w:r>
        <w:rPr>
          <w:b/>
        </w:rPr>
        <w:lastRenderedPageBreak/>
        <w:t xml:space="preserve">Q. </w:t>
      </w:r>
      <w:r>
        <w:rPr>
          <w:b/>
        </w:rPr>
        <w:tab/>
        <w:t xml:space="preserve">Did the company achieve its reported </w:t>
      </w:r>
      <w:r w:rsidR="008C690A">
        <w:rPr>
          <w:b/>
        </w:rPr>
        <w:t xml:space="preserve">natural gas </w:t>
      </w:r>
      <w:r>
        <w:rPr>
          <w:b/>
        </w:rPr>
        <w:t xml:space="preserve">goals for the </w:t>
      </w:r>
      <w:r w:rsidR="009526B7">
        <w:rPr>
          <w:b/>
        </w:rPr>
        <w:t>two</w:t>
      </w:r>
      <w:r w:rsidR="005824D0">
        <w:rPr>
          <w:b/>
        </w:rPr>
        <w:t>-</w:t>
      </w:r>
      <w:r>
        <w:rPr>
          <w:b/>
        </w:rPr>
        <w:t>year time period?</w:t>
      </w:r>
    </w:p>
    <w:p w:rsidR="00301D9E" w:rsidRDefault="00856774" w:rsidP="005C425D">
      <w:pPr>
        <w:suppressAutoHyphens/>
        <w:spacing w:line="480" w:lineRule="auto"/>
        <w:ind w:firstLine="720"/>
        <w:jc w:val="both"/>
      </w:pPr>
      <w:r>
        <w:t xml:space="preserve">A. </w:t>
      </w:r>
      <w:r w:rsidR="00263328">
        <w:tab/>
      </w:r>
      <w:r w:rsidR="00085C44">
        <w:t xml:space="preserve">No, the </w:t>
      </w:r>
      <w:r w:rsidR="006E6F21">
        <w:t xml:space="preserve">Washington </w:t>
      </w:r>
      <w:r w:rsidR="00085C44">
        <w:t>IRP goal was not</w:t>
      </w:r>
      <w:r w:rsidR="00B32387">
        <w:t xml:space="preserve"> satisfied for </w:t>
      </w:r>
      <w:r w:rsidR="00C10619">
        <w:t>2012</w:t>
      </w:r>
      <w:r w:rsidR="00301D9E">
        <w:t xml:space="preserve"> and </w:t>
      </w:r>
      <w:r w:rsidR="00C10619">
        <w:t>2013</w:t>
      </w:r>
      <w:r w:rsidR="004F4D92">
        <w:t>. Table 7</w:t>
      </w:r>
      <w:r>
        <w:t xml:space="preserve"> below shows the IRP goals and evaluated savings.</w:t>
      </w:r>
      <w:r w:rsidR="00C10619">
        <w:t xml:space="preserve"> </w:t>
      </w:r>
    </w:p>
    <w:p w:rsidR="00B51C9E" w:rsidRDefault="00386DA0" w:rsidP="00386DA0">
      <w:pPr>
        <w:keepNext/>
        <w:suppressAutoHyphens/>
        <w:spacing w:line="480" w:lineRule="auto"/>
        <w:ind w:firstLine="720"/>
        <w:rPr>
          <w:b/>
        </w:rPr>
      </w:pPr>
      <w:r>
        <w:rPr>
          <w:b/>
          <w:noProof/>
        </w:rPr>
        <w:drawing>
          <wp:anchor distT="0" distB="0" distL="114300" distR="114300" simplePos="0" relativeHeight="251665408" behindDoc="0" locked="0" layoutInCell="1" allowOverlap="1">
            <wp:simplePos x="0" y="0"/>
            <wp:positionH relativeFrom="column">
              <wp:posOffset>-550545</wp:posOffset>
            </wp:positionH>
            <wp:positionV relativeFrom="paragraph">
              <wp:posOffset>290195</wp:posOffset>
            </wp:positionV>
            <wp:extent cx="5397500" cy="144653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srcRect/>
                    <a:stretch>
                      <a:fillRect/>
                    </a:stretch>
                  </pic:blipFill>
                  <pic:spPr bwMode="auto">
                    <a:xfrm>
                      <a:off x="0" y="0"/>
                      <a:ext cx="5397500" cy="1446530"/>
                    </a:xfrm>
                    <a:prstGeom prst="rect">
                      <a:avLst/>
                    </a:prstGeom>
                    <a:noFill/>
                    <a:ln w="9525">
                      <a:noFill/>
                      <a:miter lim="800000"/>
                      <a:headEnd/>
                      <a:tailEnd/>
                    </a:ln>
                  </pic:spPr>
                </pic:pic>
              </a:graphicData>
            </a:graphic>
          </wp:anchor>
        </w:drawing>
      </w:r>
      <w:proofErr w:type="gramStart"/>
      <w:r w:rsidR="004F4D92">
        <w:rPr>
          <w:b/>
        </w:rPr>
        <w:t>Table 7</w:t>
      </w:r>
      <w:r w:rsidR="00856774" w:rsidRPr="00085C44">
        <w:rPr>
          <w:b/>
        </w:rPr>
        <w:t>.</w:t>
      </w:r>
      <w:proofErr w:type="gramEnd"/>
      <w:r w:rsidR="00856774" w:rsidRPr="00085C44">
        <w:rPr>
          <w:b/>
        </w:rPr>
        <w:t xml:space="preserve"> </w:t>
      </w:r>
      <w:r w:rsidR="00856774" w:rsidRPr="00301D9E">
        <w:rPr>
          <w:b/>
        </w:rPr>
        <w:t xml:space="preserve">IRP Goals and Evaluated </w:t>
      </w:r>
      <w:r w:rsidR="00CD3B66">
        <w:rPr>
          <w:b/>
        </w:rPr>
        <w:t xml:space="preserve">Natural </w:t>
      </w:r>
      <w:r w:rsidR="00CE28F2">
        <w:rPr>
          <w:b/>
        </w:rPr>
        <w:t>G</w:t>
      </w:r>
      <w:r w:rsidR="00CD3B66">
        <w:rPr>
          <w:b/>
        </w:rPr>
        <w:t>as</w:t>
      </w:r>
      <w:r w:rsidR="00F635B6">
        <w:rPr>
          <w:b/>
        </w:rPr>
        <w:t xml:space="preserve"> </w:t>
      </w:r>
      <w:r w:rsidR="00856774" w:rsidRPr="00301D9E">
        <w:rPr>
          <w:b/>
        </w:rPr>
        <w:t>Savings</w:t>
      </w:r>
    </w:p>
    <w:p w:rsidR="00085C44" w:rsidRDefault="00085C44" w:rsidP="00301D9E">
      <w:pPr>
        <w:suppressAutoHyphens/>
        <w:spacing w:line="480" w:lineRule="auto"/>
        <w:rPr>
          <w:b/>
        </w:rPr>
      </w:pPr>
    </w:p>
    <w:p w:rsidR="00386DA0" w:rsidRDefault="00386DA0" w:rsidP="00301D9E">
      <w:pPr>
        <w:suppressAutoHyphens/>
        <w:spacing w:line="480" w:lineRule="auto"/>
        <w:rPr>
          <w:b/>
        </w:rPr>
      </w:pPr>
    </w:p>
    <w:p w:rsidR="00386DA0" w:rsidRDefault="00386DA0" w:rsidP="00301D9E">
      <w:pPr>
        <w:suppressAutoHyphens/>
        <w:spacing w:line="480" w:lineRule="auto"/>
        <w:rPr>
          <w:b/>
        </w:rPr>
      </w:pPr>
    </w:p>
    <w:p w:rsidR="00386DA0" w:rsidRDefault="00386DA0" w:rsidP="00301D9E">
      <w:pPr>
        <w:suppressAutoHyphens/>
        <w:spacing w:line="480" w:lineRule="auto"/>
        <w:rPr>
          <w:b/>
        </w:rPr>
      </w:pPr>
    </w:p>
    <w:p w:rsidR="00856774" w:rsidRDefault="00856774" w:rsidP="005C425D">
      <w:pPr>
        <w:suppressAutoHyphens/>
        <w:spacing w:line="480" w:lineRule="auto"/>
        <w:ind w:firstLine="720"/>
        <w:jc w:val="both"/>
        <w:rPr>
          <w:b/>
        </w:rPr>
      </w:pPr>
      <w:r>
        <w:rPr>
          <w:b/>
        </w:rPr>
        <w:t xml:space="preserve">Q. </w:t>
      </w:r>
      <w:r>
        <w:rPr>
          <w:b/>
        </w:rPr>
        <w:tab/>
        <w:t xml:space="preserve">What recommendations </w:t>
      </w:r>
      <w:r w:rsidR="00B905C1">
        <w:rPr>
          <w:b/>
        </w:rPr>
        <w:t>resulted from the</w:t>
      </w:r>
      <w:r w:rsidR="009652F9">
        <w:rPr>
          <w:b/>
        </w:rPr>
        <w:t xml:space="preserve"> </w:t>
      </w:r>
      <w:r w:rsidR="00577AF5">
        <w:rPr>
          <w:b/>
        </w:rPr>
        <w:t>residential</w:t>
      </w:r>
      <w:r w:rsidR="00B905C1">
        <w:rPr>
          <w:b/>
        </w:rPr>
        <w:t xml:space="preserve"> impact</w:t>
      </w:r>
      <w:r w:rsidR="00577AF5">
        <w:rPr>
          <w:b/>
        </w:rPr>
        <w:t xml:space="preserve"> and process </w:t>
      </w:r>
      <w:r w:rsidR="00B905C1">
        <w:rPr>
          <w:b/>
        </w:rPr>
        <w:t>evaluation</w:t>
      </w:r>
      <w:r w:rsidR="00577AF5">
        <w:rPr>
          <w:b/>
        </w:rPr>
        <w:t>s</w:t>
      </w:r>
      <w:r w:rsidR="00B905C1">
        <w:rPr>
          <w:b/>
        </w:rPr>
        <w:t>?</w:t>
      </w:r>
    </w:p>
    <w:p w:rsidR="005155EA" w:rsidRPr="00736315" w:rsidRDefault="00856774" w:rsidP="00386DA0">
      <w:pPr>
        <w:suppressAutoHyphens/>
        <w:spacing w:line="480" w:lineRule="auto"/>
        <w:ind w:firstLine="720"/>
        <w:jc w:val="both"/>
      </w:pPr>
      <w:r>
        <w:t>A.</w:t>
      </w:r>
      <w:r w:rsidR="00DD3E88">
        <w:tab/>
      </w:r>
      <w:r w:rsidR="00386DA0">
        <w:t>We recommend the following related to Avista’s residential programs:</w:t>
      </w:r>
    </w:p>
    <w:p w:rsidR="005155EA" w:rsidRPr="005155EA" w:rsidRDefault="005155EA" w:rsidP="00386DA0">
      <w:pPr>
        <w:pStyle w:val="Bulletlevel1"/>
        <w:keepNext/>
        <w:keepLines/>
        <w:spacing w:after="0" w:line="360" w:lineRule="auto"/>
        <w:ind w:left="1440"/>
        <w:jc w:val="both"/>
        <w:rPr>
          <w:rFonts w:ascii="Times New Roman" w:hAnsi="Times New Roman" w:cs="Times New Roman"/>
          <w:sz w:val="24"/>
        </w:rPr>
      </w:pPr>
      <w:bookmarkStart w:id="0" w:name="_Toc385521152"/>
      <w:r w:rsidRPr="005155EA">
        <w:rPr>
          <w:rFonts w:ascii="Times New Roman" w:hAnsi="Times New Roman" w:cs="Times New Roman"/>
          <w:sz w:val="24"/>
        </w:rPr>
        <w:t>Avista should consider updating its per-unit assumptions of re</w:t>
      </w:r>
      <w:r w:rsidR="00936A59">
        <w:rPr>
          <w:rFonts w:ascii="Times New Roman" w:hAnsi="Times New Roman" w:cs="Times New Roman"/>
          <w:sz w:val="24"/>
        </w:rPr>
        <w:t xml:space="preserve">cycled </w:t>
      </w:r>
      <w:r w:rsidR="00604651">
        <w:rPr>
          <w:rFonts w:ascii="Times New Roman" w:hAnsi="Times New Roman" w:cs="Times New Roman"/>
          <w:sz w:val="24"/>
        </w:rPr>
        <w:t>appliances</w:t>
      </w:r>
      <w:r w:rsidR="00936A59">
        <w:rPr>
          <w:rFonts w:ascii="Times New Roman" w:hAnsi="Times New Roman" w:cs="Times New Roman"/>
          <w:sz w:val="24"/>
        </w:rPr>
        <w:t xml:space="preserve"> to reflect the </w:t>
      </w:r>
      <w:r w:rsidRPr="005155EA">
        <w:rPr>
          <w:rFonts w:ascii="Times New Roman" w:hAnsi="Times New Roman" w:cs="Times New Roman"/>
          <w:sz w:val="24"/>
        </w:rPr>
        <w:t>evaluation.</w:t>
      </w:r>
    </w:p>
    <w:p w:rsidR="005155EA" w:rsidRPr="005155EA" w:rsidRDefault="005155EA" w:rsidP="00386DA0">
      <w:pPr>
        <w:pStyle w:val="Bulletlevel1"/>
        <w:spacing w:after="0" w:line="360" w:lineRule="auto"/>
        <w:ind w:left="1440"/>
        <w:jc w:val="both"/>
        <w:rPr>
          <w:rFonts w:ascii="Times New Roman" w:hAnsi="Times New Roman" w:cs="Times New Roman"/>
          <w:sz w:val="24"/>
        </w:rPr>
      </w:pPr>
      <w:r w:rsidRPr="005155EA">
        <w:rPr>
          <w:rFonts w:ascii="Times New Roman" w:hAnsi="Times New Roman" w:cs="Times New Roman"/>
          <w:sz w:val="24"/>
        </w:rPr>
        <w:t xml:space="preserve">If clothes washer rebates are reinstated, Avista should track them all within the electric program unless there is a large penetration of </w:t>
      </w:r>
      <w:r w:rsidR="00CD3B66">
        <w:rPr>
          <w:rFonts w:ascii="Times New Roman" w:hAnsi="Times New Roman" w:cs="Times New Roman"/>
          <w:sz w:val="24"/>
        </w:rPr>
        <w:t>natural gas</w:t>
      </w:r>
      <w:r w:rsidRPr="005155EA">
        <w:rPr>
          <w:rFonts w:ascii="Times New Roman" w:hAnsi="Times New Roman" w:cs="Times New Roman"/>
          <w:sz w:val="24"/>
        </w:rPr>
        <w:t xml:space="preserve"> dryers.</w:t>
      </w:r>
    </w:p>
    <w:p w:rsidR="005155EA" w:rsidRPr="005155EA" w:rsidRDefault="005155EA" w:rsidP="00386DA0">
      <w:pPr>
        <w:pStyle w:val="Bulletlevel1"/>
        <w:keepNext/>
        <w:keepLines/>
        <w:spacing w:after="0" w:line="360" w:lineRule="auto"/>
        <w:ind w:left="1440"/>
        <w:jc w:val="both"/>
        <w:rPr>
          <w:rFonts w:ascii="Times New Roman" w:hAnsi="Times New Roman" w:cs="Times New Roman"/>
          <w:sz w:val="24"/>
        </w:rPr>
      </w:pPr>
      <w:r w:rsidRPr="005155EA">
        <w:rPr>
          <w:rFonts w:ascii="Times New Roman" w:hAnsi="Times New Roman" w:cs="Times New Roman"/>
          <w:sz w:val="24"/>
        </w:rPr>
        <w:t>Increase measure level detail capture on applications and include in the database. Specific additional information should include energy factors or model numbers for appliances, baseline information for insulation, and home square footage, particularly for the ENERGY STAR Homes program.</w:t>
      </w:r>
    </w:p>
    <w:p w:rsidR="005155EA" w:rsidRPr="005155EA" w:rsidRDefault="005155EA" w:rsidP="00386DA0">
      <w:pPr>
        <w:pStyle w:val="Bulletlevel1-last"/>
        <w:spacing w:after="0" w:line="360" w:lineRule="auto"/>
        <w:ind w:left="1440"/>
        <w:jc w:val="both"/>
        <w:rPr>
          <w:rFonts w:ascii="Times New Roman" w:hAnsi="Times New Roman" w:cs="Times New Roman"/>
          <w:sz w:val="24"/>
          <w:lang w:eastAsia="ar-SA"/>
        </w:rPr>
      </w:pPr>
      <w:r w:rsidRPr="005155EA">
        <w:rPr>
          <w:rFonts w:ascii="Times New Roman" w:hAnsi="Times New Roman" w:cs="Times New Roman"/>
          <w:sz w:val="24"/>
          <w:lang w:eastAsia="ar-SA"/>
        </w:rPr>
        <w:t xml:space="preserve">Consider tiered incentives by SEER rating as higher SEER systems generally require ECM fan motors to achieve certain SEER ratings. </w:t>
      </w:r>
    </w:p>
    <w:p w:rsidR="005155EA" w:rsidRPr="005155EA" w:rsidRDefault="005155EA" w:rsidP="00386DA0">
      <w:pPr>
        <w:pStyle w:val="Bulletlevel1"/>
        <w:keepNext/>
        <w:keepLines/>
        <w:spacing w:after="0" w:line="360" w:lineRule="auto"/>
        <w:ind w:left="1440"/>
        <w:jc w:val="both"/>
        <w:rPr>
          <w:rFonts w:ascii="Times New Roman" w:hAnsi="Times New Roman" w:cs="Times New Roman"/>
          <w:sz w:val="24"/>
        </w:rPr>
      </w:pPr>
      <w:r w:rsidRPr="005155EA">
        <w:rPr>
          <w:rFonts w:ascii="Times New Roman" w:hAnsi="Times New Roman" w:cs="Times New Roman"/>
          <w:sz w:val="24"/>
        </w:rPr>
        <w:lastRenderedPageBreak/>
        <w:t xml:space="preserve">Avista should continue to promote its efficiency programs in the home energy reports for the residential behavior program, as the reports increase the rate of efficiency program participation and savings. </w:t>
      </w:r>
    </w:p>
    <w:p w:rsidR="005155EA" w:rsidRPr="00604651" w:rsidRDefault="005155EA" w:rsidP="00386DA0">
      <w:pPr>
        <w:pStyle w:val="BulletLevel1-Last0"/>
        <w:spacing w:after="0" w:line="360" w:lineRule="auto"/>
        <w:ind w:left="1440"/>
        <w:jc w:val="both"/>
        <w:rPr>
          <w:rFonts w:ascii="Times New Roman" w:hAnsi="Times New Roman" w:cs="Times New Roman"/>
          <w:sz w:val="24"/>
        </w:rPr>
      </w:pPr>
      <w:r w:rsidRPr="005155EA">
        <w:rPr>
          <w:rFonts w:ascii="Times New Roman" w:hAnsi="Times New Roman" w:cs="Times New Roman"/>
          <w:sz w:val="24"/>
        </w:rPr>
        <w:t>Avista should consider performing additional research about the peak-coincident demand savings from the behavioral program to determine whether th</w:t>
      </w:r>
      <w:r w:rsidR="00577AF5">
        <w:rPr>
          <w:rFonts w:ascii="Times New Roman" w:hAnsi="Times New Roman" w:cs="Times New Roman"/>
          <w:sz w:val="24"/>
        </w:rPr>
        <w:t>e residential behavior program</w:t>
      </w:r>
      <w:r w:rsidRPr="005155EA">
        <w:rPr>
          <w:rFonts w:ascii="Times New Roman" w:hAnsi="Times New Roman" w:cs="Times New Roman"/>
          <w:sz w:val="24"/>
        </w:rPr>
        <w:t xml:space="preserve"> is cost-effective relative to existing residential load control </w:t>
      </w:r>
      <w:r w:rsidRPr="00604651">
        <w:rPr>
          <w:rFonts w:ascii="Times New Roman" w:hAnsi="Times New Roman" w:cs="Times New Roman"/>
          <w:sz w:val="24"/>
        </w:rPr>
        <w:t xml:space="preserve">programs. </w:t>
      </w:r>
    </w:p>
    <w:p w:rsidR="00622D33" w:rsidRPr="005155EA" w:rsidRDefault="00622D33" w:rsidP="00386DA0">
      <w:pPr>
        <w:pStyle w:val="BulletLevel1-Last0"/>
        <w:spacing w:after="0" w:line="360" w:lineRule="auto"/>
        <w:ind w:left="1440"/>
        <w:jc w:val="both"/>
        <w:rPr>
          <w:rFonts w:ascii="Times New Roman" w:hAnsi="Times New Roman" w:cs="Times New Roman"/>
          <w:sz w:val="24"/>
        </w:rPr>
      </w:pPr>
      <w:r w:rsidRPr="00604651">
        <w:rPr>
          <w:rFonts w:ascii="Times New Roman" w:hAnsi="Times New Roman" w:cs="Times New Roman"/>
          <w:sz w:val="24"/>
        </w:rPr>
        <w:t>Avista should</w:t>
      </w:r>
      <w:r>
        <w:rPr>
          <w:rFonts w:ascii="Times New Roman" w:hAnsi="Times New Roman" w:cs="Times New Roman"/>
          <w:sz w:val="24"/>
        </w:rPr>
        <w:t xml:space="preserve"> consider researching the percentage of Simple Steps, Smart Savings bulb purchase that are installed in commercial settings. This could increase the average installed hours of use and increase program savings.</w:t>
      </w:r>
    </w:p>
    <w:p w:rsidR="005155EA" w:rsidRPr="005155EA" w:rsidRDefault="005155EA" w:rsidP="00386DA0">
      <w:pPr>
        <w:pStyle w:val="Bulletlevel1"/>
        <w:keepNext/>
        <w:keepLines/>
        <w:spacing w:after="0" w:line="360" w:lineRule="auto"/>
        <w:ind w:left="1440"/>
        <w:jc w:val="both"/>
        <w:rPr>
          <w:rFonts w:ascii="Times New Roman" w:hAnsi="Times New Roman" w:cs="Times New Roman"/>
          <w:sz w:val="24"/>
        </w:rPr>
      </w:pPr>
      <w:r w:rsidRPr="005155EA">
        <w:rPr>
          <w:rFonts w:ascii="Times New Roman" w:hAnsi="Times New Roman" w:cs="Times New Roman"/>
          <w:sz w:val="24"/>
        </w:rPr>
        <w:t xml:space="preserve">Avista should consider completing a lighting logger study within its territory if the results of the </w:t>
      </w:r>
      <w:r w:rsidR="00604651">
        <w:rPr>
          <w:rFonts w:ascii="Times New Roman" w:hAnsi="Times New Roman" w:cs="Times New Roman"/>
          <w:sz w:val="24"/>
        </w:rPr>
        <w:t>second phase of analysis of the</w:t>
      </w:r>
      <w:r w:rsidRPr="005155EA">
        <w:rPr>
          <w:rFonts w:ascii="Times New Roman" w:hAnsi="Times New Roman" w:cs="Times New Roman"/>
          <w:sz w:val="24"/>
        </w:rPr>
        <w:t xml:space="preserve"> R</w:t>
      </w:r>
      <w:r w:rsidR="000627AE">
        <w:rPr>
          <w:rFonts w:ascii="Times New Roman" w:hAnsi="Times New Roman" w:cs="Times New Roman"/>
          <w:sz w:val="24"/>
        </w:rPr>
        <w:t xml:space="preserve">esidential </w:t>
      </w:r>
      <w:r w:rsidRPr="005155EA">
        <w:rPr>
          <w:rFonts w:ascii="Times New Roman" w:hAnsi="Times New Roman" w:cs="Times New Roman"/>
          <w:sz w:val="24"/>
        </w:rPr>
        <w:t>B</w:t>
      </w:r>
      <w:r w:rsidR="000627AE">
        <w:rPr>
          <w:rFonts w:ascii="Times New Roman" w:hAnsi="Times New Roman" w:cs="Times New Roman"/>
          <w:sz w:val="24"/>
        </w:rPr>
        <w:t xml:space="preserve">uilding </w:t>
      </w:r>
      <w:r w:rsidRPr="005155EA">
        <w:rPr>
          <w:rFonts w:ascii="Times New Roman" w:hAnsi="Times New Roman" w:cs="Times New Roman"/>
          <w:sz w:val="24"/>
        </w:rPr>
        <w:t>S</w:t>
      </w:r>
      <w:r w:rsidR="000627AE">
        <w:rPr>
          <w:rFonts w:ascii="Times New Roman" w:hAnsi="Times New Roman" w:cs="Times New Roman"/>
          <w:sz w:val="24"/>
        </w:rPr>
        <w:t>toc</w:t>
      </w:r>
      <w:r w:rsidR="00577AF5">
        <w:rPr>
          <w:rFonts w:ascii="Times New Roman" w:hAnsi="Times New Roman" w:cs="Times New Roman"/>
          <w:sz w:val="24"/>
        </w:rPr>
        <w:t>k</w:t>
      </w:r>
      <w:r w:rsidR="000627AE">
        <w:rPr>
          <w:rFonts w:ascii="Times New Roman" w:hAnsi="Times New Roman" w:cs="Times New Roman"/>
          <w:sz w:val="24"/>
        </w:rPr>
        <w:t xml:space="preserve"> </w:t>
      </w:r>
      <w:r w:rsidRPr="005155EA">
        <w:rPr>
          <w:rFonts w:ascii="Times New Roman" w:hAnsi="Times New Roman" w:cs="Times New Roman"/>
          <w:sz w:val="24"/>
        </w:rPr>
        <w:t>A</w:t>
      </w:r>
      <w:r w:rsidR="00577AF5">
        <w:rPr>
          <w:rFonts w:ascii="Times New Roman" w:hAnsi="Times New Roman" w:cs="Times New Roman"/>
          <w:sz w:val="24"/>
        </w:rPr>
        <w:t>ssessment</w:t>
      </w:r>
      <w:r w:rsidRPr="005155EA">
        <w:rPr>
          <w:rFonts w:ascii="Times New Roman" w:hAnsi="Times New Roman" w:cs="Times New Roman"/>
          <w:sz w:val="24"/>
        </w:rPr>
        <w:t xml:space="preserve"> study are believed to not accurately represent usage in Avista’s territory.</w:t>
      </w:r>
    </w:p>
    <w:p w:rsidR="005155EA" w:rsidRPr="005155EA" w:rsidRDefault="005155EA" w:rsidP="00386DA0">
      <w:pPr>
        <w:pStyle w:val="Bulletlevel1"/>
        <w:keepNext/>
        <w:keepLines/>
        <w:spacing w:after="0" w:line="360" w:lineRule="auto"/>
        <w:ind w:left="1440"/>
        <w:jc w:val="both"/>
        <w:rPr>
          <w:rFonts w:ascii="Times New Roman" w:hAnsi="Times New Roman" w:cs="Times New Roman"/>
          <w:sz w:val="24"/>
          <w:lang w:eastAsia="ar-SA"/>
        </w:rPr>
      </w:pPr>
      <w:r w:rsidRPr="005155EA">
        <w:rPr>
          <w:rFonts w:ascii="Times New Roman" w:hAnsi="Times New Roman" w:cs="Times New Roman"/>
          <w:sz w:val="24"/>
          <w:lang w:eastAsia="ar-SA"/>
        </w:rPr>
        <w:t>Perform a billing analysis on ENERGY STAR homes using a non-participant comparison group once enough homes have participated under the new requirements to justify performing the work. This research could be used to demonstrate the achieved savings through energy efficiency construction practices.</w:t>
      </w:r>
    </w:p>
    <w:p w:rsidR="005155EA" w:rsidRDefault="005155EA" w:rsidP="00386DA0">
      <w:pPr>
        <w:pStyle w:val="Bulletlevel1-last"/>
        <w:spacing w:after="0" w:line="360" w:lineRule="auto"/>
        <w:ind w:left="1440"/>
        <w:jc w:val="both"/>
        <w:rPr>
          <w:rFonts w:ascii="Times New Roman" w:hAnsi="Times New Roman" w:cs="Times New Roman"/>
          <w:sz w:val="24"/>
          <w:lang w:eastAsia="ar-SA"/>
        </w:rPr>
      </w:pPr>
      <w:r w:rsidRPr="005155EA">
        <w:rPr>
          <w:rFonts w:ascii="Times New Roman" w:hAnsi="Times New Roman" w:cs="Times New Roman"/>
          <w:sz w:val="24"/>
          <w:lang w:eastAsia="ar-SA"/>
        </w:rPr>
        <w:t>Consider researching the current variable speed motor market activity to determine if this measure should continue as a stand-alone rebate or be packaged with other equipment purchases.</w:t>
      </w:r>
    </w:p>
    <w:p w:rsidR="000D1741" w:rsidRPr="00491087" w:rsidRDefault="000D1741" w:rsidP="00386DA0">
      <w:pPr>
        <w:pStyle w:val="Bulletlevel1"/>
        <w:spacing w:after="0" w:line="360" w:lineRule="auto"/>
        <w:ind w:left="1440"/>
        <w:jc w:val="both"/>
        <w:rPr>
          <w:rFonts w:ascii="Times New Roman" w:hAnsi="Times New Roman" w:cs="Times New Roman"/>
          <w:sz w:val="24"/>
          <w:szCs w:val="24"/>
          <w:lang w:eastAsia="ar-SA"/>
        </w:rPr>
      </w:pPr>
      <w:r w:rsidRPr="00491087">
        <w:rPr>
          <w:rFonts w:ascii="Times New Roman" w:hAnsi="Times New Roman" w:cs="Times New Roman"/>
          <w:sz w:val="24"/>
          <w:szCs w:val="24"/>
          <w:lang w:eastAsia="ar-SA"/>
        </w:rPr>
        <w:t>Avista should consider increasing the amount of data tracked as part of the Manufactured Homes Duct Sealing Program, including such fields as Avista customer account number.</w:t>
      </w:r>
    </w:p>
    <w:p w:rsidR="000D1741" w:rsidRPr="00491087" w:rsidRDefault="000D1741" w:rsidP="00386DA0">
      <w:pPr>
        <w:pStyle w:val="Bulletlevel1"/>
        <w:spacing w:after="0" w:line="360" w:lineRule="auto"/>
        <w:ind w:left="1440"/>
        <w:jc w:val="both"/>
        <w:rPr>
          <w:rFonts w:ascii="Times New Roman" w:hAnsi="Times New Roman" w:cs="Times New Roman"/>
          <w:sz w:val="24"/>
          <w:szCs w:val="24"/>
        </w:rPr>
      </w:pPr>
      <w:r w:rsidRPr="00491087">
        <w:rPr>
          <w:rFonts w:ascii="Times New Roman" w:hAnsi="Times New Roman" w:cs="Times New Roman"/>
          <w:sz w:val="24"/>
          <w:szCs w:val="24"/>
          <w:lang w:eastAsia="ar-SA"/>
        </w:rPr>
        <w:t>Avista may</w:t>
      </w:r>
      <w:r w:rsidRPr="00491087">
        <w:rPr>
          <w:rFonts w:ascii="Times New Roman" w:hAnsi="Times New Roman" w:cs="Times New Roman"/>
          <w:sz w:val="24"/>
          <w:szCs w:val="24"/>
        </w:rPr>
        <w:t xml:space="preserve"> consider performing a targeted billing analysis for weatherization participants who use </w:t>
      </w:r>
      <w:r w:rsidRPr="00491087">
        <w:rPr>
          <w:rFonts w:ascii="Times New Roman" w:hAnsi="Times New Roman" w:cs="Times New Roman"/>
          <w:i/>
          <w:sz w:val="24"/>
          <w:szCs w:val="24"/>
        </w:rPr>
        <w:t>both</w:t>
      </w:r>
      <w:r w:rsidRPr="00491087">
        <w:rPr>
          <w:rFonts w:ascii="Times New Roman" w:hAnsi="Times New Roman" w:cs="Times New Roman"/>
          <w:sz w:val="24"/>
          <w:szCs w:val="24"/>
        </w:rPr>
        <w:t xml:space="preserve"> electricity and </w:t>
      </w:r>
      <w:r w:rsidR="00CD3B66">
        <w:rPr>
          <w:rFonts w:ascii="Times New Roman" w:hAnsi="Times New Roman" w:cs="Times New Roman"/>
          <w:sz w:val="24"/>
          <w:szCs w:val="24"/>
        </w:rPr>
        <w:t>natural gas</w:t>
      </w:r>
      <w:r w:rsidRPr="00491087">
        <w:rPr>
          <w:rFonts w:ascii="Times New Roman" w:hAnsi="Times New Roman" w:cs="Times New Roman"/>
          <w:sz w:val="24"/>
          <w:szCs w:val="24"/>
        </w:rPr>
        <w:t xml:space="preserve"> to heat their homes.</w:t>
      </w:r>
    </w:p>
    <w:p w:rsidR="000D1741" w:rsidRPr="00491087" w:rsidRDefault="000D1741" w:rsidP="00386DA0">
      <w:pPr>
        <w:pStyle w:val="Bulletlevel1"/>
        <w:keepNext/>
        <w:keepLines/>
        <w:spacing w:after="0" w:line="360" w:lineRule="auto"/>
        <w:ind w:left="1440"/>
        <w:jc w:val="both"/>
        <w:rPr>
          <w:rFonts w:ascii="Times New Roman" w:hAnsi="Times New Roman" w:cs="Times New Roman"/>
          <w:sz w:val="24"/>
          <w:szCs w:val="24"/>
        </w:rPr>
      </w:pPr>
      <w:r w:rsidRPr="00491087">
        <w:rPr>
          <w:rFonts w:ascii="Times New Roman" w:hAnsi="Times New Roman" w:cs="Times New Roman"/>
          <w:sz w:val="24"/>
          <w:szCs w:val="24"/>
        </w:rPr>
        <w:lastRenderedPageBreak/>
        <w:t xml:space="preserve">High-efficiency </w:t>
      </w:r>
      <w:r w:rsidR="00CD3B66">
        <w:rPr>
          <w:rFonts w:ascii="Times New Roman" w:hAnsi="Times New Roman" w:cs="Times New Roman"/>
          <w:sz w:val="24"/>
          <w:szCs w:val="24"/>
        </w:rPr>
        <w:t>natural gas</w:t>
      </w:r>
      <w:r w:rsidRPr="00491087">
        <w:rPr>
          <w:rFonts w:ascii="Times New Roman" w:hAnsi="Times New Roman" w:cs="Times New Roman"/>
          <w:sz w:val="24"/>
          <w:szCs w:val="24"/>
        </w:rPr>
        <w:t xml:space="preserve"> furnaces continue to provide the largest portion of savings for the residential portfolio. The last b</w:t>
      </w:r>
      <w:r w:rsidR="006575B8">
        <w:rPr>
          <w:rFonts w:ascii="Times New Roman" w:hAnsi="Times New Roman" w:cs="Times New Roman"/>
          <w:sz w:val="24"/>
          <w:szCs w:val="24"/>
        </w:rPr>
        <w:t>illing analysis</w:t>
      </w:r>
      <w:r w:rsidRPr="00491087">
        <w:rPr>
          <w:rFonts w:ascii="Times New Roman" w:hAnsi="Times New Roman" w:cs="Times New Roman"/>
          <w:sz w:val="24"/>
          <w:szCs w:val="24"/>
        </w:rPr>
        <w:t xml:space="preserve"> performed was in 2011 on PY 2010 participants, so those results could be re</w:t>
      </w:r>
      <w:r w:rsidR="00936A59">
        <w:rPr>
          <w:rFonts w:ascii="Times New Roman" w:hAnsi="Times New Roman" w:cs="Times New Roman"/>
          <w:sz w:val="24"/>
          <w:szCs w:val="24"/>
        </w:rPr>
        <w:t>-</w:t>
      </w:r>
      <w:r>
        <w:rPr>
          <w:rFonts w:ascii="Times New Roman" w:hAnsi="Times New Roman" w:cs="Times New Roman"/>
          <w:sz w:val="24"/>
          <w:szCs w:val="24"/>
        </w:rPr>
        <w:t xml:space="preserve">estimated </w:t>
      </w:r>
      <w:r w:rsidRPr="00491087">
        <w:rPr>
          <w:rFonts w:ascii="Times New Roman" w:hAnsi="Times New Roman" w:cs="Times New Roman"/>
          <w:sz w:val="24"/>
          <w:szCs w:val="24"/>
        </w:rPr>
        <w:t>in the next evaluation.</w:t>
      </w:r>
    </w:p>
    <w:p w:rsidR="000D1741" w:rsidRDefault="000D1741" w:rsidP="00386DA0">
      <w:pPr>
        <w:pStyle w:val="Bulletlevel1-last"/>
        <w:spacing w:after="0" w:line="360" w:lineRule="auto"/>
        <w:ind w:left="1440"/>
        <w:jc w:val="both"/>
        <w:rPr>
          <w:rFonts w:ascii="Times New Roman" w:hAnsi="Times New Roman" w:cs="Times New Roman"/>
          <w:sz w:val="24"/>
          <w:szCs w:val="24"/>
        </w:rPr>
      </w:pPr>
      <w:r w:rsidRPr="00491087">
        <w:rPr>
          <w:rFonts w:ascii="Times New Roman" w:hAnsi="Times New Roman" w:cs="Times New Roman"/>
          <w:sz w:val="24"/>
          <w:szCs w:val="24"/>
        </w:rPr>
        <w:t xml:space="preserve">Once the </w:t>
      </w:r>
      <w:r w:rsidR="00CD3B66">
        <w:rPr>
          <w:rFonts w:ascii="Times New Roman" w:hAnsi="Times New Roman" w:cs="Times New Roman"/>
          <w:sz w:val="24"/>
          <w:szCs w:val="24"/>
        </w:rPr>
        <w:t>natural gas</w:t>
      </w:r>
      <w:r w:rsidRPr="00491087">
        <w:rPr>
          <w:rFonts w:ascii="Times New Roman" w:hAnsi="Times New Roman" w:cs="Times New Roman"/>
          <w:sz w:val="24"/>
          <w:szCs w:val="24"/>
        </w:rPr>
        <w:t xml:space="preserve"> portion of the</w:t>
      </w:r>
      <w:r w:rsidRPr="00491087">
        <w:rPr>
          <w:rFonts w:ascii="Times New Roman" w:hAnsi="Times New Roman" w:cs="Times New Roman"/>
          <w:sz w:val="24"/>
          <w:szCs w:val="24"/>
          <w:lang w:eastAsia="ar-SA"/>
        </w:rPr>
        <w:t xml:space="preserve"> Manufactured Homes Duct Sealing Program</w:t>
      </w:r>
      <w:r w:rsidRPr="00491087">
        <w:rPr>
          <w:rFonts w:ascii="Times New Roman" w:hAnsi="Times New Roman" w:cs="Times New Roman"/>
          <w:sz w:val="24"/>
          <w:szCs w:val="24"/>
        </w:rPr>
        <w:t xml:space="preserve"> participation has reached sufficient size, consider conducting a billing analysis of the </w:t>
      </w:r>
      <w:r w:rsidR="00CD3B66">
        <w:rPr>
          <w:rFonts w:ascii="Times New Roman" w:hAnsi="Times New Roman" w:cs="Times New Roman"/>
          <w:sz w:val="24"/>
          <w:szCs w:val="24"/>
        </w:rPr>
        <w:t>natural gas</w:t>
      </w:r>
      <w:r w:rsidRPr="00491087">
        <w:rPr>
          <w:rFonts w:ascii="Times New Roman" w:hAnsi="Times New Roman" w:cs="Times New Roman"/>
          <w:sz w:val="24"/>
          <w:szCs w:val="24"/>
        </w:rPr>
        <w:t xml:space="preserve"> heated homes.</w:t>
      </w:r>
    </w:p>
    <w:p w:rsidR="00936A59" w:rsidRPr="00936A59" w:rsidRDefault="00936A59" w:rsidP="00386DA0">
      <w:pPr>
        <w:pStyle w:val="Bulletlevel1"/>
        <w:spacing w:after="0" w:line="360" w:lineRule="auto"/>
        <w:ind w:left="1440"/>
        <w:jc w:val="both"/>
        <w:rPr>
          <w:rFonts w:ascii="Times New Roman" w:hAnsi="Times New Roman" w:cs="Times New Roman"/>
          <w:sz w:val="24"/>
          <w:szCs w:val="24"/>
        </w:rPr>
      </w:pPr>
      <w:r w:rsidRPr="00936A59">
        <w:rPr>
          <w:rFonts w:ascii="Times New Roman" w:hAnsi="Times New Roman" w:cs="Times New Roman"/>
          <w:sz w:val="24"/>
          <w:szCs w:val="24"/>
        </w:rPr>
        <w:t xml:space="preserve">Continue exploring new program designs and delivery mechanisms that leverage the national expertise of experienced third-party implementation firms, such as Home Performance with </w:t>
      </w:r>
      <w:r w:rsidR="00604651">
        <w:rPr>
          <w:rFonts w:ascii="Times New Roman" w:hAnsi="Times New Roman" w:cs="Times New Roman"/>
          <w:sz w:val="24"/>
          <w:szCs w:val="24"/>
        </w:rPr>
        <w:t>ENERGY STAR</w:t>
      </w:r>
      <w:r w:rsidRPr="00936A59">
        <w:rPr>
          <w:rFonts w:ascii="Times New Roman" w:hAnsi="Times New Roman" w:cs="Times New Roman"/>
          <w:sz w:val="24"/>
          <w:szCs w:val="24"/>
        </w:rPr>
        <w:t>.</w:t>
      </w:r>
    </w:p>
    <w:p w:rsidR="00936A59" w:rsidRPr="00936A59" w:rsidRDefault="00936A59" w:rsidP="00386DA0">
      <w:pPr>
        <w:pStyle w:val="Bulletlevel1"/>
        <w:spacing w:after="0" w:line="360" w:lineRule="auto"/>
        <w:ind w:left="1440"/>
        <w:jc w:val="both"/>
        <w:rPr>
          <w:rFonts w:ascii="Times New Roman" w:hAnsi="Times New Roman" w:cs="Times New Roman"/>
          <w:sz w:val="24"/>
          <w:szCs w:val="24"/>
        </w:rPr>
      </w:pPr>
      <w:r w:rsidRPr="00936A59">
        <w:rPr>
          <w:rFonts w:ascii="Times New Roman" w:hAnsi="Times New Roman" w:cs="Times New Roman"/>
          <w:sz w:val="24"/>
          <w:szCs w:val="24"/>
        </w:rPr>
        <w:t>Continue testing new program designs and measure offe</w:t>
      </w:r>
      <w:r w:rsidR="00604651">
        <w:rPr>
          <w:rFonts w:ascii="Times New Roman" w:hAnsi="Times New Roman" w:cs="Times New Roman"/>
          <w:sz w:val="24"/>
          <w:szCs w:val="24"/>
        </w:rPr>
        <w:t>rings through the use of pilots</w:t>
      </w:r>
      <w:r w:rsidRPr="00936A59">
        <w:rPr>
          <w:rFonts w:ascii="Times New Roman" w:hAnsi="Times New Roman" w:cs="Times New Roman"/>
          <w:sz w:val="24"/>
          <w:szCs w:val="24"/>
        </w:rPr>
        <w:t xml:space="preserve">. </w:t>
      </w:r>
    </w:p>
    <w:p w:rsidR="00936A59" w:rsidRPr="00936A59" w:rsidRDefault="00936A59" w:rsidP="00386DA0">
      <w:pPr>
        <w:pStyle w:val="Bulletlevel1"/>
        <w:spacing w:after="0" w:line="360" w:lineRule="auto"/>
        <w:ind w:left="1440"/>
        <w:jc w:val="both"/>
        <w:rPr>
          <w:rFonts w:ascii="Times New Roman" w:hAnsi="Times New Roman" w:cs="Times New Roman"/>
          <w:sz w:val="24"/>
          <w:szCs w:val="24"/>
        </w:rPr>
      </w:pPr>
      <w:r w:rsidRPr="00936A59">
        <w:rPr>
          <w:rFonts w:ascii="Times New Roman" w:hAnsi="Times New Roman" w:cs="Times New Roman"/>
          <w:sz w:val="24"/>
          <w:szCs w:val="24"/>
        </w:rPr>
        <w:t>Depending on the cost-effectiveness of the measure offering, consider expanding the Residential Behavior program and implementing measures to track the methods these customers use to save energy.</w:t>
      </w:r>
      <w:bookmarkStart w:id="1" w:name="_Toc259898345"/>
      <w:bookmarkStart w:id="2" w:name="_Toc384300252"/>
      <w:bookmarkStart w:id="3" w:name="_Toc384651286"/>
      <w:bookmarkStart w:id="4" w:name="_Toc384657079"/>
      <w:bookmarkStart w:id="5" w:name="_Toc384744048"/>
      <w:bookmarkStart w:id="6" w:name="_Toc384820586"/>
    </w:p>
    <w:bookmarkEnd w:id="1"/>
    <w:p w:rsidR="00936A59" w:rsidRPr="00936A59" w:rsidRDefault="00936A59" w:rsidP="00386DA0">
      <w:pPr>
        <w:pStyle w:val="Bulletlevel1"/>
        <w:spacing w:after="0" w:line="360" w:lineRule="auto"/>
        <w:ind w:left="1440"/>
        <w:jc w:val="both"/>
        <w:rPr>
          <w:rFonts w:ascii="Times New Roman" w:hAnsi="Times New Roman" w:cs="Times New Roman"/>
          <w:sz w:val="24"/>
          <w:szCs w:val="24"/>
        </w:rPr>
      </w:pPr>
      <w:r w:rsidRPr="00936A59">
        <w:rPr>
          <w:rFonts w:ascii="Times New Roman" w:hAnsi="Times New Roman" w:cs="Times New Roman"/>
          <w:sz w:val="24"/>
          <w:szCs w:val="24"/>
        </w:rPr>
        <w:t>As part of the transition to the new data tracking system, consider aligning program and measure names with offerings articulated in annual business plans and other planning materials.</w:t>
      </w:r>
    </w:p>
    <w:p w:rsidR="00936A59" w:rsidRPr="00936A59" w:rsidRDefault="00936A59" w:rsidP="00386DA0">
      <w:pPr>
        <w:pStyle w:val="ListParagraph"/>
        <w:numPr>
          <w:ilvl w:val="0"/>
          <w:numId w:val="19"/>
        </w:numPr>
        <w:spacing w:line="360" w:lineRule="auto"/>
        <w:ind w:left="1440"/>
        <w:jc w:val="both"/>
      </w:pPr>
      <w:r w:rsidRPr="00936A59">
        <w:t>Consider ways to encourage repeat participation (such as marketing targeted at previous participants and online profiles that reduce application paperwork).</w:t>
      </w:r>
    </w:p>
    <w:p w:rsidR="006575B8" w:rsidRDefault="006575B8" w:rsidP="00386DA0">
      <w:pPr>
        <w:pStyle w:val="Bulletlevel1"/>
        <w:spacing w:after="0" w:line="360" w:lineRule="auto"/>
        <w:ind w:left="1440"/>
        <w:jc w:val="both"/>
        <w:rPr>
          <w:rFonts w:ascii="Times New Roman" w:hAnsi="Times New Roman" w:cs="Times New Roman"/>
          <w:sz w:val="24"/>
          <w:szCs w:val="24"/>
        </w:rPr>
      </w:pPr>
      <w:r w:rsidRPr="006575B8">
        <w:rPr>
          <w:rFonts w:ascii="Times New Roman" w:hAnsi="Times New Roman" w:cs="Times New Roman"/>
          <w:sz w:val="24"/>
          <w:szCs w:val="24"/>
        </w:rPr>
        <w:t>Develop a transparent process for assessing measure or program cost-effectiveness and communicating results internally. Consider ways to ensure high-quality cost-effectiveness analysis that aligns with industry best practices, such as obtaining an objective third-party review of current cost-effectiveness screening processes.</w:t>
      </w:r>
    </w:p>
    <w:p w:rsidR="00936A59" w:rsidRPr="00936A59" w:rsidRDefault="00936A59" w:rsidP="00386DA0">
      <w:pPr>
        <w:pStyle w:val="Bulletlevel1"/>
        <w:spacing w:after="0" w:line="360" w:lineRule="auto"/>
        <w:ind w:left="1440"/>
        <w:jc w:val="both"/>
        <w:rPr>
          <w:rFonts w:ascii="Times New Roman" w:hAnsi="Times New Roman" w:cs="Times New Roman"/>
          <w:sz w:val="24"/>
          <w:szCs w:val="24"/>
        </w:rPr>
      </w:pPr>
      <w:r w:rsidRPr="00936A59">
        <w:rPr>
          <w:rFonts w:ascii="Times New Roman" w:hAnsi="Times New Roman" w:cs="Times New Roman"/>
          <w:sz w:val="24"/>
          <w:szCs w:val="24"/>
        </w:rPr>
        <w:t>Continue Avista’s commitment to customer satisfaction, but monitor:</w:t>
      </w:r>
    </w:p>
    <w:p w:rsidR="00936A59" w:rsidRPr="00936A59" w:rsidRDefault="00936A59" w:rsidP="00386DA0">
      <w:pPr>
        <w:numPr>
          <w:ilvl w:val="1"/>
          <w:numId w:val="16"/>
        </w:numPr>
        <w:autoSpaceDE/>
        <w:autoSpaceDN/>
        <w:spacing w:line="360" w:lineRule="auto"/>
        <w:ind w:left="1800"/>
        <w:jc w:val="both"/>
      </w:pPr>
      <w:r w:rsidRPr="00936A59">
        <w:t>Increased staffing costs; and</w:t>
      </w:r>
    </w:p>
    <w:p w:rsidR="00936A59" w:rsidRPr="00936A59" w:rsidRDefault="00936A59" w:rsidP="00386DA0">
      <w:pPr>
        <w:numPr>
          <w:ilvl w:val="1"/>
          <w:numId w:val="16"/>
        </w:numPr>
        <w:autoSpaceDE/>
        <w:autoSpaceDN/>
        <w:spacing w:line="360" w:lineRule="auto"/>
        <w:ind w:left="1800"/>
        <w:jc w:val="both"/>
      </w:pPr>
      <w:r w:rsidRPr="00936A59">
        <w:lastRenderedPageBreak/>
        <w:t xml:space="preserve">Impacts of more generous application requirements on application package completeness and customer </w:t>
      </w:r>
      <w:proofErr w:type="spellStart"/>
      <w:r w:rsidRPr="00936A59">
        <w:t>freeridership</w:t>
      </w:r>
      <w:proofErr w:type="spellEnd"/>
      <w:r w:rsidRPr="00936A59">
        <w:t>.</w:t>
      </w:r>
    </w:p>
    <w:p w:rsidR="00936A59" w:rsidRPr="00936A59" w:rsidRDefault="00936A59" w:rsidP="00386DA0">
      <w:pPr>
        <w:pStyle w:val="Bulletlevel1"/>
        <w:spacing w:after="0" w:line="360" w:lineRule="auto"/>
        <w:ind w:left="1440"/>
        <w:jc w:val="both"/>
        <w:rPr>
          <w:rFonts w:ascii="Times New Roman" w:hAnsi="Times New Roman" w:cs="Times New Roman"/>
          <w:sz w:val="24"/>
          <w:szCs w:val="24"/>
        </w:rPr>
      </w:pPr>
      <w:r w:rsidRPr="00936A59">
        <w:rPr>
          <w:rFonts w:ascii="Times New Roman" w:hAnsi="Times New Roman" w:cs="Times New Roman"/>
          <w:sz w:val="24"/>
          <w:szCs w:val="24"/>
        </w:rPr>
        <w:t>Utilize survey results from this evaluation and other data collection activities to understand which audiences are more likely to participate in Avista programs.</w:t>
      </w:r>
    </w:p>
    <w:bookmarkEnd w:id="2"/>
    <w:bookmarkEnd w:id="3"/>
    <w:bookmarkEnd w:id="4"/>
    <w:bookmarkEnd w:id="5"/>
    <w:bookmarkEnd w:id="6"/>
    <w:p w:rsidR="00936A59" w:rsidRPr="00936A59" w:rsidRDefault="00936A59" w:rsidP="005C425D">
      <w:pPr>
        <w:pStyle w:val="Bulletlevel1"/>
        <w:numPr>
          <w:ilvl w:val="0"/>
          <w:numId w:val="0"/>
        </w:numPr>
        <w:spacing w:line="480" w:lineRule="auto"/>
        <w:ind w:firstLine="720"/>
        <w:rPr>
          <w:rFonts w:ascii="Times New Roman" w:eastAsia="Times New Roman" w:hAnsi="Times New Roman" w:cs="Times New Roman"/>
          <w:b/>
          <w:sz w:val="24"/>
          <w:szCs w:val="24"/>
        </w:rPr>
      </w:pPr>
      <w:r w:rsidRPr="00936A59">
        <w:rPr>
          <w:rFonts w:ascii="Times New Roman" w:eastAsia="Times New Roman" w:hAnsi="Times New Roman" w:cs="Times New Roman"/>
          <w:b/>
          <w:sz w:val="24"/>
          <w:szCs w:val="24"/>
        </w:rPr>
        <w:t xml:space="preserve">Q. </w:t>
      </w:r>
      <w:r w:rsidRPr="00936A59">
        <w:rPr>
          <w:rFonts w:ascii="Times New Roman" w:eastAsia="Times New Roman" w:hAnsi="Times New Roman" w:cs="Times New Roman"/>
          <w:b/>
          <w:sz w:val="24"/>
          <w:szCs w:val="24"/>
        </w:rPr>
        <w:tab/>
        <w:t xml:space="preserve">What recommendations resulted from the </w:t>
      </w:r>
      <w:r>
        <w:rPr>
          <w:rFonts w:ascii="Times New Roman" w:eastAsia="Times New Roman" w:hAnsi="Times New Roman" w:cs="Times New Roman"/>
          <w:b/>
          <w:sz w:val="24"/>
          <w:szCs w:val="24"/>
        </w:rPr>
        <w:t>non</w:t>
      </w:r>
      <w:r w:rsidRPr="00936A59">
        <w:rPr>
          <w:rFonts w:ascii="Times New Roman" w:eastAsia="Times New Roman" w:hAnsi="Times New Roman" w:cs="Times New Roman"/>
          <w:b/>
          <w:sz w:val="24"/>
          <w:szCs w:val="24"/>
        </w:rPr>
        <w:t>residential impact and process evaluations?</w:t>
      </w:r>
    </w:p>
    <w:p w:rsidR="00936A59" w:rsidRPr="00386DA0" w:rsidRDefault="00936A59" w:rsidP="005C425D">
      <w:pPr>
        <w:pStyle w:val="Bulletlevel1-last"/>
        <w:numPr>
          <w:ilvl w:val="0"/>
          <w:numId w:val="0"/>
        </w:numPr>
        <w:spacing w:after="0" w:line="480" w:lineRule="auto"/>
        <w:ind w:firstLine="720"/>
        <w:rPr>
          <w:rFonts w:ascii="Times New Roman" w:hAnsi="Times New Roman" w:cs="Times New Roman"/>
          <w:sz w:val="24"/>
          <w:szCs w:val="24"/>
        </w:rPr>
      </w:pPr>
      <w:r w:rsidRPr="00386DA0">
        <w:rPr>
          <w:rFonts w:ascii="Times New Roman" w:eastAsia="Times New Roman" w:hAnsi="Times New Roman" w:cs="Times New Roman"/>
          <w:sz w:val="24"/>
          <w:szCs w:val="24"/>
        </w:rPr>
        <w:t>A.</w:t>
      </w:r>
      <w:r w:rsidR="00386DA0" w:rsidRPr="00386DA0">
        <w:rPr>
          <w:rFonts w:ascii="Times New Roman" w:eastAsia="Times New Roman" w:hAnsi="Times New Roman" w:cs="Times New Roman"/>
          <w:sz w:val="24"/>
          <w:szCs w:val="24"/>
        </w:rPr>
        <w:tab/>
        <w:t>We made the following recommendations related to Avista’s non-residential programs:</w:t>
      </w:r>
    </w:p>
    <w:p w:rsidR="005155EA" w:rsidRPr="005155EA" w:rsidRDefault="005155EA" w:rsidP="00A80CE5">
      <w:pPr>
        <w:pStyle w:val="Bulletlevel1"/>
        <w:keepNext/>
        <w:keepLines/>
        <w:spacing w:after="0" w:line="360" w:lineRule="auto"/>
        <w:ind w:left="1440"/>
        <w:jc w:val="both"/>
        <w:rPr>
          <w:rFonts w:ascii="Times New Roman" w:hAnsi="Times New Roman" w:cs="Times New Roman"/>
          <w:sz w:val="24"/>
        </w:rPr>
      </w:pPr>
      <w:bookmarkStart w:id="7" w:name="_Toc385521153"/>
      <w:bookmarkEnd w:id="0"/>
      <w:r w:rsidRPr="005155EA">
        <w:rPr>
          <w:rFonts w:ascii="Times New Roman" w:hAnsi="Times New Roman" w:cs="Times New Roman"/>
          <w:sz w:val="24"/>
        </w:rPr>
        <w:t>Avista should create a quality control system</w:t>
      </w:r>
      <w:r w:rsidR="00604651">
        <w:rPr>
          <w:rFonts w:ascii="Times New Roman" w:hAnsi="Times New Roman" w:cs="Times New Roman"/>
          <w:sz w:val="24"/>
        </w:rPr>
        <w:t xml:space="preserve"> in addition to the T</w:t>
      </w:r>
      <w:r w:rsidR="00936A59">
        <w:rPr>
          <w:rFonts w:ascii="Times New Roman" w:hAnsi="Times New Roman" w:cs="Times New Roman"/>
          <w:sz w:val="24"/>
        </w:rPr>
        <w:t>op</w:t>
      </w:r>
      <w:r w:rsidR="00604651">
        <w:rPr>
          <w:rFonts w:ascii="Times New Roman" w:hAnsi="Times New Roman" w:cs="Times New Roman"/>
          <w:sz w:val="24"/>
        </w:rPr>
        <w:t xml:space="preserve"> S</w:t>
      </w:r>
      <w:r w:rsidR="00936A59">
        <w:rPr>
          <w:rFonts w:ascii="Times New Roman" w:hAnsi="Times New Roman" w:cs="Times New Roman"/>
          <w:sz w:val="24"/>
        </w:rPr>
        <w:t>heets</w:t>
      </w:r>
      <w:r w:rsidRPr="005155EA">
        <w:rPr>
          <w:rFonts w:ascii="Times New Roman" w:hAnsi="Times New Roman" w:cs="Times New Roman"/>
          <w:sz w:val="24"/>
        </w:rPr>
        <w:t xml:space="preserve"> to double-check all projects with savings over 300,000 kWh</w:t>
      </w:r>
      <w:r w:rsidR="006575B8">
        <w:rPr>
          <w:rFonts w:ascii="Times New Roman" w:hAnsi="Times New Roman" w:cs="Times New Roman"/>
          <w:sz w:val="24"/>
        </w:rPr>
        <w:t xml:space="preserve"> and 10,000 therms</w:t>
      </w:r>
      <w:r w:rsidRPr="005155EA">
        <w:rPr>
          <w:rFonts w:ascii="Times New Roman" w:hAnsi="Times New Roman" w:cs="Times New Roman"/>
          <w:sz w:val="24"/>
        </w:rPr>
        <w:t xml:space="preserve">. </w:t>
      </w:r>
    </w:p>
    <w:p w:rsidR="006575B8" w:rsidRPr="006575B8" w:rsidRDefault="006575B8" w:rsidP="00A80CE5">
      <w:pPr>
        <w:pStyle w:val="Bulletlevel1"/>
        <w:spacing w:after="0" w:line="360" w:lineRule="auto"/>
        <w:ind w:left="1440"/>
        <w:jc w:val="both"/>
        <w:rPr>
          <w:rFonts w:ascii="Times New Roman" w:eastAsia="Times New Roman" w:hAnsi="Times New Roman" w:cs="Times New Roman"/>
          <w:sz w:val="24"/>
          <w:szCs w:val="24"/>
        </w:rPr>
      </w:pPr>
      <w:r w:rsidRPr="006575B8">
        <w:rPr>
          <w:rFonts w:ascii="Times New Roman" w:eastAsia="Times New Roman" w:hAnsi="Times New Roman" w:cs="Times New Roman"/>
          <w:sz w:val="24"/>
          <w:szCs w:val="24"/>
        </w:rPr>
        <w:t>Consider working with participants to accelerate the process of claiming energy savings and paying the project incentive. Preferably this should happen within one year of measure installation, depending on Avista’s requirements for post-installation data on the particular project.</w:t>
      </w:r>
    </w:p>
    <w:p w:rsidR="006575B8" w:rsidRPr="006575B8" w:rsidRDefault="006575B8" w:rsidP="00A80CE5">
      <w:pPr>
        <w:pStyle w:val="Bulletlevel1"/>
        <w:spacing w:after="0" w:line="360" w:lineRule="auto"/>
        <w:ind w:left="1440"/>
        <w:jc w:val="both"/>
        <w:rPr>
          <w:rFonts w:ascii="Times New Roman" w:eastAsia="Times New Roman" w:hAnsi="Times New Roman" w:cs="Times New Roman"/>
          <w:sz w:val="24"/>
          <w:szCs w:val="24"/>
        </w:rPr>
      </w:pPr>
      <w:r w:rsidRPr="006575B8">
        <w:rPr>
          <w:rFonts w:ascii="Times New Roman" w:eastAsia="Times New Roman" w:hAnsi="Times New Roman" w:cs="Times New Roman"/>
          <w:sz w:val="24"/>
          <w:szCs w:val="24"/>
        </w:rPr>
        <w:t>Avista may want to consider tracking and reporting demand reduction to better understand measure load profiles and peak demand reduction opportunities.</w:t>
      </w:r>
    </w:p>
    <w:p w:rsidR="006575B8" w:rsidRPr="006575B8" w:rsidRDefault="006575B8" w:rsidP="00A80CE5">
      <w:pPr>
        <w:pStyle w:val="Bulletlevel1"/>
        <w:spacing w:after="0" w:line="360" w:lineRule="auto"/>
        <w:ind w:left="1440"/>
        <w:jc w:val="both"/>
        <w:rPr>
          <w:rFonts w:ascii="Times New Roman" w:eastAsia="Times New Roman" w:hAnsi="Times New Roman" w:cs="Times New Roman"/>
          <w:sz w:val="24"/>
          <w:szCs w:val="24"/>
        </w:rPr>
      </w:pPr>
      <w:r w:rsidRPr="006575B8">
        <w:rPr>
          <w:rFonts w:ascii="Times New Roman" w:eastAsia="Times New Roman" w:hAnsi="Times New Roman" w:cs="Times New Roman"/>
          <w:sz w:val="24"/>
          <w:szCs w:val="24"/>
        </w:rPr>
        <w:t>Update prescriptive measure assumptions and sources on a regular basis.</w:t>
      </w:r>
    </w:p>
    <w:p w:rsidR="006575B8" w:rsidRPr="006575B8" w:rsidRDefault="006575B8" w:rsidP="00A80CE5">
      <w:pPr>
        <w:pStyle w:val="Bulletlevel1"/>
        <w:spacing w:after="0" w:line="360" w:lineRule="auto"/>
        <w:ind w:left="1440"/>
        <w:jc w:val="both"/>
        <w:rPr>
          <w:rFonts w:ascii="Times New Roman" w:eastAsia="Times New Roman" w:hAnsi="Times New Roman" w:cs="Times New Roman"/>
          <w:sz w:val="24"/>
          <w:szCs w:val="24"/>
        </w:rPr>
      </w:pPr>
      <w:r w:rsidRPr="006575B8">
        <w:rPr>
          <w:rFonts w:ascii="Times New Roman" w:eastAsia="Times New Roman" w:hAnsi="Times New Roman" w:cs="Times New Roman"/>
          <w:sz w:val="24"/>
          <w:szCs w:val="24"/>
        </w:rPr>
        <w:t xml:space="preserve">Streamline its file structure to enable reviewers </w:t>
      </w:r>
      <w:r w:rsidR="00A80CE5">
        <w:rPr>
          <w:rFonts w:ascii="Times New Roman" w:eastAsia="Times New Roman" w:hAnsi="Times New Roman" w:cs="Times New Roman"/>
          <w:sz w:val="24"/>
          <w:szCs w:val="24"/>
        </w:rPr>
        <w:t xml:space="preserve">to </w:t>
      </w:r>
      <w:r w:rsidRPr="006575B8">
        <w:rPr>
          <w:rFonts w:ascii="Times New Roman" w:eastAsia="Times New Roman" w:hAnsi="Times New Roman" w:cs="Times New Roman"/>
          <w:sz w:val="24"/>
          <w:szCs w:val="24"/>
        </w:rPr>
        <w:t>more easily identify the latest documentation.</w:t>
      </w:r>
    </w:p>
    <w:p w:rsidR="006575B8" w:rsidRPr="006575B8" w:rsidRDefault="006575B8" w:rsidP="00A80CE5">
      <w:pPr>
        <w:pStyle w:val="Bulletlevel1"/>
        <w:spacing w:after="0" w:line="360" w:lineRule="auto"/>
        <w:ind w:left="1440"/>
        <w:jc w:val="both"/>
        <w:rPr>
          <w:rFonts w:ascii="Times New Roman" w:eastAsia="Times New Roman" w:hAnsi="Times New Roman" w:cs="Times New Roman"/>
          <w:sz w:val="24"/>
          <w:szCs w:val="24"/>
        </w:rPr>
      </w:pPr>
      <w:r w:rsidRPr="006575B8">
        <w:rPr>
          <w:rFonts w:ascii="Times New Roman" w:eastAsia="Times New Roman" w:hAnsi="Times New Roman" w:cs="Times New Roman"/>
          <w:sz w:val="24"/>
          <w:szCs w:val="24"/>
        </w:rPr>
        <w:t xml:space="preserve">Continue to perform follow-up measure confirmation and/or site visits on a random sample of </w:t>
      </w:r>
      <w:r w:rsidR="00604651">
        <w:rPr>
          <w:rFonts w:ascii="Times New Roman" w:eastAsia="Times New Roman" w:hAnsi="Times New Roman" w:cs="Times New Roman"/>
          <w:sz w:val="24"/>
          <w:szCs w:val="24"/>
        </w:rPr>
        <w:t xml:space="preserve">prescriptive </w:t>
      </w:r>
      <w:r w:rsidRPr="006575B8">
        <w:rPr>
          <w:rFonts w:ascii="Times New Roman" w:eastAsia="Times New Roman" w:hAnsi="Times New Roman" w:cs="Times New Roman"/>
          <w:sz w:val="24"/>
          <w:szCs w:val="24"/>
        </w:rPr>
        <w:t>projects (at least 10%).</w:t>
      </w:r>
    </w:p>
    <w:p w:rsidR="006575B8" w:rsidRPr="006575B8" w:rsidRDefault="006575B8" w:rsidP="00A80CE5">
      <w:pPr>
        <w:pStyle w:val="Bulletlevel1"/>
        <w:spacing w:after="0" w:line="360" w:lineRule="auto"/>
        <w:ind w:left="1440"/>
        <w:jc w:val="both"/>
        <w:rPr>
          <w:rFonts w:ascii="Times New Roman" w:eastAsia="Times New Roman" w:hAnsi="Times New Roman" w:cs="Times New Roman"/>
          <w:sz w:val="24"/>
          <w:szCs w:val="24"/>
        </w:rPr>
      </w:pPr>
      <w:r w:rsidRPr="006575B8">
        <w:rPr>
          <w:rFonts w:ascii="Times New Roman" w:eastAsia="Times New Roman" w:hAnsi="Times New Roman" w:cs="Times New Roman"/>
          <w:sz w:val="24"/>
          <w:szCs w:val="24"/>
        </w:rPr>
        <w:t>Consider flagging sites for additional scrutiny when the paid invoice does not include installation labor.</w:t>
      </w:r>
    </w:p>
    <w:p w:rsidR="006575B8" w:rsidRPr="006575B8" w:rsidRDefault="006575B8" w:rsidP="00A80CE5">
      <w:pPr>
        <w:pStyle w:val="Bulletlevel1"/>
        <w:spacing w:after="0" w:line="360" w:lineRule="auto"/>
        <w:ind w:left="1440"/>
        <w:jc w:val="both"/>
        <w:rPr>
          <w:rFonts w:ascii="Times New Roman" w:eastAsia="Times New Roman" w:hAnsi="Times New Roman" w:cs="Times New Roman"/>
          <w:sz w:val="24"/>
          <w:szCs w:val="24"/>
        </w:rPr>
      </w:pPr>
      <w:r w:rsidRPr="006575B8">
        <w:rPr>
          <w:rFonts w:ascii="Times New Roman" w:eastAsia="Times New Roman" w:hAnsi="Times New Roman" w:cs="Times New Roman"/>
          <w:sz w:val="24"/>
          <w:szCs w:val="24"/>
        </w:rPr>
        <w:lastRenderedPageBreak/>
        <w:t xml:space="preserve">Avista may consider adding a flag to their tracking database to automatically calculate the unit of energy savings per dollar (kWh/$ or therm/$) to provide a quick check to identify extreme outliers. </w:t>
      </w:r>
    </w:p>
    <w:p w:rsidR="006575B8" w:rsidRPr="006575B8" w:rsidRDefault="006575B8" w:rsidP="00A80CE5">
      <w:pPr>
        <w:pStyle w:val="Bulletlevel1"/>
        <w:keepNext/>
        <w:keepLines/>
        <w:spacing w:after="0" w:line="360" w:lineRule="auto"/>
        <w:ind w:left="1440"/>
        <w:jc w:val="both"/>
        <w:rPr>
          <w:rFonts w:ascii="Times New Roman" w:eastAsia="Times New Roman" w:hAnsi="Times New Roman" w:cs="Times New Roman"/>
          <w:sz w:val="24"/>
          <w:szCs w:val="24"/>
        </w:rPr>
      </w:pPr>
      <w:r w:rsidRPr="006575B8">
        <w:rPr>
          <w:rFonts w:ascii="Times New Roman" w:eastAsia="Times New Roman" w:hAnsi="Times New Roman" w:cs="Times New Roman"/>
          <w:sz w:val="24"/>
          <w:szCs w:val="24"/>
        </w:rPr>
        <w:t>In the case of redundancy, Avista may want to consider incenting pump projects through the Site-Specific Program to more accurately characterize the equipment operating hours.</w:t>
      </w:r>
    </w:p>
    <w:p w:rsidR="006575B8" w:rsidRDefault="006575B8" w:rsidP="00A80CE5">
      <w:pPr>
        <w:pStyle w:val="ListParagraph"/>
        <w:numPr>
          <w:ilvl w:val="0"/>
          <w:numId w:val="17"/>
        </w:numPr>
        <w:spacing w:line="360" w:lineRule="auto"/>
        <w:ind w:left="1440"/>
        <w:jc w:val="both"/>
      </w:pPr>
      <w:r w:rsidRPr="003351F9">
        <w:t>Avista may want to adopt modeling design guide</w:t>
      </w:r>
      <w:r>
        <w:t>lines to set minimum standards, such as T</w:t>
      </w:r>
      <w:r w:rsidRPr="003351F9">
        <w:t xml:space="preserve">he Energy Trust of Oregon </w:t>
      </w:r>
      <w:r>
        <w:t>guidelines.</w:t>
      </w:r>
    </w:p>
    <w:p w:rsidR="00A151BF" w:rsidRDefault="00A151BF" w:rsidP="00A80CE5">
      <w:pPr>
        <w:pStyle w:val="ListParagraph"/>
        <w:numPr>
          <w:ilvl w:val="0"/>
          <w:numId w:val="17"/>
        </w:numPr>
        <w:spacing w:line="360" w:lineRule="auto"/>
        <w:ind w:left="1440"/>
        <w:jc w:val="both"/>
      </w:pPr>
      <w:bookmarkStart w:id="8" w:name="_Toc384300291"/>
      <w:r>
        <w:t xml:space="preserve">Avista should continue efforts to </w:t>
      </w:r>
      <w:r w:rsidR="00604651">
        <w:t>define and document</w:t>
      </w:r>
      <w:r>
        <w:t xml:space="preserve"> program processes. Cadmus understands that a reorganization of the DSM group has occurred concurrent to the delivery of this report. This change may be an opportunity for fresh perspectives, clarified responsibilities, and improved coordination within and between teams. We believe unifying the organizational structure under central leadership is a step in the right direction and may help alleviate some previously documented issues with internal communications.</w:t>
      </w:r>
    </w:p>
    <w:p w:rsidR="00A151BF" w:rsidRPr="0025467C" w:rsidRDefault="00A151BF" w:rsidP="00A80CE5">
      <w:pPr>
        <w:spacing w:line="360" w:lineRule="auto"/>
        <w:ind w:left="1440"/>
        <w:jc w:val="both"/>
      </w:pPr>
      <w:r>
        <w:t>In addition to the reorganization, Cadmus recommends that Avista develop standardized processes within the DSM group, including clear delineation of roles and precise description and assignment of all processes and responsibilities for both residential and nonresidential programs. All affected parties should be included in formalizing and standardizing the DSM group’s processes, roles, and responsibilities. Further, all parties must formally agree to clearly delineated responsibilities under the new organizational structure. While these activities need to be prescriptive and precise, we caution that the resulting structure should still allow some flexibility: increased clarity, transparency, and accountability should serve to enhance program delivery and customer satisfaction.</w:t>
      </w:r>
    </w:p>
    <w:p w:rsidR="00993C4C" w:rsidRPr="00A151BF" w:rsidRDefault="00993C4C" w:rsidP="00A80CE5">
      <w:pPr>
        <w:pStyle w:val="ListParagraph"/>
        <w:numPr>
          <w:ilvl w:val="0"/>
          <w:numId w:val="17"/>
        </w:numPr>
        <w:spacing w:line="360" w:lineRule="auto"/>
        <w:ind w:left="1440"/>
        <w:jc w:val="both"/>
      </w:pPr>
      <w:r w:rsidRPr="00A151BF">
        <w:lastRenderedPageBreak/>
        <w:t>Consider taking action to strengthen the use of program materials. Consider providing trade allies with printed program information flyers or brochures to give to customers. Maintaining up-to-date information for trade allies is critical when they are the key party delivering the program’s message and participation details.</w:t>
      </w:r>
    </w:p>
    <w:p w:rsidR="00993C4C" w:rsidRPr="00881EF0" w:rsidRDefault="00993C4C" w:rsidP="00A80CE5">
      <w:pPr>
        <w:pStyle w:val="ListParagraph"/>
        <w:numPr>
          <w:ilvl w:val="0"/>
          <w:numId w:val="20"/>
        </w:numPr>
        <w:spacing w:line="360" w:lineRule="auto"/>
        <w:ind w:left="1440"/>
        <w:jc w:val="both"/>
      </w:pPr>
      <w:bookmarkStart w:id="9" w:name="_Toc384300294"/>
      <w:bookmarkEnd w:id="8"/>
      <w:r>
        <w:t>Identify underserved industries, and s</w:t>
      </w:r>
      <w:r w:rsidRPr="00881EF0">
        <w:t xml:space="preserve">eek opportunities to target outreach to specific </w:t>
      </w:r>
      <w:r>
        <w:t xml:space="preserve">underserved </w:t>
      </w:r>
      <w:r w:rsidRPr="00881EF0">
        <w:t>industries</w:t>
      </w:r>
      <w:r>
        <w:t>:</w:t>
      </w:r>
    </w:p>
    <w:p w:rsidR="00993C4C" w:rsidRPr="00881EF0" w:rsidRDefault="00993C4C" w:rsidP="00A80CE5">
      <w:pPr>
        <w:pStyle w:val="ListParagraph"/>
        <w:numPr>
          <w:ilvl w:val="0"/>
          <w:numId w:val="21"/>
        </w:numPr>
        <w:spacing w:line="360" w:lineRule="auto"/>
        <w:ind w:left="1800"/>
        <w:contextualSpacing w:val="0"/>
        <w:jc w:val="both"/>
      </w:pPr>
      <w:r>
        <w:t xml:space="preserve">Investigate overall </w:t>
      </w:r>
      <w:r w:rsidRPr="00881EF0">
        <w:t>customer industry distribution</w:t>
      </w:r>
      <w:r w:rsidR="00A80CE5">
        <w:t>.</w:t>
      </w:r>
    </w:p>
    <w:p w:rsidR="00993C4C" w:rsidRPr="00881EF0" w:rsidRDefault="00993C4C" w:rsidP="00A80CE5">
      <w:pPr>
        <w:pStyle w:val="ListParagraph"/>
        <w:numPr>
          <w:ilvl w:val="0"/>
          <w:numId w:val="21"/>
        </w:numPr>
        <w:spacing w:line="360" w:lineRule="auto"/>
        <w:ind w:left="1800"/>
        <w:contextualSpacing w:val="0"/>
        <w:jc w:val="both"/>
      </w:pPr>
      <w:r>
        <w:t xml:space="preserve">Compare to participant </w:t>
      </w:r>
      <w:r w:rsidRPr="00881EF0">
        <w:t>industry distribution</w:t>
      </w:r>
      <w:r w:rsidR="00A80CE5">
        <w:t>.</w:t>
      </w:r>
    </w:p>
    <w:p w:rsidR="00993C4C" w:rsidRDefault="00993C4C" w:rsidP="00A80CE5">
      <w:pPr>
        <w:pStyle w:val="ListParagraph"/>
        <w:numPr>
          <w:ilvl w:val="0"/>
          <w:numId w:val="21"/>
        </w:numPr>
        <w:spacing w:line="360" w:lineRule="auto"/>
        <w:ind w:left="1800"/>
        <w:jc w:val="both"/>
      </w:pPr>
      <w:r w:rsidRPr="005001FF">
        <w:t>Develop targeted outreach strategies for</w:t>
      </w:r>
      <w:r>
        <w:t xml:space="preserve"> any</w:t>
      </w:r>
      <w:r w:rsidRPr="005001FF">
        <w:t xml:space="preserve"> underserved sectors</w:t>
      </w:r>
      <w:bookmarkEnd w:id="9"/>
      <w:r w:rsidR="00A80CE5">
        <w:t>.</w:t>
      </w:r>
    </w:p>
    <w:p w:rsidR="00A151BF" w:rsidRDefault="00A151BF" w:rsidP="00A80CE5">
      <w:pPr>
        <w:pStyle w:val="ListParagraph"/>
        <w:numPr>
          <w:ilvl w:val="0"/>
          <w:numId w:val="25"/>
        </w:numPr>
        <w:spacing w:line="360" w:lineRule="auto"/>
        <w:ind w:left="1440"/>
        <w:jc w:val="both"/>
      </w:pPr>
      <w:r w:rsidRPr="00191E3B">
        <w:t xml:space="preserve">Continue to </w:t>
      </w:r>
      <w:r>
        <w:t>monitor the effectiveness of the site-specific project review process and refine as needed</w:t>
      </w:r>
      <w:r w:rsidRPr="00191E3B">
        <w:t>.</w:t>
      </w:r>
      <w:r>
        <w:t xml:space="preserve"> Cadmus recommends implementing the following to ensure continued improvement: </w:t>
      </w:r>
    </w:p>
    <w:p w:rsidR="00A151BF" w:rsidRDefault="00A151BF" w:rsidP="00A80CE5">
      <w:pPr>
        <w:pStyle w:val="ListParagraph"/>
        <w:numPr>
          <w:ilvl w:val="0"/>
          <w:numId w:val="14"/>
        </w:numPr>
        <w:spacing w:line="360" w:lineRule="auto"/>
        <w:ind w:left="1800"/>
        <w:jc w:val="both"/>
      </w:pPr>
      <w:r>
        <w:t>All large prescriptive or site-specific projects reporting savings over a threshold of 300,000 kWh or 10,000 therms should undergo a complete QA/QC review prior to incentive payment in addition to the standard Top Sheet review process. Typically, a QA/QC process reviews engineering calculations, verifies inputs, checks payback period and incentive payments for reasonableness, and ensures compliance with program requirements and tariff rules. In order to align with the above recommendation regarding program management and implementation, Cadmus recommends that Avista determine and document the specific requirements and steps in the QA/QC process through a collaborative process that will ensure accountability and balance needs for efficiency and customer satisfaction.</w:t>
      </w:r>
    </w:p>
    <w:p w:rsidR="00A151BF" w:rsidRDefault="00A151BF" w:rsidP="00A80CE5">
      <w:pPr>
        <w:pStyle w:val="ListParagraph"/>
        <w:numPr>
          <w:ilvl w:val="0"/>
          <w:numId w:val="14"/>
        </w:numPr>
        <w:spacing w:line="360" w:lineRule="auto"/>
        <w:ind w:left="1800"/>
        <w:contextualSpacing w:val="0"/>
        <w:jc w:val="both"/>
      </w:pPr>
      <w:r>
        <w:t xml:space="preserve">Conduct an external third-party review of Top Sheets, including reviewing a random sample of completed Top Sheets for completeness and accuracy. These were not reviewed as part of the </w:t>
      </w:r>
      <w:r>
        <w:lastRenderedPageBreak/>
        <w:t>current process evaluation, but should be included in the next process evaluation. Review should not only verify the presence of the Top Sheets, but also the quality and accuracy of the information provided.</w:t>
      </w:r>
    </w:p>
    <w:p w:rsidR="008529EA" w:rsidRDefault="008529EA" w:rsidP="008529EA">
      <w:pPr>
        <w:pStyle w:val="ListParagraph"/>
        <w:spacing w:line="480" w:lineRule="auto"/>
        <w:ind w:left="1080"/>
        <w:contextualSpacing w:val="0"/>
      </w:pPr>
    </w:p>
    <w:p w:rsidR="00936A59" w:rsidRPr="00993C4C" w:rsidRDefault="00936A59" w:rsidP="005C425D">
      <w:pPr>
        <w:pStyle w:val="Bulletlevel1"/>
        <w:numPr>
          <w:ilvl w:val="0"/>
          <w:numId w:val="0"/>
        </w:numPr>
        <w:ind w:firstLine="720"/>
        <w:rPr>
          <w:rFonts w:ascii="Times New Roman" w:eastAsia="Times New Roman" w:hAnsi="Times New Roman" w:cs="Times New Roman"/>
          <w:b/>
          <w:sz w:val="24"/>
          <w:szCs w:val="24"/>
        </w:rPr>
      </w:pPr>
      <w:r w:rsidRPr="00993C4C">
        <w:rPr>
          <w:rFonts w:ascii="Times New Roman" w:eastAsia="Times New Roman" w:hAnsi="Times New Roman" w:cs="Times New Roman"/>
          <w:b/>
          <w:sz w:val="24"/>
          <w:szCs w:val="24"/>
        </w:rPr>
        <w:t xml:space="preserve">Q. </w:t>
      </w:r>
      <w:r w:rsidRPr="00993C4C">
        <w:rPr>
          <w:rFonts w:ascii="Times New Roman" w:eastAsia="Times New Roman" w:hAnsi="Times New Roman" w:cs="Times New Roman"/>
          <w:b/>
          <w:sz w:val="24"/>
          <w:szCs w:val="24"/>
        </w:rPr>
        <w:tab/>
        <w:t xml:space="preserve">What recommendations resulted from the </w:t>
      </w:r>
      <w:r w:rsidR="00993C4C">
        <w:rPr>
          <w:rFonts w:ascii="Times New Roman" w:eastAsia="Times New Roman" w:hAnsi="Times New Roman" w:cs="Times New Roman"/>
          <w:b/>
          <w:sz w:val="24"/>
          <w:szCs w:val="24"/>
        </w:rPr>
        <w:t>low income</w:t>
      </w:r>
      <w:r w:rsidRPr="00993C4C">
        <w:rPr>
          <w:rFonts w:ascii="Times New Roman" w:eastAsia="Times New Roman" w:hAnsi="Times New Roman" w:cs="Times New Roman"/>
          <w:b/>
          <w:sz w:val="24"/>
          <w:szCs w:val="24"/>
        </w:rPr>
        <w:t xml:space="preserve"> impact evaluation</w:t>
      </w:r>
      <w:r w:rsidR="00993C4C">
        <w:rPr>
          <w:rFonts w:ascii="Times New Roman" w:eastAsia="Times New Roman" w:hAnsi="Times New Roman" w:cs="Times New Roman"/>
          <w:b/>
          <w:sz w:val="24"/>
          <w:szCs w:val="24"/>
        </w:rPr>
        <w:t>s</w:t>
      </w:r>
      <w:r w:rsidRPr="00993C4C">
        <w:rPr>
          <w:rFonts w:ascii="Times New Roman" w:eastAsia="Times New Roman" w:hAnsi="Times New Roman" w:cs="Times New Roman"/>
          <w:b/>
          <w:sz w:val="24"/>
          <w:szCs w:val="24"/>
        </w:rPr>
        <w:t>?</w:t>
      </w:r>
    </w:p>
    <w:p w:rsidR="00936A59" w:rsidRDefault="00936A59" w:rsidP="005C425D">
      <w:pPr>
        <w:pStyle w:val="Bulletlevel1"/>
        <w:numPr>
          <w:ilvl w:val="0"/>
          <w:numId w:val="0"/>
        </w:numPr>
        <w:ind w:firstLine="720"/>
        <w:rPr>
          <w:rFonts w:ascii="Times New Roman" w:eastAsia="Times New Roman" w:hAnsi="Times New Roman" w:cs="Times New Roman"/>
          <w:sz w:val="24"/>
          <w:szCs w:val="24"/>
        </w:rPr>
      </w:pPr>
      <w:r w:rsidRPr="00A80CE5">
        <w:rPr>
          <w:rFonts w:ascii="Times New Roman" w:eastAsia="Times New Roman" w:hAnsi="Times New Roman" w:cs="Times New Roman"/>
          <w:sz w:val="24"/>
          <w:szCs w:val="24"/>
        </w:rPr>
        <w:t>A.</w:t>
      </w:r>
      <w:r w:rsidR="00A80CE5" w:rsidRPr="00A80CE5">
        <w:rPr>
          <w:rFonts w:ascii="Times New Roman" w:eastAsia="Times New Roman" w:hAnsi="Times New Roman" w:cs="Times New Roman"/>
          <w:sz w:val="24"/>
          <w:szCs w:val="24"/>
        </w:rPr>
        <w:tab/>
      </w:r>
      <w:r w:rsidR="00A76ACC">
        <w:rPr>
          <w:rFonts w:ascii="Times New Roman" w:eastAsia="Times New Roman" w:hAnsi="Times New Roman" w:cs="Times New Roman"/>
          <w:sz w:val="24"/>
          <w:szCs w:val="24"/>
        </w:rPr>
        <w:t>We make the following recommendations related to Avista’s low income programs:</w:t>
      </w:r>
    </w:p>
    <w:bookmarkEnd w:id="7"/>
    <w:p w:rsidR="005155EA" w:rsidRPr="005155EA" w:rsidRDefault="005155EA" w:rsidP="00A76ACC">
      <w:pPr>
        <w:pStyle w:val="Bulletlevel1"/>
        <w:keepNext/>
        <w:keepLines/>
        <w:spacing w:after="0" w:line="360" w:lineRule="auto"/>
        <w:jc w:val="both"/>
        <w:rPr>
          <w:rFonts w:ascii="Times New Roman" w:hAnsi="Times New Roman" w:cs="Times New Roman"/>
          <w:sz w:val="24"/>
        </w:rPr>
      </w:pPr>
      <w:r w:rsidRPr="005155EA">
        <w:rPr>
          <w:rFonts w:ascii="Times New Roman" w:hAnsi="Times New Roman" w:cs="Times New Roman"/>
          <w:sz w:val="24"/>
        </w:rPr>
        <w:t xml:space="preserve">Use a control or comparison group in future billing analyses. </w:t>
      </w:r>
    </w:p>
    <w:p w:rsidR="005155EA" w:rsidRPr="005155EA" w:rsidRDefault="005155EA" w:rsidP="00A76ACC">
      <w:pPr>
        <w:pStyle w:val="Bulletlevel1"/>
        <w:spacing w:after="0" w:line="360" w:lineRule="auto"/>
        <w:jc w:val="both"/>
        <w:rPr>
          <w:rFonts w:ascii="Times New Roman" w:hAnsi="Times New Roman" w:cs="Times New Roman"/>
          <w:sz w:val="24"/>
        </w:rPr>
      </w:pPr>
      <w:r w:rsidRPr="005155EA">
        <w:rPr>
          <w:rFonts w:ascii="Times New Roman" w:hAnsi="Times New Roman" w:cs="Times New Roman"/>
          <w:sz w:val="24"/>
        </w:rPr>
        <w:t xml:space="preserve">Continue funding building shell retrofits. </w:t>
      </w:r>
    </w:p>
    <w:p w:rsidR="005155EA" w:rsidRPr="005155EA" w:rsidRDefault="005155EA" w:rsidP="00A76ACC">
      <w:pPr>
        <w:pStyle w:val="BulletLevel10"/>
        <w:keepNext/>
        <w:keepLines/>
        <w:spacing w:after="0" w:line="360" w:lineRule="auto"/>
        <w:jc w:val="both"/>
        <w:rPr>
          <w:rFonts w:ascii="Times New Roman" w:hAnsi="Times New Roman" w:cs="Times New Roman"/>
          <w:sz w:val="24"/>
        </w:rPr>
      </w:pPr>
      <w:r w:rsidRPr="005155EA">
        <w:rPr>
          <w:rFonts w:ascii="Times New Roman" w:hAnsi="Times New Roman" w:cs="Times New Roman"/>
          <w:sz w:val="24"/>
        </w:rPr>
        <w:t xml:space="preserve">Include high-use customers in program targeting. </w:t>
      </w:r>
    </w:p>
    <w:p w:rsidR="005155EA" w:rsidRPr="005155EA" w:rsidRDefault="005155EA" w:rsidP="00A76ACC">
      <w:pPr>
        <w:pStyle w:val="Bulletlevel1"/>
        <w:spacing w:after="0" w:line="360" w:lineRule="auto"/>
        <w:jc w:val="both"/>
        <w:rPr>
          <w:rFonts w:ascii="Times New Roman" w:hAnsi="Times New Roman" w:cs="Times New Roman"/>
          <w:sz w:val="24"/>
        </w:rPr>
      </w:pPr>
      <w:r w:rsidRPr="005155EA">
        <w:rPr>
          <w:rFonts w:ascii="Times New Roman" w:hAnsi="Times New Roman" w:cs="Times New Roman"/>
          <w:sz w:val="24"/>
        </w:rPr>
        <w:t xml:space="preserve">Track and compile additional data from agency audits. </w:t>
      </w:r>
    </w:p>
    <w:p w:rsidR="005155EA" w:rsidRPr="005155EA" w:rsidRDefault="005155EA" w:rsidP="00A76ACC">
      <w:pPr>
        <w:pStyle w:val="Bulletlevel1"/>
        <w:spacing w:after="0" w:line="360" w:lineRule="auto"/>
        <w:jc w:val="both"/>
        <w:rPr>
          <w:rFonts w:ascii="Times New Roman" w:hAnsi="Times New Roman" w:cs="Times New Roman"/>
          <w:sz w:val="24"/>
        </w:rPr>
      </w:pPr>
      <w:r w:rsidRPr="005155EA">
        <w:rPr>
          <w:rFonts w:ascii="Times New Roman" w:hAnsi="Times New Roman" w:cs="Times New Roman"/>
          <w:sz w:val="24"/>
        </w:rPr>
        <w:t xml:space="preserve">Obtain a full list of weatherization measures from agencies. </w:t>
      </w:r>
    </w:p>
    <w:p w:rsidR="00993C4C" w:rsidRPr="00491087" w:rsidRDefault="00993C4C" w:rsidP="00A76ACC">
      <w:pPr>
        <w:pStyle w:val="Bulletlevel1"/>
        <w:spacing w:after="0" w:line="360" w:lineRule="auto"/>
        <w:jc w:val="both"/>
        <w:rPr>
          <w:rFonts w:ascii="Times New Roman" w:hAnsi="Times New Roman" w:cs="Times New Roman"/>
          <w:sz w:val="24"/>
        </w:rPr>
      </w:pPr>
      <w:r w:rsidRPr="00491087">
        <w:rPr>
          <w:rFonts w:ascii="Times New Roman" w:hAnsi="Times New Roman" w:cs="Times New Roman"/>
          <w:sz w:val="24"/>
        </w:rPr>
        <w:t xml:space="preserve">Consider using models that combine both the Washington and Idaho programs to increase sample sizes. </w:t>
      </w:r>
    </w:p>
    <w:p w:rsidR="00993C4C" w:rsidRPr="00993C4C" w:rsidRDefault="00993C4C" w:rsidP="00A76ACC">
      <w:pPr>
        <w:pStyle w:val="Bulletlevel1-last"/>
        <w:spacing w:after="0" w:line="360" w:lineRule="auto"/>
        <w:jc w:val="both"/>
        <w:rPr>
          <w:rFonts w:ascii="Times New Roman" w:hAnsi="Times New Roman" w:cs="Times New Roman"/>
          <w:sz w:val="24"/>
        </w:rPr>
      </w:pPr>
      <w:r w:rsidRPr="00491087">
        <w:rPr>
          <w:rFonts w:ascii="Times New Roman" w:hAnsi="Times New Roman" w:cs="Times New Roman"/>
          <w:sz w:val="24"/>
        </w:rPr>
        <w:t xml:space="preserve">Consider performing a quantitative, non-energy benefit analyses. </w:t>
      </w:r>
    </w:p>
    <w:p w:rsidR="00A76ACC" w:rsidRDefault="00A76ACC" w:rsidP="005C425D">
      <w:pPr>
        <w:spacing w:line="480" w:lineRule="auto"/>
        <w:ind w:firstLine="720"/>
        <w:rPr>
          <w:b/>
        </w:rPr>
      </w:pPr>
    </w:p>
    <w:p w:rsidR="00BA001D" w:rsidRPr="009C464E" w:rsidRDefault="00EB7C13" w:rsidP="005C425D">
      <w:pPr>
        <w:spacing w:line="480" w:lineRule="auto"/>
        <w:ind w:firstLine="720"/>
        <w:rPr>
          <w:b/>
          <w:bCs/>
        </w:rPr>
      </w:pPr>
      <w:r>
        <w:rPr>
          <w:b/>
        </w:rPr>
        <w:t xml:space="preserve">Q. </w:t>
      </w:r>
      <w:r>
        <w:rPr>
          <w:b/>
        </w:rPr>
        <w:tab/>
        <w:t>Based on the process evaluation findings, were the program</w:t>
      </w:r>
      <w:r w:rsidR="00B629C2">
        <w:rPr>
          <w:b/>
        </w:rPr>
        <w:t>s</w:t>
      </w:r>
      <w:r>
        <w:rPr>
          <w:b/>
        </w:rPr>
        <w:t xml:space="preserve"> delivered efficiently?</w:t>
      </w:r>
    </w:p>
    <w:p w:rsidR="00604651" w:rsidRDefault="00BA001D" w:rsidP="005C425D">
      <w:pPr>
        <w:spacing w:line="480" w:lineRule="auto"/>
        <w:ind w:firstLine="720"/>
        <w:jc w:val="both"/>
      </w:pPr>
      <w:r w:rsidRPr="009C464E">
        <w:t>A.</w:t>
      </w:r>
      <w:r w:rsidRPr="009C464E">
        <w:tab/>
      </w:r>
      <w:r w:rsidR="00604651">
        <w:t>Yes, compared to similar undertakings by other utilities, they were.</w:t>
      </w:r>
    </w:p>
    <w:p w:rsidR="00B51C9E" w:rsidRDefault="00082448" w:rsidP="005C425D">
      <w:pPr>
        <w:pStyle w:val="BodyDblSp5"/>
        <w:spacing w:after="0"/>
        <w:ind w:left="0" w:firstLine="720"/>
        <w:rPr>
          <w:rFonts w:ascii="Times New Roman" w:hAnsi="Times New Roman"/>
        </w:rPr>
      </w:pPr>
      <w:r>
        <w:rPr>
          <w:rFonts w:ascii="Times New Roman" w:hAnsi="Times New Roman"/>
        </w:rPr>
        <w:t>Q.</w:t>
      </w:r>
      <w:r>
        <w:rPr>
          <w:rFonts w:ascii="Times New Roman" w:hAnsi="Times New Roman"/>
        </w:rPr>
        <w:tab/>
        <w:t xml:space="preserve"> </w:t>
      </w:r>
      <w:r w:rsidRPr="007F1C12">
        <w:rPr>
          <w:rFonts w:ascii="Times New Roman" w:hAnsi="Times New Roman"/>
        </w:rPr>
        <w:t>Please summarize your testimony.</w:t>
      </w:r>
    </w:p>
    <w:p w:rsidR="00B51C9E" w:rsidRDefault="00082448" w:rsidP="005C425D">
      <w:pPr>
        <w:pStyle w:val="BodyText2"/>
        <w:ind w:firstLine="720"/>
        <w:rPr>
          <w:b/>
        </w:rPr>
      </w:pPr>
      <w:r w:rsidRPr="007F1C12">
        <w:t>A.</w:t>
      </w:r>
      <w:r>
        <w:tab/>
        <w:t>I believe the Avista evaluation addresses all measurement and verification needs in accordance with industry and regulatory standard</w:t>
      </w:r>
      <w:r w:rsidR="001F6510">
        <w:t>s</w:t>
      </w:r>
      <w:r w:rsidR="00604651">
        <w:t xml:space="preserve">. Impact evaluation on the 2012 and </w:t>
      </w:r>
      <w:r w:rsidR="001F6510">
        <w:t>2013</w:t>
      </w:r>
      <w:r>
        <w:t xml:space="preserve"> program years verified</w:t>
      </w:r>
      <w:r w:rsidR="001B01BE">
        <w:t xml:space="preserve"> electric</w:t>
      </w:r>
      <w:r>
        <w:t xml:space="preserve"> savings exceeding both IRP and I-937 goals, </w:t>
      </w:r>
      <w:r w:rsidR="004D37D4">
        <w:t>but</w:t>
      </w:r>
      <w:r>
        <w:t xml:space="preserve"> the natural gas </w:t>
      </w:r>
      <w:r w:rsidR="001F6510">
        <w:t>2012</w:t>
      </w:r>
      <w:r w:rsidR="00604651">
        <w:t xml:space="preserve"> and </w:t>
      </w:r>
      <w:r w:rsidR="001F6510">
        <w:t>2013</w:t>
      </w:r>
      <w:r>
        <w:t xml:space="preserve"> program</w:t>
      </w:r>
      <w:r w:rsidR="00B82C49">
        <w:t xml:space="preserve"> years</w:t>
      </w:r>
      <w:r w:rsidR="004D37D4">
        <w:t xml:space="preserve"> did not achieve </w:t>
      </w:r>
      <w:r w:rsidR="004D37D4">
        <w:lastRenderedPageBreak/>
        <w:t>the IRP goal. The process evaluation revealed that the programs are run efficiently and s</w:t>
      </w:r>
      <w:r w:rsidR="002009ED">
        <w:t>ome areas for improvement exist</w:t>
      </w:r>
      <w:r w:rsidR="004D37D4">
        <w:t>.</w:t>
      </w:r>
    </w:p>
    <w:p w:rsidR="00BA001D" w:rsidRPr="00C408E4" w:rsidRDefault="00C408E4" w:rsidP="005C425D">
      <w:pPr>
        <w:pStyle w:val="BodyText2"/>
        <w:ind w:firstLine="720"/>
        <w:rPr>
          <w:b/>
        </w:rPr>
      </w:pPr>
      <w:r w:rsidRPr="00C408E4">
        <w:rPr>
          <w:b/>
        </w:rPr>
        <w:t>Q.</w:t>
      </w:r>
      <w:r w:rsidRPr="00C408E4">
        <w:rPr>
          <w:b/>
        </w:rPr>
        <w:tab/>
      </w:r>
      <w:r w:rsidR="00BA001D" w:rsidRPr="00C408E4">
        <w:rPr>
          <w:b/>
        </w:rPr>
        <w:t>Does that complete your pre-filed direct testimony?</w:t>
      </w:r>
    </w:p>
    <w:p w:rsidR="002B2924" w:rsidRPr="002B2924" w:rsidRDefault="00C408E4" w:rsidP="005C425D">
      <w:pPr>
        <w:pStyle w:val="BodyText2"/>
        <w:ind w:firstLine="720"/>
      </w:pPr>
      <w:r>
        <w:t>A.</w:t>
      </w:r>
      <w:r>
        <w:tab/>
      </w:r>
      <w:r w:rsidR="00BA001D" w:rsidRPr="009C464E">
        <w:t>Yes, it does.</w:t>
      </w:r>
      <w:r w:rsidR="00BA001D" w:rsidRPr="009C464E">
        <w:rPr>
          <w:b/>
        </w:rPr>
        <w:tab/>
      </w:r>
    </w:p>
    <w:sectPr w:rsidR="002B2924" w:rsidRPr="002B2924" w:rsidSect="007D6C6B">
      <w:pgSz w:w="12240" w:h="15840" w:code="1"/>
      <w:pgMar w:top="1440" w:right="1008" w:bottom="2160" w:left="2736" w:header="720" w:footer="360" w:gutter="0"/>
      <w:lnNumType w:countBy="1" w:distance="432"/>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DA0" w:rsidRDefault="00386DA0">
      <w:r>
        <w:separator/>
      </w:r>
    </w:p>
  </w:endnote>
  <w:endnote w:type="continuationSeparator" w:id="0">
    <w:p w:rsidR="00386DA0" w:rsidRDefault="00386D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Palatino Linotype">
    <w:altName w:val="Palatino"/>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DA0" w:rsidRDefault="00386DA0" w:rsidP="00875820">
    <w:pPr>
      <w:pStyle w:val="Footer"/>
      <w:tabs>
        <w:tab w:val="clear" w:pos="4320"/>
        <w:tab w:val="clear" w:pos="8640"/>
        <w:tab w:val="left" w:pos="180"/>
        <w:tab w:val="right" w:pos="8460"/>
      </w:tabs>
      <w:rPr>
        <w:sz w:val="22"/>
        <w:szCs w:val="22"/>
      </w:rPr>
    </w:pPr>
    <w:r>
      <w:rPr>
        <w:sz w:val="22"/>
        <w:szCs w:val="22"/>
      </w:rPr>
      <w:t xml:space="preserve">Direct Testimony of M. Sami </w:t>
    </w:r>
    <w:proofErr w:type="spellStart"/>
    <w:r>
      <w:rPr>
        <w:sz w:val="22"/>
        <w:szCs w:val="22"/>
      </w:rPr>
      <w:t>Khawaja</w:t>
    </w:r>
    <w:proofErr w:type="spellEnd"/>
    <w:r>
      <w:rPr>
        <w:sz w:val="22"/>
        <w:szCs w:val="22"/>
      </w:rPr>
      <w:tab/>
    </w:r>
  </w:p>
  <w:p w:rsidR="00386DA0" w:rsidRPr="00AC573B" w:rsidRDefault="00386DA0">
    <w:pPr>
      <w:pStyle w:val="Footer"/>
      <w:tabs>
        <w:tab w:val="clear" w:pos="4320"/>
        <w:tab w:val="clear" w:pos="8640"/>
        <w:tab w:val="left" w:pos="180"/>
        <w:tab w:val="right" w:pos="9360"/>
      </w:tabs>
      <w:rPr>
        <w:sz w:val="22"/>
        <w:szCs w:val="22"/>
      </w:rPr>
    </w:pPr>
    <w:r w:rsidRPr="00AC573B">
      <w:rPr>
        <w:sz w:val="22"/>
        <w:szCs w:val="22"/>
      </w:rPr>
      <w:t>The Cadmus Group, Inc.</w:t>
    </w:r>
  </w:p>
  <w:p w:rsidR="00386DA0" w:rsidRPr="00FE4718" w:rsidRDefault="00386DA0" w:rsidP="00875820">
    <w:pPr>
      <w:pStyle w:val="Footer"/>
      <w:tabs>
        <w:tab w:val="clear" w:pos="4320"/>
        <w:tab w:val="clear" w:pos="8640"/>
        <w:tab w:val="left" w:pos="180"/>
        <w:tab w:val="right" w:pos="8280"/>
      </w:tabs>
      <w:rPr>
        <w:rStyle w:val="PageNumber"/>
        <w:rFonts w:ascii="Palatino Linotype" w:hAnsi="Palatino Linotype" w:cs="Palatino Linotype"/>
        <w:lang w:val="fr-FR"/>
      </w:rPr>
    </w:pPr>
    <w:r w:rsidRPr="00AC573B">
      <w:t xml:space="preserve">Docket Nos. </w:t>
    </w:r>
    <w:r>
      <w:rPr>
        <w:lang w:val="fr-FR"/>
      </w:rPr>
      <w:t>UE-111882 &amp; UG-14___</w:t>
    </w:r>
    <w:r>
      <w:rPr>
        <w:lang w:val="fr-FR"/>
      </w:rPr>
      <w:tab/>
    </w:r>
    <w:r w:rsidRPr="00FE4718">
      <w:rPr>
        <w:lang w:val="fr-FR"/>
      </w:rPr>
      <w:t>Page</w:t>
    </w:r>
    <w:r w:rsidRPr="00FE4718">
      <w:rPr>
        <w:rFonts w:ascii="Palatino Linotype" w:hAnsi="Palatino Linotype" w:cs="Palatino Linotype"/>
        <w:lang w:val="fr-FR"/>
      </w:rPr>
      <w:t xml:space="preserve"> </w:t>
    </w:r>
    <w:r w:rsidR="00290DFF">
      <w:rPr>
        <w:rStyle w:val="PageNumber"/>
        <w:rFonts w:ascii="Palatino Linotype" w:hAnsi="Palatino Linotype" w:cs="Palatino Linotype"/>
      </w:rPr>
      <w:fldChar w:fldCharType="begin"/>
    </w:r>
    <w:r w:rsidRPr="00FE4718">
      <w:rPr>
        <w:rStyle w:val="PageNumber"/>
        <w:rFonts w:ascii="Palatino Linotype" w:hAnsi="Palatino Linotype" w:cs="Palatino Linotype"/>
        <w:lang w:val="fr-FR"/>
      </w:rPr>
      <w:instrText xml:space="preserve"> PAGE </w:instrText>
    </w:r>
    <w:r w:rsidR="00290DFF">
      <w:rPr>
        <w:rStyle w:val="PageNumber"/>
        <w:rFonts w:ascii="Palatino Linotype" w:hAnsi="Palatino Linotype" w:cs="Palatino Linotype"/>
      </w:rPr>
      <w:fldChar w:fldCharType="separate"/>
    </w:r>
    <w:r w:rsidR="00817106">
      <w:rPr>
        <w:rStyle w:val="PageNumber"/>
        <w:rFonts w:ascii="Palatino Linotype" w:hAnsi="Palatino Linotype" w:cs="Palatino Linotype"/>
        <w:noProof/>
        <w:lang w:val="fr-FR"/>
      </w:rPr>
      <w:t>17</w:t>
    </w:r>
    <w:r w:rsidR="00290DFF">
      <w:rPr>
        <w:rStyle w:val="PageNumber"/>
        <w:rFonts w:ascii="Palatino Linotype" w:hAnsi="Palatino Linotype" w:cs="Palatino Linotype"/>
      </w:rPr>
      <w:fldChar w:fldCharType="end"/>
    </w:r>
  </w:p>
  <w:p w:rsidR="00386DA0" w:rsidRDefault="00386DA0">
    <w:pPr>
      <w:pStyle w:val="Footer"/>
      <w:tabs>
        <w:tab w:val="clear" w:pos="4320"/>
        <w:tab w:val="clear" w:pos="8640"/>
        <w:tab w:val="left" w:pos="180"/>
        <w:tab w:val="right" w:pos="9360"/>
      </w:tabs>
      <w:rPr>
        <w:lang w:val="fr-F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DA0" w:rsidRDefault="00386DA0">
    <w:pPr>
      <w:pStyle w:val="Footer"/>
      <w:tabs>
        <w:tab w:val="clear" w:pos="4320"/>
        <w:tab w:val="clear" w:pos="8640"/>
        <w:tab w:val="right" w:pos="936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DA0" w:rsidRDefault="00386DA0">
      <w:r>
        <w:separator/>
      </w:r>
    </w:p>
  </w:footnote>
  <w:footnote w:type="continuationSeparator" w:id="0">
    <w:p w:rsidR="00386DA0" w:rsidRDefault="00386D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DA0" w:rsidRDefault="00386DA0">
    <w:pPr>
      <w:pStyle w:val="Header"/>
      <w:jc w:val="right"/>
    </w:pPr>
    <w:r>
      <w:t>Exhibit No. __</w:t>
    </w:r>
    <w:proofErr w:type="gramStart"/>
    <w:r>
      <w:t>_(</w:t>
    </w:r>
    <w:proofErr w:type="gramEnd"/>
    <w:r>
      <w:t>MSK-1T)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DA0" w:rsidRDefault="00386DA0">
    <w:pPr>
      <w:pStyle w:val="Header"/>
    </w:pPr>
    <w:r>
      <w:tab/>
    </w:r>
    <w:r>
      <w:tab/>
      <w:t>Exhibit No. __</w:t>
    </w:r>
    <w:proofErr w:type="gramStart"/>
    <w:r>
      <w:t>_(</w:t>
    </w:r>
    <w:proofErr w:type="gramEnd"/>
    <w:r>
      <w:t>MSK-1T)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C5356"/>
    <w:multiLevelType w:val="hybridMultilevel"/>
    <w:tmpl w:val="5B4030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51679D"/>
    <w:multiLevelType w:val="hybridMultilevel"/>
    <w:tmpl w:val="5FA01998"/>
    <w:lvl w:ilvl="0" w:tplc="0F6E346E">
      <w:start w:val="1"/>
      <w:numFmt w:val="bullet"/>
      <w:pStyle w:val="Bulletlevel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EA72B4"/>
    <w:multiLevelType w:val="hybridMultilevel"/>
    <w:tmpl w:val="13AE3EEE"/>
    <w:lvl w:ilvl="0" w:tplc="915864A2">
      <w:start w:val="1"/>
      <w:numFmt w:val="bullet"/>
      <w:lvlText w:val="•"/>
      <w:lvlJc w:val="left"/>
      <w:pPr>
        <w:tabs>
          <w:tab w:val="num" w:pos="720"/>
        </w:tabs>
        <w:ind w:left="720" w:hanging="360"/>
      </w:pPr>
      <w:rPr>
        <w:rFonts w:asciiTheme="minorHAnsi" w:hAnsiTheme="minorHAnsi" w:cstheme="minorHAnsi" w:hint="default"/>
      </w:rPr>
    </w:lvl>
    <w:lvl w:ilvl="1" w:tplc="97647F40">
      <w:start w:val="1893"/>
      <w:numFmt w:val="bullet"/>
      <w:lvlText w:val="–"/>
      <w:lvlJc w:val="left"/>
      <w:pPr>
        <w:tabs>
          <w:tab w:val="num" w:pos="1440"/>
        </w:tabs>
        <w:ind w:left="1440" w:hanging="360"/>
      </w:pPr>
      <w:rPr>
        <w:rFonts w:ascii="Arial" w:hAnsi="Arial" w:hint="default"/>
      </w:rPr>
    </w:lvl>
    <w:lvl w:ilvl="2" w:tplc="434E87EC" w:tentative="1">
      <w:start w:val="1"/>
      <w:numFmt w:val="bullet"/>
      <w:lvlText w:val="•"/>
      <w:lvlJc w:val="left"/>
      <w:pPr>
        <w:tabs>
          <w:tab w:val="num" w:pos="2160"/>
        </w:tabs>
        <w:ind w:left="2160" w:hanging="360"/>
      </w:pPr>
      <w:rPr>
        <w:rFonts w:ascii="Arial" w:hAnsi="Arial" w:hint="default"/>
      </w:rPr>
    </w:lvl>
    <w:lvl w:ilvl="3" w:tplc="FA6CCA1A" w:tentative="1">
      <w:start w:val="1"/>
      <w:numFmt w:val="bullet"/>
      <w:lvlText w:val="•"/>
      <w:lvlJc w:val="left"/>
      <w:pPr>
        <w:tabs>
          <w:tab w:val="num" w:pos="2880"/>
        </w:tabs>
        <w:ind w:left="2880" w:hanging="360"/>
      </w:pPr>
      <w:rPr>
        <w:rFonts w:ascii="Arial" w:hAnsi="Arial" w:hint="default"/>
      </w:rPr>
    </w:lvl>
    <w:lvl w:ilvl="4" w:tplc="D1680020" w:tentative="1">
      <w:start w:val="1"/>
      <w:numFmt w:val="bullet"/>
      <w:lvlText w:val="•"/>
      <w:lvlJc w:val="left"/>
      <w:pPr>
        <w:tabs>
          <w:tab w:val="num" w:pos="3600"/>
        </w:tabs>
        <w:ind w:left="3600" w:hanging="360"/>
      </w:pPr>
      <w:rPr>
        <w:rFonts w:ascii="Arial" w:hAnsi="Arial" w:hint="default"/>
      </w:rPr>
    </w:lvl>
    <w:lvl w:ilvl="5" w:tplc="2272C43C" w:tentative="1">
      <w:start w:val="1"/>
      <w:numFmt w:val="bullet"/>
      <w:lvlText w:val="•"/>
      <w:lvlJc w:val="left"/>
      <w:pPr>
        <w:tabs>
          <w:tab w:val="num" w:pos="4320"/>
        </w:tabs>
        <w:ind w:left="4320" w:hanging="360"/>
      </w:pPr>
      <w:rPr>
        <w:rFonts w:ascii="Arial" w:hAnsi="Arial" w:hint="default"/>
      </w:rPr>
    </w:lvl>
    <w:lvl w:ilvl="6" w:tplc="D764A724" w:tentative="1">
      <w:start w:val="1"/>
      <w:numFmt w:val="bullet"/>
      <w:lvlText w:val="•"/>
      <w:lvlJc w:val="left"/>
      <w:pPr>
        <w:tabs>
          <w:tab w:val="num" w:pos="5040"/>
        </w:tabs>
        <w:ind w:left="5040" w:hanging="360"/>
      </w:pPr>
      <w:rPr>
        <w:rFonts w:ascii="Arial" w:hAnsi="Arial" w:hint="default"/>
      </w:rPr>
    </w:lvl>
    <w:lvl w:ilvl="7" w:tplc="C38C4FF8" w:tentative="1">
      <w:start w:val="1"/>
      <w:numFmt w:val="bullet"/>
      <w:lvlText w:val="•"/>
      <w:lvlJc w:val="left"/>
      <w:pPr>
        <w:tabs>
          <w:tab w:val="num" w:pos="5760"/>
        </w:tabs>
        <w:ind w:left="5760" w:hanging="360"/>
      </w:pPr>
      <w:rPr>
        <w:rFonts w:ascii="Arial" w:hAnsi="Arial" w:hint="default"/>
      </w:rPr>
    </w:lvl>
    <w:lvl w:ilvl="8" w:tplc="6EF403B2" w:tentative="1">
      <w:start w:val="1"/>
      <w:numFmt w:val="bullet"/>
      <w:lvlText w:val="•"/>
      <w:lvlJc w:val="left"/>
      <w:pPr>
        <w:tabs>
          <w:tab w:val="num" w:pos="6480"/>
        </w:tabs>
        <w:ind w:left="6480" w:hanging="360"/>
      </w:pPr>
      <w:rPr>
        <w:rFonts w:ascii="Arial" w:hAnsi="Arial" w:hint="default"/>
      </w:rPr>
    </w:lvl>
  </w:abstractNum>
  <w:abstractNum w:abstractNumId="3">
    <w:nsid w:val="15C96D1E"/>
    <w:multiLevelType w:val="hybridMultilevel"/>
    <w:tmpl w:val="F3709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AD23361"/>
    <w:multiLevelType w:val="hybridMultilevel"/>
    <w:tmpl w:val="B4104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B54587"/>
    <w:multiLevelType w:val="hybridMultilevel"/>
    <w:tmpl w:val="92C284C4"/>
    <w:lvl w:ilvl="0" w:tplc="C8C278D4">
      <w:start w:val="1"/>
      <w:numFmt w:val="bullet"/>
      <w:pStyle w:val="bullets"/>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nsid w:val="248A76CD"/>
    <w:multiLevelType w:val="hybridMultilevel"/>
    <w:tmpl w:val="18CC9422"/>
    <w:lvl w:ilvl="0" w:tplc="4AA276CE">
      <w:start w:val="1"/>
      <w:numFmt w:val="bullet"/>
      <w:lvlText w:val="•"/>
      <w:lvlJc w:val="left"/>
      <w:pPr>
        <w:tabs>
          <w:tab w:val="num" w:pos="720"/>
        </w:tabs>
        <w:ind w:left="720" w:hanging="360"/>
      </w:pPr>
      <w:rPr>
        <w:rFonts w:asciiTheme="minorHAnsi" w:hAnsiTheme="minorHAnsi" w:cstheme="minorHAnsi" w:hint="default"/>
      </w:rPr>
    </w:lvl>
    <w:lvl w:ilvl="1" w:tplc="ADA045F0" w:tentative="1">
      <w:start w:val="1"/>
      <w:numFmt w:val="bullet"/>
      <w:lvlText w:val="•"/>
      <w:lvlJc w:val="left"/>
      <w:pPr>
        <w:tabs>
          <w:tab w:val="num" w:pos="1440"/>
        </w:tabs>
        <w:ind w:left="1440" w:hanging="360"/>
      </w:pPr>
      <w:rPr>
        <w:rFonts w:ascii="Arial" w:hAnsi="Arial" w:hint="default"/>
      </w:rPr>
    </w:lvl>
    <w:lvl w:ilvl="2" w:tplc="8B7E0D22" w:tentative="1">
      <w:start w:val="1"/>
      <w:numFmt w:val="bullet"/>
      <w:lvlText w:val="•"/>
      <w:lvlJc w:val="left"/>
      <w:pPr>
        <w:tabs>
          <w:tab w:val="num" w:pos="2160"/>
        </w:tabs>
        <w:ind w:left="2160" w:hanging="360"/>
      </w:pPr>
      <w:rPr>
        <w:rFonts w:ascii="Arial" w:hAnsi="Arial" w:hint="default"/>
      </w:rPr>
    </w:lvl>
    <w:lvl w:ilvl="3" w:tplc="14406294" w:tentative="1">
      <w:start w:val="1"/>
      <w:numFmt w:val="bullet"/>
      <w:lvlText w:val="•"/>
      <w:lvlJc w:val="left"/>
      <w:pPr>
        <w:tabs>
          <w:tab w:val="num" w:pos="2880"/>
        </w:tabs>
        <w:ind w:left="2880" w:hanging="360"/>
      </w:pPr>
      <w:rPr>
        <w:rFonts w:ascii="Arial" w:hAnsi="Arial" w:hint="default"/>
      </w:rPr>
    </w:lvl>
    <w:lvl w:ilvl="4" w:tplc="3F7AA1C0" w:tentative="1">
      <w:start w:val="1"/>
      <w:numFmt w:val="bullet"/>
      <w:lvlText w:val="•"/>
      <w:lvlJc w:val="left"/>
      <w:pPr>
        <w:tabs>
          <w:tab w:val="num" w:pos="3600"/>
        </w:tabs>
        <w:ind w:left="3600" w:hanging="360"/>
      </w:pPr>
      <w:rPr>
        <w:rFonts w:ascii="Arial" w:hAnsi="Arial" w:hint="default"/>
      </w:rPr>
    </w:lvl>
    <w:lvl w:ilvl="5" w:tplc="D9483318" w:tentative="1">
      <w:start w:val="1"/>
      <w:numFmt w:val="bullet"/>
      <w:lvlText w:val="•"/>
      <w:lvlJc w:val="left"/>
      <w:pPr>
        <w:tabs>
          <w:tab w:val="num" w:pos="4320"/>
        </w:tabs>
        <w:ind w:left="4320" w:hanging="360"/>
      </w:pPr>
      <w:rPr>
        <w:rFonts w:ascii="Arial" w:hAnsi="Arial" w:hint="default"/>
      </w:rPr>
    </w:lvl>
    <w:lvl w:ilvl="6" w:tplc="6C346788" w:tentative="1">
      <w:start w:val="1"/>
      <w:numFmt w:val="bullet"/>
      <w:lvlText w:val="•"/>
      <w:lvlJc w:val="left"/>
      <w:pPr>
        <w:tabs>
          <w:tab w:val="num" w:pos="5040"/>
        </w:tabs>
        <w:ind w:left="5040" w:hanging="360"/>
      </w:pPr>
      <w:rPr>
        <w:rFonts w:ascii="Arial" w:hAnsi="Arial" w:hint="default"/>
      </w:rPr>
    </w:lvl>
    <w:lvl w:ilvl="7" w:tplc="5CFA4B6A" w:tentative="1">
      <w:start w:val="1"/>
      <w:numFmt w:val="bullet"/>
      <w:lvlText w:val="•"/>
      <w:lvlJc w:val="left"/>
      <w:pPr>
        <w:tabs>
          <w:tab w:val="num" w:pos="5760"/>
        </w:tabs>
        <w:ind w:left="5760" w:hanging="360"/>
      </w:pPr>
      <w:rPr>
        <w:rFonts w:ascii="Arial" w:hAnsi="Arial" w:hint="default"/>
      </w:rPr>
    </w:lvl>
    <w:lvl w:ilvl="8" w:tplc="8D6611EC" w:tentative="1">
      <w:start w:val="1"/>
      <w:numFmt w:val="bullet"/>
      <w:lvlText w:val="•"/>
      <w:lvlJc w:val="left"/>
      <w:pPr>
        <w:tabs>
          <w:tab w:val="num" w:pos="6480"/>
        </w:tabs>
        <w:ind w:left="6480" w:hanging="360"/>
      </w:pPr>
      <w:rPr>
        <w:rFonts w:ascii="Arial" w:hAnsi="Arial" w:hint="default"/>
      </w:rPr>
    </w:lvl>
  </w:abstractNum>
  <w:abstractNum w:abstractNumId="7">
    <w:nsid w:val="25C11055"/>
    <w:multiLevelType w:val="hybridMultilevel"/>
    <w:tmpl w:val="D52A29E6"/>
    <w:lvl w:ilvl="0" w:tplc="04090015">
      <w:start w:val="1"/>
      <w:numFmt w:val="upperLetter"/>
      <w:lvlText w:val="%1."/>
      <w:lvlJc w:val="left"/>
      <w:pPr>
        <w:ind w:left="1044" w:hanging="360"/>
      </w:pPr>
      <w:rPr>
        <w:rFonts w:hint="default"/>
      </w:rPr>
    </w:lvl>
    <w:lvl w:ilvl="1" w:tplc="04090019" w:tentative="1">
      <w:start w:val="1"/>
      <w:numFmt w:val="lowerLetter"/>
      <w:lvlText w:val="%2."/>
      <w:lvlJc w:val="left"/>
      <w:pPr>
        <w:ind w:left="1764" w:hanging="360"/>
      </w:pPr>
    </w:lvl>
    <w:lvl w:ilvl="2" w:tplc="0409001B" w:tentative="1">
      <w:start w:val="1"/>
      <w:numFmt w:val="lowerRoman"/>
      <w:lvlText w:val="%3."/>
      <w:lvlJc w:val="right"/>
      <w:pPr>
        <w:ind w:left="2484" w:hanging="180"/>
      </w:pPr>
    </w:lvl>
    <w:lvl w:ilvl="3" w:tplc="0409000F" w:tentative="1">
      <w:start w:val="1"/>
      <w:numFmt w:val="decimal"/>
      <w:lvlText w:val="%4."/>
      <w:lvlJc w:val="left"/>
      <w:pPr>
        <w:ind w:left="3204" w:hanging="360"/>
      </w:pPr>
    </w:lvl>
    <w:lvl w:ilvl="4" w:tplc="04090019" w:tentative="1">
      <w:start w:val="1"/>
      <w:numFmt w:val="lowerLetter"/>
      <w:lvlText w:val="%5."/>
      <w:lvlJc w:val="left"/>
      <w:pPr>
        <w:ind w:left="3924" w:hanging="360"/>
      </w:pPr>
    </w:lvl>
    <w:lvl w:ilvl="5" w:tplc="0409001B" w:tentative="1">
      <w:start w:val="1"/>
      <w:numFmt w:val="lowerRoman"/>
      <w:lvlText w:val="%6."/>
      <w:lvlJc w:val="right"/>
      <w:pPr>
        <w:ind w:left="4644" w:hanging="180"/>
      </w:pPr>
    </w:lvl>
    <w:lvl w:ilvl="6" w:tplc="0409000F" w:tentative="1">
      <w:start w:val="1"/>
      <w:numFmt w:val="decimal"/>
      <w:lvlText w:val="%7."/>
      <w:lvlJc w:val="left"/>
      <w:pPr>
        <w:ind w:left="5364" w:hanging="360"/>
      </w:pPr>
    </w:lvl>
    <w:lvl w:ilvl="7" w:tplc="04090019" w:tentative="1">
      <w:start w:val="1"/>
      <w:numFmt w:val="lowerLetter"/>
      <w:lvlText w:val="%8."/>
      <w:lvlJc w:val="left"/>
      <w:pPr>
        <w:ind w:left="6084" w:hanging="360"/>
      </w:pPr>
    </w:lvl>
    <w:lvl w:ilvl="8" w:tplc="0409001B" w:tentative="1">
      <w:start w:val="1"/>
      <w:numFmt w:val="lowerRoman"/>
      <w:lvlText w:val="%9."/>
      <w:lvlJc w:val="right"/>
      <w:pPr>
        <w:ind w:left="6804" w:hanging="180"/>
      </w:pPr>
    </w:lvl>
  </w:abstractNum>
  <w:abstractNum w:abstractNumId="8">
    <w:nsid w:val="2A2C0A0B"/>
    <w:multiLevelType w:val="hybridMultilevel"/>
    <w:tmpl w:val="662AF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412CE5"/>
    <w:multiLevelType w:val="hybridMultilevel"/>
    <w:tmpl w:val="B936E87C"/>
    <w:lvl w:ilvl="0" w:tplc="04090015">
      <w:start w:val="17"/>
      <w:numFmt w:val="upperLetter"/>
      <w:lvlText w:val="%1."/>
      <w:lvlJc w:val="left"/>
      <w:pPr>
        <w:tabs>
          <w:tab w:val="num" w:pos="3456"/>
        </w:tabs>
        <w:ind w:left="3456" w:hanging="360"/>
      </w:pPr>
      <w:rPr>
        <w:rFonts w:hint="default"/>
      </w:rPr>
    </w:lvl>
    <w:lvl w:ilvl="1" w:tplc="04090019" w:tentative="1">
      <w:start w:val="1"/>
      <w:numFmt w:val="lowerLetter"/>
      <w:lvlText w:val="%2."/>
      <w:lvlJc w:val="left"/>
      <w:pPr>
        <w:tabs>
          <w:tab w:val="num" w:pos="4176"/>
        </w:tabs>
        <w:ind w:left="4176" w:hanging="360"/>
      </w:pPr>
    </w:lvl>
    <w:lvl w:ilvl="2" w:tplc="0409001B" w:tentative="1">
      <w:start w:val="1"/>
      <w:numFmt w:val="lowerRoman"/>
      <w:lvlText w:val="%3."/>
      <w:lvlJc w:val="right"/>
      <w:pPr>
        <w:tabs>
          <w:tab w:val="num" w:pos="4896"/>
        </w:tabs>
        <w:ind w:left="4896" w:hanging="180"/>
      </w:pPr>
    </w:lvl>
    <w:lvl w:ilvl="3" w:tplc="0409000F" w:tentative="1">
      <w:start w:val="1"/>
      <w:numFmt w:val="decimal"/>
      <w:lvlText w:val="%4."/>
      <w:lvlJc w:val="left"/>
      <w:pPr>
        <w:tabs>
          <w:tab w:val="num" w:pos="5616"/>
        </w:tabs>
        <w:ind w:left="5616" w:hanging="360"/>
      </w:pPr>
    </w:lvl>
    <w:lvl w:ilvl="4" w:tplc="04090019" w:tentative="1">
      <w:start w:val="1"/>
      <w:numFmt w:val="lowerLetter"/>
      <w:lvlText w:val="%5."/>
      <w:lvlJc w:val="left"/>
      <w:pPr>
        <w:tabs>
          <w:tab w:val="num" w:pos="6336"/>
        </w:tabs>
        <w:ind w:left="6336" w:hanging="360"/>
      </w:pPr>
    </w:lvl>
    <w:lvl w:ilvl="5" w:tplc="0409001B" w:tentative="1">
      <w:start w:val="1"/>
      <w:numFmt w:val="lowerRoman"/>
      <w:lvlText w:val="%6."/>
      <w:lvlJc w:val="right"/>
      <w:pPr>
        <w:tabs>
          <w:tab w:val="num" w:pos="7056"/>
        </w:tabs>
        <w:ind w:left="7056" w:hanging="180"/>
      </w:pPr>
    </w:lvl>
    <w:lvl w:ilvl="6" w:tplc="0409000F" w:tentative="1">
      <w:start w:val="1"/>
      <w:numFmt w:val="decimal"/>
      <w:lvlText w:val="%7."/>
      <w:lvlJc w:val="left"/>
      <w:pPr>
        <w:tabs>
          <w:tab w:val="num" w:pos="7776"/>
        </w:tabs>
        <w:ind w:left="7776" w:hanging="360"/>
      </w:pPr>
    </w:lvl>
    <w:lvl w:ilvl="7" w:tplc="04090019" w:tentative="1">
      <w:start w:val="1"/>
      <w:numFmt w:val="lowerLetter"/>
      <w:lvlText w:val="%8."/>
      <w:lvlJc w:val="left"/>
      <w:pPr>
        <w:tabs>
          <w:tab w:val="num" w:pos="8496"/>
        </w:tabs>
        <w:ind w:left="8496" w:hanging="360"/>
      </w:pPr>
    </w:lvl>
    <w:lvl w:ilvl="8" w:tplc="0409001B" w:tentative="1">
      <w:start w:val="1"/>
      <w:numFmt w:val="lowerRoman"/>
      <w:lvlText w:val="%9."/>
      <w:lvlJc w:val="right"/>
      <w:pPr>
        <w:tabs>
          <w:tab w:val="num" w:pos="9216"/>
        </w:tabs>
        <w:ind w:left="9216" w:hanging="180"/>
      </w:pPr>
    </w:lvl>
  </w:abstractNum>
  <w:abstractNum w:abstractNumId="10">
    <w:nsid w:val="34573962"/>
    <w:multiLevelType w:val="hybridMultilevel"/>
    <w:tmpl w:val="22440948"/>
    <w:lvl w:ilvl="0" w:tplc="6E7C24A2">
      <w:start w:val="1"/>
      <w:numFmt w:val="bullet"/>
      <w:pStyle w:val="BulletLevel10"/>
      <w:lvlText w:val=""/>
      <w:lvlJc w:val="left"/>
      <w:pPr>
        <w:ind w:left="2700" w:hanging="360"/>
      </w:pPr>
      <w:rPr>
        <w:rFonts w:ascii="Symbol" w:hAnsi="Symbol" w:hint="default"/>
      </w:rPr>
    </w:lvl>
    <w:lvl w:ilvl="1" w:tplc="A642CBB4">
      <w:start w:val="1"/>
      <w:numFmt w:val="bullet"/>
      <w:pStyle w:val="Bullet-Level2"/>
      <w:lvlText w:val=""/>
      <w:lvlJc w:val="left"/>
      <w:pPr>
        <w:ind w:left="3600" w:hanging="360"/>
      </w:pPr>
      <w:rPr>
        <w:rFonts w:ascii="Wingdings" w:hAnsi="Wingdings"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12">
    <w:nsid w:val="4F2E5374"/>
    <w:multiLevelType w:val="hybridMultilevel"/>
    <w:tmpl w:val="0AE69CC0"/>
    <w:lvl w:ilvl="0" w:tplc="E2266F94">
      <w:start w:val="1"/>
      <w:numFmt w:val="upperLetter"/>
      <w:lvlText w:val="%1."/>
      <w:lvlJc w:val="left"/>
      <w:pPr>
        <w:tabs>
          <w:tab w:val="num" w:pos="1404"/>
        </w:tabs>
        <w:ind w:left="1404" w:hanging="360"/>
      </w:pPr>
      <w:rPr>
        <w:rFonts w:hint="default"/>
        <w:b w:val="0"/>
      </w:rPr>
    </w:lvl>
    <w:lvl w:ilvl="1" w:tplc="04090019" w:tentative="1">
      <w:start w:val="1"/>
      <w:numFmt w:val="lowerLetter"/>
      <w:lvlText w:val="%2."/>
      <w:lvlJc w:val="left"/>
      <w:pPr>
        <w:tabs>
          <w:tab w:val="num" w:pos="2124"/>
        </w:tabs>
        <w:ind w:left="2124" w:hanging="360"/>
      </w:pPr>
    </w:lvl>
    <w:lvl w:ilvl="2" w:tplc="0409001B" w:tentative="1">
      <w:start w:val="1"/>
      <w:numFmt w:val="lowerRoman"/>
      <w:lvlText w:val="%3."/>
      <w:lvlJc w:val="right"/>
      <w:pPr>
        <w:tabs>
          <w:tab w:val="num" w:pos="2844"/>
        </w:tabs>
        <w:ind w:left="2844" w:hanging="180"/>
      </w:pPr>
    </w:lvl>
    <w:lvl w:ilvl="3" w:tplc="0409000F" w:tentative="1">
      <w:start w:val="1"/>
      <w:numFmt w:val="decimal"/>
      <w:lvlText w:val="%4."/>
      <w:lvlJc w:val="left"/>
      <w:pPr>
        <w:tabs>
          <w:tab w:val="num" w:pos="3564"/>
        </w:tabs>
        <w:ind w:left="3564" w:hanging="360"/>
      </w:pPr>
    </w:lvl>
    <w:lvl w:ilvl="4" w:tplc="04090019" w:tentative="1">
      <w:start w:val="1"/>
      <w:numFmt w:val="lowerLetter"/>
      <w:lvlText w:val="%5."/>
      <w:lvlJc w:val="left"/>
      <w:pPr>
        <w:tabs>
          <w:tab w:val="num" w:pos="4284"/>
        </w:tabs>
        <w:ind w:left="4284" w:hanging="360"/>
      </w:pPr>
    </w:lvl>
    <w:lvl w:ilvl="5" w:tplc="0409001B" w:tentative="1">
      <w:start w:val="1"/>
      <w:numFmt w:val="lowerRoman"/>
      <w:lvlText w:val="%6."/>
      <w:lvlJc w:val="right"/>
      <w:pPr>
        <w:tabs>
          <w:tab w:val="num" w:pos="5004"/>
        </w:tabs>
        <w:ind w:left="5004" w:hanging="180"/>
      </w:pPr>
    </w:lvl>
    <w:lvl w:ilvl="6" w:tplc="0409000F" w:tentative="1">
      <w:start w:val="1"/>
      <w:numFmt w:val="decimal"/>
      <w:lvlText w:val="%7."/>
      <w:lvlJc w:val="left"/>
      <w:pPr>
        <w:tabs>
          <w:tab w:val="num" w:pos="5724"/>
        </w:tabs>
        <w:ind w:left="5724" w:hanging="360"/>
      </w:pPr>
    </w:lvl>
    <w:lvl w:ilvl="7" w:tplc="04090019" w:tentative="1">
      <w:start w:val="1"/>
      <w:numFmt w:val="lowerLetter"/>
      <w:lvlText w:val="%8."/>
      <w:lvlJc w:val="left"/>
      <w:pPr>
        <w:tabs>
          <w:tab w:val="num" w:pos="6444"/>
        </w:tabs>
        <w:ind w:left="6444" w:hanging="360"/>
      </w:pPr>
    </w:lvl>
    <w:lvl w:ilvl="8" w:tplc="0409001B" w:tentative="1">
      <w:start w:val="1"/>
      <w:numFmt w:val="lowerRoman"/>
      <w:lvlText w:val="%9."/>
      <w:lvlJc w:val="right"/>
      <w:pPr>
        <w:tabs>
          <w:tab w:val="num" w:pos="7164"/>
        </w:tabs>
        <w:ind w:left="7164" w:hanging="180"/>
      </w:pPr>
    </w:lvl>
  </w:abstractNum>
  <w:abstractNum w:abstractNumId="13">
    <w:nsid w:val="57BD3AF4"/>
    <w:multiLevelType w:val="hybridMultilevel"/>
    <w:tmpl w:val="D05A9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121D1C"/>
    <w:multiLevelType w:val="hybridMultilevel"/>
    <w:tmpl w:val="C9A8D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874325"/>
    <w:multiLevelType w:val="hybridMultilevel"/>
    <w:tmpl w:val="FE4080B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ED13491"/>
    <w:multiLevelType w:val="hybridMultilevel"/>
    <w:tmpl w:val="CF8269DE"/>
    <w:lvl w:ilvl="0" w:tplc="DC88D4A2">
      <w:start w:val="1"/>
      <w:numFmt w:val="bullet"/>
      <w:lvlText w:val="•"/>
      <w:lvlJc w:val="left"/>
      <w:pPr>
        <w:tabs>
          <w:tab w:val="num" w:pos="720"/>
        </w:tabs>
        <w:ind w:left="720" w:hanging="360"/>
      </w:pPr>
      <w:rPr>
        <w:rFonts w:asciiTheme="minorHAnsi" w:hAnsiTheme="minorHAnsi" w:cstheme="minorHAnsi" w:hint="default"/>
      </w:rPr>
    </w:lvl>
    <w:lvl w:ilvl="1" w:tplc="0BBA58C0">
      <w:start w:val="1"/>
      <w:numFmt w:val="bullet"/>
      <w:lvlText w:val="•"/>
      <w:lvlJc w:val="left"/>
      <w:pPr>
        <w:tabs>
          <w:tab w:val="num" w:pos="1440"/>
        </w:tabs>
        <w:ind w:left="1440" w:hanging="360"/>
      </w:pPr>
      <w:rPr>
        <w:rFonts w:ascii="Arial" w:hAnsi="Arial" w:hint="default"/>
      </w:rPr>
    </w:lvl>
    <w:lvl w:ilvl="2" w:tplc="2708C4F8" w:tentative="1">
      <w:start w:val="1"/>
      <w:numFmt w:val="bullet"/>
      <w:lvlText w:val="•"/>
      <w:lvlJc w:val="left"/>
      <w:pPr>
        <w:tabs>
          <w:tab w:val="num" w:pos="2160"/>
        </w:tabs>
        <w:ind w:left="2160" w:hanging="360"/>
      </w:pPr>
      <w:rPr>
        <w:rFonts w:ascii="Arial" w:hAnsi="Arial" w:hint="default"/>
      </w:rPr>
    </w:lvl>
    <w:lvl w:ilvl="3" w:tplc="1218698C" w:tentative="1">
      <w:start w:val="1"/>
      <w:numFmt w:val="bullet"/>
      <w:lvlText w:val="•"/>
      <w:lvlJc w:val="left"/>
      <w:pPr>
        <w:tabs>
          <w:tab w:val="num" w:pos="2880"/>
        </w:tabs>
        <w:ind w:left="2880" w:hanging="360"/>
      </w:pPr>
      <w:rPr>
        <w:rFonts w:ascii="Arial" w:hAnsi="Arial" w:hint="default"/>
      </w:rPr>
    </w:lvl>
    <w:lvl w:ilvl="4" w:tplc="8B6E81EC" w:tentative="1">
      <w:start w:val="1"/>
      <w:numFmt w:val="bullet"/>
      <w:lvlText w:val="•"/>
      <w:lvlJc w:val="left"/>
      <w:pPr>
        <w:tabs>
          <w:tab w:val="num" w:pos="3600"/>
        </w:tabs>
        <w:ind w:left="3600" w:hanging="360"/>
      </w:pPr>
      <w:rPr>
        <w:rFonts w:ascii="Arial" w:hAnsi="Arial" w:hint="default"/>
      </w:rPr>
    </w:lvl>
    <w:lvl w:ilvl="5" w:tplc="A7109AA4" w:tentative="1">
      <w:start w:val="1"/>
      <w:numFmt w:val="bullet"/>
      <w:lvlText w:val="•"/>
      <w:lvlJc w:val="left"/>
      <w:pPr>
        <w:tabs>
          <w:tab w:val="num" w:pos="4320"/>
        </w:tabs>
        <w:ind w:left="4320" w:hanging="360"/>
      </w:pPr>
      <w:rPr>
        <w:rFonts w:ascii="Arial" w:hAnsi="Arial" w:hint="default"/>
      </w:rPr>
    </w:lvl>
    <w:lvl w:ilvl="6" w:tplc="0628AB2C" w:tentative="1">
      <w:start w:val="1"/>
      <w:numFmt w:val="bullet"/>
      <w:lvlText w:val="•"/>
      <w:lvlJc w:val="left"/>
      <w:pPr>
        <w:tabs>
          <w:tab w:val="num" w:pos="5040"/>
        </w:tabs>
        <w:ind w:left="5040" w:hanging="360"/>
      </w:pPr>
      <w:rPr>
        <w:rFonts w:ascii="Arial" w:hAnsi="Arial" w:hint="default"/>
      </w:rPr>
    </w:lvl>
    <w:lvl w:ilvl="7" w:tplc="4894D3D6" w:tentative="1">
      <w:start w:val="1"/>
      <w:numFmt w:val="bullet"/>
      <w:lvlText w:val="•"/>
      <w:lvlJc w:val="left"/>
      <w:pPr>
        <w:tabs>
          <w:tab w:val="num" w:pos="5760"/>
        </w:tabs>
        <w:ind w:left="5760" w:hanging="360"/>
      </w:pPr>
      <w:rPr>
        <w:rFonts w:ascii="Arial" w:hAnsi="Arial" w:hint="default"/>
      </w:rPr>
    </w:lvl>
    <w:lvl w:ilvl="8" w:tplc="2E54CACA" w:tentative="1">
      <w:start w:val="1"/>
      <w:numFmt w:val="bullet"/>
      <w:lvlText w:val="•"/>
      <w:lvlJc w:val="left"/>
      <w:pPr>
        <w:tabs>
          <w:tab w:val="num" w:pos="6480"/>
        </w:tabs>
        <w:ind w:left="6480" w:hanging="360"/>
      </w:pPr>
      <w:rPr>
        <w:rFonts w:ascii="Arial" w:hAnsi="Arial" w:hint="default"/>
      </w:rPr>
    </w:lvl>
  </w:abstractNum>
  <w:abstractNum w:abstractNumId="17">
    <w:nsid w:val="68710378"/>
    <w:multiLevelType w:val="hybridMultilevel"/>
    <w:tmpl w:val="9A1A7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800E36"/>
    <w:multiLevelType w:val="hybridMultilevel"/>
    <w:tmpl w:val="9464650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nsid w:val="702A4D12"/>
    <w:multiLevelType w:val="multilevel"/>
    <w:tmpl w:val="31749F14"/>
    <w:lvl w:ilvl="0">
      <w:start w:val="1"/>
      <w:numFmt w:val="bullet"/>
      <w:lvlText w:val=""/>
      <w:lvlJc w:val="left"/>
      <w:pPr>
        <w:tabs>
          <w:tab w:val="num" w:pos="720"/>
        </w:tabs>
        <w:ind w:left="720" w:hanging="360"/>
      </w:pPr>
      <w:rPr>
        <w:rFonts w:ascii="Symbol" w:hAnsi="Symbol" w:hint="default"/>
      </w:rPr>
    </w:lvl>
    <w:lvl w:ilvl="1">
      <w:numFmt w:val="decimal"/>
      <w:isLgl/>
      <w:lvlText w:val="%1.%2"/>
      <w:lvlJc w:val="left"/>
      <w:pPr>
        <w:ind w:left="1140" w:hanging="72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2040" w:hanging="1440"/>
      </w:pPr>
      <w:rPr>
        <w:rFonts w:cs="Times New Roman" w:hint="default"/>
      </w:rPr>
    </w:lvl>
    <w:lvl w:ilvl="5">
      <w:start w:val="1"/>
      <w:numFmt w:val="decimal"/>
      <w:isLgl/>
      <w:lvlText w:val="%1.%2.%3.%4.%5.%6"/>
      <w:lvlJc w:val="left"/>
      <w:pPr>
        <w:ind w:left="210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940" w:hanging="2160"/>
      </w:pPr>
      <w:rPr>
        <w:rFonts w:cs="Times New Roman" w:hint="default"/>
      </w:rPr>
    </w:lvl>
    <w:lvl w:ilvl="8">
      <w:start w:val="1"/>
      <w:numFmt w:val="decimal"/>
      <w:isLgl/>
      <w:lvlText w:val="%1.%2.%3.%4.%5.%6.%7.%8.%9"/>
      <w:lvlJc w:val="left"/>
      <w:pPr>
        <w:ind w:left="3360" w:hanging="2520"/>
      </w:pPr>
      <w:rPr>
        <w:rFonts w:cs="Times New Roman" w:hint="default"/>
      </w:rPr>
    </w:lvl>
  </w:abstractNum>
  <w:abstractNum w:abstractNumId="20">
    <w:nsid w:val="785C2F90"/>
    <w:multiLevelType w:val="hybridMultilevel"/>
    <w:tmpl w:val="A746A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2261DE"/>
    <w:multiLevelType w:val="hybridMultilevel"/>
    <w:tmpl w:val="BE4AA9D0"/>
    <w:styleLink w:val="Headins"/>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2">
    <w:nsid w:val="7DD81E93"/>
    <w:multiLevelType w:val="hybridMultilevel"/>
    <w:tmpl w:val="C4928F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nsid w:val="7DF85B8A"/>
    <w:multiLevelType w:val="hybridMultilevel"/>
    <w:tmpl w:val="FB4C29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F966020"/>
    <w:multiLevelType w:val="hybridMultilevel"/>
    <w:tmpl w:val="0D409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2"/>
  </w:num>
  <w:num w:numId="4">
    <w:abstractNumId w:val="24"/>
  </w:num>
  <w:num w:numId="5">
    <w:abstractNumId w:val="13"/>
  </w:num>
  <w:num w:numId="6">
    <w:abstractNumId w:val="23"/>
  </w:num>
  <w:num w:numId="7">
    <w:abstractNumId w:val="5"/>
  </w:num>
  <w:num w:numId="8">
    <w:abstractNumId w:val="5"/>
  </w:num>
  <w:num w:numId="9">
    <w:abstractNumId w:val="17"/>
  </w:num>
  <w:num w:numId="10">
    <w:abstractNumId w:val="6"/>
  </w:num>
  <w:num w:numId="11">
    <w:abstractNumId w:val="2"/>
  </w:num>
  <w:num w:numId="12">
    <w:abstractNumId w:val="16"/>
  </w:num>
  <w:num w:numId="13">
    <w:abstractNumId w:val="3"/>
  </w:num>
  <w:num w:numId="14">
    <w:abstractNumId w:val="18"/>
  </w:num>
  <w:num w:numId="15">
    <w:abstractNumId w:val="4"/>
  </w:num>
  <w:num w:numId="16">
    <w:abstractNumId w:val="1"/>
  </w:num>
  <w:num w:numId="17">
    <w:abstractNumId w:val="19"/>
  </w:num>
  <w:num w:numId="18">
    <w:abstractNumId w:val="10"/>
  </w:num>
  <w:num w:numId="19">
    <w:abstractNumId w:val="0"/>
  </w:num>
  <w:num w:numId="20">
    <w:abstractNumId w:val="14"/>
  </w:num>
  <w:num w:numId="21">
    <w:abstractNumId w:val="15"/>
  </w:num>
  <w:num w:numId="22">
    <w:abstractNumId w:val="8"/>
  </w:num>
  <w:num w:numId="23">
    <w:abstractNumId w:val="21"/>
  </w:num>
  <w:num w:numId="24">
    <w:abstractNumId w:val="20"/>
  </w:num>
  <w:num w:numId="25">
    <w:abstractNumId w:val="22"/>
  </w:num>
  <w:num w:numId="26">
    <w:abstractNumId w:val="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8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rsids>
    <w:rsidRoot w:val="00182994"/>
    <w:rsid w:val="00003A90"/>
    <w:rsid w:val="00003D9C"/>
    <w:rsid w:val="00005966"/>
    <w:rsid w:val="00010353"/>
    <w:rsid w:val="00010BBE"/>
    <w:rsid w:val="00011B1E"/>
    <w:rsid w:val="000136E3"/>
    <w:rsid w:val="00013C74"/>
    <w:rsid w:val="00014E3A"/>
    <w:rsid w:val="00017C0A"/>
    <w:rsid w:val="00027F3D"/>
    <w:rsid w:val="0003076B"/>
    <w:rsid w:val="00030C4B"/>
    <w:rsid w:val="00036284"/>
    <w:rsid w:val="00041D00"/>
    <w:rsid w:val="00047FFD"/>
    <w:rsid w:val="000535CE"/>
    <w:rsid w:val="00053BBA"/>
    <w:rsid w:val="00057524"/>
    <w:rsid w:val="000627AE"/>
    <w:rsid w:val="00064A2D"/>
    <w:rsid w:val="00071FF7"/>
    <w:rsid w:val="00075241"/>
    <w:rsid w:val="000758F4"/>
    <w:rsid w:val="0008003E"/>
    <w:rsid w:val="00082448"/>
    <w:rsid w:val="000835C2"/>
    <w:rsid w:val="00085C44"/>
    <w:rsid w:val="00085E54"/>
    <w:rsid w:val="00086681"/>
    <w:rsid w:val="000A0DB1"/>
    <w:rsid w:val="000A732D"/>
    <w:rsid w:val="000B12A4"/>
    <w:rsid w:val="000D1741"/>
    <w:rsid w:val="000D67A0"/>
    <w:rsid w:val="000E58B1"/>
    <w:rsid w:val="000F1660"/>
    <w:rsid w:val="000F19B0"/>
    <w:rsid w:val="000F2ED4"/>
    <w:rsid w:val="000F2EF9"/>
    <w:rsid w:val="000F3D64"/>
    <w:rsid w:val="0010003D"/>
    <w:rsid w:val="00100F4B"/>
    <w:rsid w:val="00104FDA"/>
    <w:rsid w:val="00106111"/>
    <w:rsid w:val="00112B0B"/>
    <w:rsid w:val="001153A9"/>
    <w:rsid w:val="00116CA7"/>
    <w:rsid w:val="001207AD"/>
    <w:rsid w:val="00130150"/>
    <w:rsid w:val="00133B1B"/>
    <w:rsid w:val="00135087"/>
    <w:rsid w:val="001417CA"/>
    <w:rsid w:val="00143110"/>
    <w:rsid w:val="00155AE7"/>
    <w:rsid w:val="00155DDE"/>
    <w:rsid w:val="00157F7A"/>
    <w:rsid w:val="00164609"/>
    <w:rsid w:val="001659B2"/>
    <w:rsid w:val="001659B7"/>
    <w:rsid w:val="001665F8"/>
    <w:rsid w:val="00167F80"/>
    <w:rsid w:val="001705A5"/>
    <w:rsid w:val="0017131C"/>
    <w:rsid w:val="00171BF8"/>
    <w:rsid w:val="001726E9"/>
    <w:rsid w:val="0017317D"/>
    <w:rsid w:val="00173891"/>
    <w:rsid w:val="00175FD2"/>
    <w:rsid w:val="00182994"/>
    <w:rsid w:val="00182A5F"/>
    <w:rsid w:val="001831B7"/>
    <w:rsid w:val="00184FB8"/>
    <w:rsid w:val="0018648B"/>
    <w:rsid w:val="00186A22"/>
    <w:rsid w:val="001901E6"/>
    <w:rsid w:val="001968D3"/>
    <w:rsid w:val="001B01BE"/>
    <w:rsid w:val="001B2789"/>
    <w:rsid w:val="001B4D7A"/>
    <w:rsid w:val="001B61E9"/>
    <w:rsid w:val="001C5741"/>
    <w:rsid w:val="001C5FFA"/>
    <w:rsid w:val="001D1345"/>
    <w:rsid w:val="001D2002"/>
    <w:rsid w:val="001D2334"/>
    <w:rsid w:val="001E474C"/>
    <w:rsid w:val="001E4E84"/>
    <w:rsid w:val="001F14DC"/>
    <w:rsid w:val="001F2E69"/>
    <w:rsid w:val="001F6510"/>
    <w:rsid w:val="002009ED"/>
    <w:rsid w:val="00200A34"/>
    <w:rsid w:val="00202EA1"/>
    <w:rsid w:val="002036E9"/>
    <w:rsid w:val="00205E84"/>
    <w:rsid w:val="00211D25"/>
    <w:rsid w:val="00213128"/>
    <w:rsid w:val="00214189"/>
    <w:rsid w:val="00215701"/>
    <w:rsid w:val="0022176A"/>
    <w:rsid w:val="00222835"/>
    <w:rsid w:val="00227A41"/>
    <w:rsid w:val="00232B29"/>
    <w:rsid w:val="00234507"/>
    <w:rsid w:val="0024126B"/>
    <w:rsid w:val="002415AD"/>
    <w:rsid w:val="002426BC"/>
    <w:rsid w:val="002460A0"/>
    <w:rsid w:val="00251CCB"/>
    <w:rsid w:val="00256EC0"/>
    <w:rsid w:val="00263328"/>
    <w:rsid w:val="0026382F"/>
    <w:rsid w:val="0027066A"/>
    <w:rsid w:val="00272190"/>
    <w:rsid w:val="00280796"/>
    <w:rsid w:val="00290DFF"/>
    <w:rsid w:val="00294D01"/>
    <w:rsid w:val="00296B19"/>
    <w:rsid w:val="002A6805"/>
    <w:rsid w:val="002A6D68"/>
    <w:rsid w:val="002A732D"/>
    <w:rsid w:val="002B1BB9"/>
    <w:rsid w:val="002B2924"/>
    <w:rsid w:val="002B66A8"/>
    <w:rsid w:val="002C0CCF"/>
    <w:rsid w:val="002C3713"/>
    <w:rsid w:val="002C468C"/>
    <w:rsid w:val="002D1689"/>
    <w:rsid w:val="002D16DA"/>
    <w:rsid w:val="002D1D76"/>
    <w:rsid w:val="002E4D27"/>
    <w:rsid w:val="002E5389"/>
    <w:rsid w:val="002F6A07"/>
    <w:rsid w:val="002F72A0"/>
    <w:rsid w:val="00301D9E"/>
    <w:rsid w:val="00305231"/>
    <w:rsid w:val="003072ED"/>
    <w:rsid w:val="0031046F"/>
    <w:rsid w:val="003108D8"/>
    <w:rsid w:val="00310E07"/>
    <w:rsid w:val="00314F29"/>
    <w:rsid w:val="00315A85"/>
    <w:rsid w:val="00323949"/>
    <w:rsid w:val="00331C80"/>
    <w:rsid w:val="003328FC"/>
    <w:rsid w:val="0033304C"/>
    <w:rsid w:val="00336966"/>
    <w:rsid w:val="0034108B"/>
    <w:rsid w:val="00343C9F"/>
    <w:rsid w:val="0034535D"/>
    <w:rsid w:val="00346C52"/>
    <w:rsid w:val="00350D7F"/>
    <w:rsid w:val="00352CED"/>
    <w:rsid w:val="00355F5E"/>
    <w:rsid w:val="00361A18"/>
    <w:rsid w:val="003633B5"/>
    <w:rsid w:val="00365FC4"/>
    <w:rsid w:val="0036749D"/>
    <w:rsid w:val="00371F80"/>
    <w:rsid w:val="0037345B"/>
    <w:rsid w:val="003741AC"/>
    <w:rsid w:val="00376CC7"/>
    <w:rsid w:val="00377FB1"/>
    <w:rsid w:val="00384C87"/>
    <w:rsid w:val="00386DA0"/>
    <w:rsid w:val="003873AA"/>
    <w:rsid w:val="00391AC7"/>
    <w:rsid w:val="00394838"/>
    <w:rsid w:val="00397DD2"/>
    <w:rsid w:val="003A0C49"/>
    <w:rsid w:val="003B02D3"/>
    <w:rsid w:val="003B0386"/>
    <w:rsid w:val="003B10E0"/>
    <w:rsid w:val="003B65AA"/>
    <w:rsid w:val="003C0785"/>
    <w:rsid w:val="003D214C"/>
    <w:rsid w:val="003D249B"/>
    <w:rsid w:val="003D7B12"/>
    <w:rsid w:val="003E1A9E"/>
    <w:rsid w:val="003E4646"/>
    <w:rsid w:val="003F643E"/>
    <w:rsid w:val="004000FB"/>
    <w:rsid w:val="00402E71"/>
    <w:rsid w:val="00410B7D"/>
    <w:rsid w:val="0042025C"/>
    <w:rsid w:val="0042262B"/>
    <w:rsid w:val="00423843"/>
    <w:rsid w:val="00424342"/>
    <w:rsid w:val="00433A8A"/>
    <w:rsid w:val="00435991"/>
    <w:rsid w:val="0044788C"/>
    <w:rsid w:val="00447DB0"/>
    <w:rsid w:val="00456B12"/>
    <w:rsid w:val="0046306C"/>
    <w:rsid w:val="00467C90"/>
    <w:rsid w:val="00473A7D"/>
    <w:rsid w:val="004771D2"/>
    <w:rsid w:val="00477B50"/>
    <w:rsid w:val="0048422E"/>
    <w:rsid w:val="0048693A"/>
    <w:rsid w:val="00491087"/>
    <w:rsid w:val="00497EB6"/>
    <w:rsid w:val="004A2728"/>
    <w:rsid w:val="004A28B9"/>
    <w:rsid w:val="004A39B3"/>
    <w:rsid w:val="004A5266"/>
    <w:rsid w:val="004A7110"/>
    <w:rsid w:val="004B465D"/>
    <w:rsid w:val="004B7258"/>
    <w:rsid w:val="004C007F"/>
    <w:rsid w:val="004C04A8"/>
    <w:rsid w:val="004C07C1"/>
    <w:rsid w:val="004C24A1"/>
    <w:rsid w:val="004C2C07"/>
    <w:rsid w:val="004D37D4"/>
    <w:rsid w:val="004D39EE"/>
    <w:rsid w:val="004E13D8"/>
    <w:rsid w:val="004E2366"/>
    <w:rsid w:val="004E2D75"/>
    <w:rsid w:val="004E32B5"/>
    <w:rsid w:val="004E4687"/>
    <w:rsid w:val="004E5CD7"/>
    <w:rsid w:val="004F05DE"/>
    <w:rsid w:val="004F4D92"/>
    <w:rsid w:val="005000B4"/>
    <w:rsid w:val="0050383E"/>
    <w:rsid w:val="005045A6"/>
    <w:rsid w:val="00506442"/>
    <w:rsid w:val="005155EA"/>
    <w:rsid w:val="005271B9"/>
    <w:rsid w:val="005300FD"/>
    <w:rsid w:val="00544A9A"/>
    <w:rsid w:val="00547D7A"/>
    <w:rsid w:val="0055127F"/>
    <w:rsid w:val="005516D0"/>
    <w:rsid w:val="005538B3"/>
    <w:rsid w:val="00557554"/>
    <w:rsid w:val="00562A7E"/>
    <w:rsid w:val="00563272"/>
    <w:rsid w:val="00566C91"/>
    <w:rsid w:val="00572CD4"/>
    <w:rsid w:val="0057481A"/>
    <w:rsid w:val="00577AF5"/>
    <w:rsid w:val="00581E91"/>
    <w:rsid w:val="005824D0"/>
    <w:rsid w:val="00584129"/>
    <w:rsid w:val="00584880"/>
    <w:rsid w:val="00592088"/>
    <w:rsid w:val="00595923"/>
    <w:rsid w:val="005A0471"/>
    <w:rsid w:val="005A19F0"/>
    <w:rsid w:val="005A4B39"/>
    <w:rsid w:val="005A517D"/>
    <w:rsid w:val="005B0823"/>
    <w:rsid w:val="005B3556"/>
    <w:rsid w:val="005C425D"/>
    <w:rsid w:val="005C466E"/>
    <w:rsid w:val="005E051D"/>
    <w:rsid w:val="005E1754"/>
    <w:rsid w:val="005E1F3B"/>
    <w:rsid w:val="005F23C0"/>
    <w:rsid w:val="005F5016"/>
    <w:rsid w:val="006005D8"/>
    <w:rsid w:val="00602DED"/>
    <w:rsid w:val="00604332"/>
    <w:rsid w:val="0060447E"/>
    <w:rsid w:val="00604651"/>
    <w:rsid w:val="006115D7"/>
    <w:rsid w:val="006123A9"/>
    <w:rsid w:val="006136E9"/>
    <w:rsid w:val="00614745"/>
    <w:rsid w:val="00621866"/>
    <w:rsid w:val="00621BB8"/>
    <w:rsid w:val="0062298A"/>
    <w:rsid w:val="00622D33"/>
    <w:rsid w:val="006230CA"/>
    <w:rsid w:val="00624FE6"/>
    <w:rsid w:val="00626451"/>
    <w:rsid w:val="00626E61"/>
    <w:rsid w:val="00630ECD"/>
    <w:rsid w:val="00635C9B"/>
    <w:rsid w:val="00640659"/>
    <w:rsid w:val="00640CC7"/>
    <w:rsid w:val="00642AE3"/>
    <w:rsid w:val="00645E64"/>
    <w:rsid w:val="006543BF"/>
    <w:rsid w:val="00656533"/>
    <w:rsid w:val="006575B8"/>
    <w:rsid w:val="0066014E"/>
    <w:rsid w:val="00661FD9"/>
    <w:rsid w:val="00662B8A"/>
    <w:rsid w:val="00663E6A"/>
    <w:rsid w:val="00664DA9"/>
    <w:rsid w:val="00666652"/>
    <w:rsid w:val="00666B23"/>
    <w:rsid w:val="00671D0A"/>
    <w:rsid w:val="006741FE"/>
    <w:rsid w:val="00674712"/>
    <w:rsid w:val="006758B6"/>
    <w:rsid w:val="00675DD5"/>
    <w:rsid w:val="00684F1B"/>
    <w:rsid w:val="00685AED"/>
    <w:rsid w:val="006A5E08"/>
    <w:rsid w:val="006B4C03"/>
    <w:rsid w:val="006B5E51"/>
    <w:rsid w:val="006C2B3A"/>
    <w:rsid w:val="006C5F09"/>
    <w:rsid w:val="006D00EF"/>
    <w:rsid w:val="006D0BBC"/>
    <w:rsid w:val="006D1A43"/>
    <w:rsid w:val="006D5526"/>
    <w:rsid w:val="006E564D"/>
    <w:rsid w:val="006E6F21"/>
    <w:rsid w:val="007015C4"/>
    <w:rsid w:val="0070637A"/>
    <w:rsid w:val="00710740"/>
    <w:rsid w:val="00710BC8"/>
    <w:rsid w:val="00712A19"/>
    <w:rsid w:val="007133E6"/>
    <w:rsid w:val="00716DA7"/>
    <w:rsid w:val="00716DF2"/>
    <w:rsid w:val="00722D42"/>
    <w:rsid w:val="00727B0B"/>
    <w:rsid w:val="00727B71"/>
    <w:rsid w:val="00730353"/>
    <w:rsid w:val="00730940"/>
    <w:rsid w:val="00732695"/>
    <w:rsid w:val="00741D17"/>
    <w:rsid w:val="00742324"/>
    <w:rsid w:val="007429F0"/>
    <w:rsid w:val="007542BC"/>
    <w:rsid w:val="00755298"/>
    <w:rsid w:val="00755BDF"/>
    <w:rsid w:val="007567DE"/>
    <w:rsid w:val="00765B2F"/>
    <w:rsid w:val="00770924"/>
    <w:rsid w:val="00772FF5"/>
    <w:rsid w:val="007748D5"/>
    <w:rsid w:val="00776434"/>
    <w:rsid w:val="00783403"/>
    <w:rsid w:val="00783F12"/>
    <w:rsid w:val="00787726"/>
    <w:rsid w:val="00790F3A"/>
    <w:rsid w:val="00791F3C"/>
    <w:rsid w:val="007945A3"/>
    <w:rsid w:val="007952AD"/>
    <w:rsid w:val="0079603F"/>
    <w:rsid w:val="00797096"/>
    <w:rsid w:val="007A31A3"/>
    <w:rsid w:val="007A499D"/>
    <w:rsid w:val="007B0C76"/>
    <w:rsid w:val="007B4CC9"/>
    <w:rsid w:val="007B56E1"/>
    <w:rsid w:val="007D220F"/>
    <w:rsid w:val="007D6C6B"/>
    <w:rsid w:val="007E010A"/>
    <w:rsid w:val="007E1E5A"/>
    <w:rsid w:val="007E6CC3"/>
    <w:rsid w:val="007F6A6C"/>
    <w:rsid w:val="00802A5F"/>
    <w:rsid w:val="00804639"/>
    <w:rsid w:val="00805CA7"/>
    <w:rsid w:val="00817106"/>
    <w:rsid w:val="0082282C"/>
    <w:rsid w:val="00822ED5"/>
    <w:rsid w:val="00832DD9"/>
    <w:rsid w:val="008529EA"/>
    <w:rsid w:val="00856774"/>
    <w:rsid w:val="00865A53"/>
    <w:rsid w:val="008677B5"/>
    <w:rsid w:val="0087578E"/>
    <w:rsid w:val="00875820"/>
    <w:rsid w:val="00880E7E"/>
    <w:rsid w:val="008861AE"/>
    <w:rsid w:val="008876BA"/>
    <w:rsid w:val="00887B21"/>
    <w:rsid w:val="00887EA5"/>
    <w:rsid w:val="008A0641"/>
    <w:rsid w:val="008B0458"/>
    <w:rsid w:val="008B0818"/>
    <w:rsid w:val="008C11DF"/>
    <w:rsid w:val="008C690A"/>
    <w:rsid w:val="008C7D05"/>
    <w:rsid w:val="008D2CA6"/>
    <w:rsid w:val="008E1970"/>
    <w:rsid w:val="008E2CE0"/>
    <w:rsid w:val="008E53B5"/>
    <w:rsid w:val="008F1CA2"/>
    <w:rsid w:val="00905F96"/>
    <w:rsid w:val="0090617A"/>
    <w:rsid w:val="00907822"/>
    <w:rsid w:val="00907D03"/>
    <w:rsid w:val="0091139D"/>
    <w:rsid w:val="00916C0B"/>
    <w:rsid w:val="00917BCD"/>
    <w:rsid w:val="0092254D"/>
    <w:rsid w:val="009236A1"/>
    <w:rsid w:val="00924428"/>
    <w:rsid w:val="0093273F"/>
    <w:rsid w:val="00936A59"/>
    <w:rsid w:val="009376E0"/>
    <w:rsid w:val="00937812"/>
    <w:rsid w:val="00946F70"/>
    <w:rsid w:val="00950C53"/>
    <w:rsid w:val="009526B7"/>
    <w:rsid w:val="00953395"/>
    <w:rsid w:val="009535F5"/>
    <w:rsid w:val="0095714C"/>
    <w:rsid w:val="009621B2"/>
    <w:rsid w:val="00962AB9"/>
    <w:rsid w:val="00963172"/>
    <w:rsid w:val="009652F9"/>
    <w:rsid w:val="00965EFA"/>
    <w:rsid w:val="00974C46"/>
    <w:rsid w:val="00975701"/>
    <w:rsid w:val="00975B1C"/>
    <w:rsid w:val="0098172F"/>
    <w:rsid w:val="00987291"/>
    <w:rsid w:val="00991BBA"/>
    <w:rsid w:val="00993280"/>
    <w:rsid w:val="00993C4C"/>
    <w:rsid w:val="0099790C"/>
    <w:rsid w:val="009A009C"/>
    <w:rsid w:val="009A66DE"/>
    <w:rsid w:val="009A6D9C"/>
    <w:rsid w:val="009B576A"/>
    <w:rsid w:val="009B6893"/>
    <w:rsid w:val="009B7976"/>
    <w:rsid w:val="009B7F5A"/>
    <w:rsid w:val="009C464E"/>
    <w:rsid w:val="009D3944"/>
    <w:rsid w:val="009D65BE"/>
    <w:rsid w:val="009D6768"/>
    <w:rsid w:val="009E3323"/>
    <w:rsid w:val="009E3DE5"/>
    <w:rsid w:val="009E675A"/>
    <w:rsid w:val="009F0C75"/>
    <w:rsid w:val="00A00338"/>
    <w:rsid w:val="00A02DA0"/>
    <w:rsid w:val="00A02FA3"/>
    <w:rsid w:val="00A151BF"/>
    <w:rsid w:val="00A22D1B"/>
    <w:rsid w:val="00A260E8"/>
    <w:rsid w:val="00A279E4"/>
    <w:rsid w:val="00A30EE0"/>
    <w:rsid w:val="00A31775"/>
    <w:rsid w:val="00A32AB0"/>
    <w:rsid w:val="00A4405A"/>
    <w:rsid w:val="00A64976"/>
    <w:rsid w:val="00A66EA8"/>
    <w:rsid w:val="00A713F4"/>
    <w:rsid w:val="00A76ACC"/>
    <w:rsid w:val="00A80CE5"/>
    <w:rsid w:val="00A844DE"/>
    <w:rsid w:val="00A84E8B"/>
    <w:rsid w:val="00A87584"/>
    <w:rsid w:val="00A91670"/>
    <w:rsid w:val="00A931EF"/>
    <w:rsid w:val="00A97000"/>
    <w:rsid w:val="00A97D0C"/>
    <w:rsid w:val="00AA0C3E"/>
    <w:rsid w:val="00AA2CE2"/>
    <w:rsid w:val="00AA55A6"/>
    <w:rsid w:val="00AB4925"/>
    <w:rsid w:val="00AB500D"/>
    <w:rsid w:val="00AC3937"/>
    <w:rsid w:val="00AC5055"/>
    <w:rsid w:val="00AC573B"/>
    <w:rsid w:val="00AC6435"/>
    <w:rsid w:val="00AC7D32"/>
    <w:rsid w:val="00AD07BC"/>
    <w:rsid w:val="00AD4904"/>
    <w:rsid w:val="00AD62B3"/>
    <w:rsid w:val="00AD7CDD"/>
    <w:rsid w:val="00AE13AF"/>
    <w:rsid w:val="00B0168D"/>
    <w:rsid w:val="00B023FA"/>
    <w:rsid w:val="00B02FAC"/>
    <w:rsid w:val="00B1295E"/>
    <w:rsid w:val="00B25236"/>
    <w:rsid w:val="00B3129B"/>
    <w:rsid w:val="00B31FF1"/>
    <w:rsid w:val="00B32387"/>
    <w:rsid w:val="00B355DA"/>
    <w:rsid w:val="00B35A29"/>
    <w:rsid w:val="00B37F5E"/>
    <w:rsid w:val="00B51C9E"/>
    <w:rsid w:val="00B61B1F"/>
    <w:rsid w:val="00B629C2"/>
    <w:rsid w:val="00B66CC9"/>
    <w:rsid w:val="00B70D3B"/>
    <w:rsid w:val="00B72749"/>
    <w:rsid w:val="00B82C49"/>
    <w:rsid w:val="00B8384D"/>
    <w:rsid w:val="00B84A97"/>
    <w:rsid w:val="00B905C1"/>
    <w:rsid w:val="00B938AA"/>
    <w:rsid w:val="00B957CA"/>
    <w:rsid w:val="00B96E76"/>
    <w:rsid w:val="00B97F32"/>
    <w:rsid w:val="00BA001D"/>
    <w:rsid w:val="00BA11EC"/>
    <w:rsid w:val="00BA15ED"/>
    <w:rsid w:val="00BA1D51"/>
    <w:rsid w:val="00BA5DA4"/>
    <w:rsid w:val="00BA700C"/>
    <w:rsid w:val="00BB340E"/>
    <w:rsid w:val="00BC07FD"/>
    <w:rsid w:val="00BC0B41"/>
    <w:rsid w:val="00BC2A11"/>
    <w:rsid w:val="00BC387D"/>
    <w:rsid w:val="00BC3DC5"/>
    <w:rsid w:val="00BC3EB5"/>
    <w:rsid w:val="00BC6C37"/>
    <w:rsid w:val="00BD02BB"/>
    <w:rsid w:val="00BD0960"/>
    <w:rsid w:val="00BD30B0"/>
    <w:rsid w:val="00BD3937"/>
    <w:rsid w:val="00BD496D"/>
    <w:rsid w:val="00BD7E87"/>
    <w:rsid w:val="00BE2D81"/>
    <w:rsid w:val="00BF73E4"/>
    <w:rsid w:val="00C071C6"/>
    <w:rsid w:val="00C10619"/>
    <w:rsid w:val="00C12204"/>
    <w:rsid w:val="00C12BA8"/>
    <w:rsid w:val="00C133EB"/>
    <w:rsid w:val="00C136BA"/>
    <w:rsid w:val="00C15A48"/>
    <w:rsid w:val="00C16512"/>
    <w:rsid w:val="00C16728"/>
    <w:rsid w:val="00C22CDF"/>
    <w:rsid w:val="00C23282"/>
    <w:rsid w:val="00C240B4"/>
    <w:rsid w:val="00C25B19"/>
    <w:rsid w:val="00C30C85"/>
    <w:rsid w:val="00C3125B"/>
    <w:rsid w:val="00C35F3D"/>
    <w:rsid w:val="00C37A73"/>
    <w:rsid w:val="00C408E4"/>
    <w:rsid w:val="00C41640"/>
    <w:rsid w:val="00C533E9"/>
    <w:rsid w:val="00C53CC4"/>
    <w:rsid w:val="00C54EB9"/>
    <w:rsid w:val="00C55EF5"/>
    <w:rsid w:val="00C56A65"/>
    <w:rsid w:val="00C66423"/>
    <w:rsid w:val="00C77DED"/>
    <w:rsid w:val="00C809DE"/>
    <w:rsid w:val="00C8389A"/>
    <w:rsid w:val="00C85896"/>
    <w:rsid w:val="00C90B02"/>
    <w:rsid w:val="00C90C39"/>
    <w:rsid w:val="00C91069"/>
    <w:rsid w:val="00C969D5"/>
    <w:rsid w:val="00C97E75"/>
    <w:rsid w:val="00CA17F8"/>
    <w:rsid w:val="00CB0892"/>
    <w:rsid w:val="00CB18D8"/>
    <w:rsid w:val="00CB57A1"/>
    <w:rsid w:val="00CD3B66"/>
    <w:rsid w:val="00CD5D4A"/>
    <w:rsid w:val="00CD692B"/>
    <w:rsid w:val="00CD7907"/>
    <w:rsid w:val="00CE1FE8"/>
    <w:rsid w:val="00CE28F2"/>
    <w:rsid w:val="00CE495E"/>
    <w:rsid w:val="00CE4E05"/>
    <w:rsid w:val="00CE5AB4"/>
    <w:rsid w:val="00CE6446"/>
    <w:rsid w:val="00CF0619"/>
    <w:rsid w:val="00CF10D8"/>
    <w:rsid w:val="00D00BCD"/>
    <w:rsid w:val="00D01197"/>
    <w:rsid w:val="00D0462E"/>
    <w:rsid w:val="00D11509"/>
    <w:rsid w:val="00D16BAF"/>
    <w:rsid w:val="00D201A3"/>
    <w:rsid w:val="00D2139C"/>
    <w:rsid w:val="00D25828"/>
    <w:rsid w:val="00D320CE"/>
    <w:rsid w:val="00D327EB"/>
    <w:rsid w:val="00D37CE4"/>
    <w:rsid w:val="00D4013E"/>
    <w:rsid w:val="00D463CA"/>
    <w:rsid w:val="00D52617"/>
    <w:rsid w:val="00D62131"/>
    <w:rsid w:val="00D62575"/>
    <w:rsid w:val="00D676EF"/>
    <w:rsid w:val="00D71547"/>
    <w:rsid w:val="00D73928"/>
    <w:rsid w:val="00D7438A"/>
    <w:rsid w:val="00D84569"/>
    <w:rsid w:val="00D872D6"/>
    <w:rsid w:val="00D900BF"/>
    <w:rsid w:val="00D904D6"/>
    <w:rsid w:val="00D9153F"/>
    <w:rsid w:val="00D92FC0"/>
    <w:rsid w:val="00DA5DCD"/>
    <w:rsid w:val="00DA5F6F"/>
    <w:rsid w:val="00DB1BB6"/>
    <w:rsid w:val="00DB3749"/>
    <w:rsid w:val="00DC3AAB"/>
    <w:rsid w:val="00DC43B6"/>
    <w:rsid w:val="00DD02C6"/>
    <w:rsid w:val="00DD3E88"/>
    <w:rsid w:val="00DD5286"/>
    <w:rsid w:val="00DD7331"/>
    <w:rsid w:val="00DE0124"/>
    <w:rsid w:val="00DE07B9"/>
    <w:rsid w:val="00DF1341"/>
    <w:rsid w:val="00DF326D"/>
    <w:rsid w:val="00DF4233"/>
    <w:rsid w:val="00DF6094"/>
    <w:rsid w:val="00E00E8E"/>
    <w:rsid w:val="00E017DA"/>
    <w:rsid w:val="00E0716E"/>
    <w:rsid w:val="00E15095"/>
    <w:rsid w:val="00E15856"/>
    <w:rsid w:val="00E165D2"/>
    <w:rsid w:val="00E20A8C"/>
    <w:rsid w:val="00E2188D"/>
    <w:rsid w:val="00E224C2"/>
    <w:rsid w:val="00E248FA"/>
    <w:rsid w:val="00E25279"/>
    <w:rsid w:val="00E26331"/>
    <w:rsid w:val="00E35005"/>
    <w:rsid w:val="00E35A65"/>
    <w:rsid w:val="00E37977"/>
    <w:rsid w:val="00E4353A"/>
    <w:rsid w:val="00E43ACD"/>
    <w:rsid w:val="00E46752"/>
    <w:rsid w:val="00E5010F"/>
    <w:rsid w:val="00E514AB"/>
    <w:rsid w:val="00E531F6"/>
    <w:rsid w:val="00E538DB"/>
    <w:rsid w:val="00E54DA2"/>
    <w:rsid w:val="00E66E1F"/>
    <w:rsid w:val="00E71A50"/>
    <w:rsid w:val="00E7293D"/>
    <w:rsid w:val="00E83176"/>
    <w:rsid w:val="00E843F3"/>
    <w:rsid w:val="00E86443"/>
    <w:rsid w:val="00E91D48"/>
    <w:rsid w:val="00EA266C"/>
    <w:rsid w:val="00EA2DA0"/>
    <w:rsid w:val="00EA579E"/>
    <w:rsid w:val="00EB148E"/>
    <w:rsid w:val="00EB5F37"/>
    <w:rsid w:val="00EB605D"/>
    <w:rsid w:val="00EB6804"/>
    <w:rsid w:val="00EB7C13"/>
    <w:rsid w:val="00EC4A8A"/>
    <w:rsid w:val="00EC4FE4"/>
    <w:rsid w:val="00ED0D51"/>
    <w:rsid w:val="00ED55A7"/>
    <w:rsid w:val="00EE05A9"/>
    <w:rsid w:val="00EE6A2F"/>
    <w:rsid w:val="00EF097A"/>
    <w:rsid w:val="00EF1C5D"/>
    <w:rsid w:val="00EF610B"/>
    <w:rsid w:val="00F01F0F"/>
    <w:rsid w:val="00F03BEA"/>
    <w:rsid w:val="00F0531E"/>
    <w:rsid w:val="00F06FD0"/>
    <w:rsid w:val="00F15A13"/>
    <w:rsid w:val="00F16043"/>
    <w:rsid w:val="00F16CF0"/>
    <w:rsid w:val="00F17870"/>
    <w:rsid w:val="00F25059"/>
    <w:rsid w:val="00F33922"/>
    <w:rsid w:val="00F35866"/>
    <w:rsid w:val="00F431BD"/>
    <w:rsid w:val="00F46CB2"/>
    <w:rsid w:val="00F548EC"/>
    <w:rsid w:val="00F55006"/>
    <w:rsid w:val="00F62511"/>
    <w:rsid w:val="00F62DF2"/>
    <w:rsid w:val="00F6346E"/>
    <w:rsid w:val="00F635B6"/>
    <w:rsid w:val="00F6557E"/>
    <w:rsid w:val="00F831FC"/>
    <w:rsid w:val="00F8567B"/>
    <w:rsid w:val="00F93375"/>
    <w:rsid w:val="00FA232D"/>
    <w:rsid w:val="00FA4E6C"/>
    <w:rsid w:val="00FB0A73"/>
    <w:rsid w:val="00FB13FA"/>
    <w:rsid w:val="00FB4AF1"/>
    <w:rsid w:val="00FB555D"/>
    <w:rsid w:val="00FB5EDC"/>
    <w:rsid w:val="00FC1F45"/>
    <w:rsid w:val="00FC56E3"/>
    <w:rsid w:val="00FC5F75"/>
    <w:rsid w:val="00FD1C07"/>
    <w:rsid w:val="00FD2036"/>
    <w:rsid w:val="00FE0F7D"/>
    <w:rsid w:val="00FE1210"/>
    <w:rsid w:val="00FE1B74"/>
    <w:rsid w:val="00FE4718"/>
    <w:rsid w:val="00FF0983"/>
    <w:rsid w:val="00FF422E"/>
    <w:rsid w:val="00FF7217"/>
    <w:rsid w:val="00FF76F3"/>
    <w:rsid w:val="00FF7C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iPriority="35"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4904"/>
    <w:pPr>
      <w:autoSpaceDE w:val="0"/>
      <w:autoSpaceDN w:val="0"/>
    </w:pPr>
    <w:rPr>
      <w:sz w:val="24"/>
      <w:szCs w:val="24"/>
    </w:rPr>
  </w:style>
  <w:style w:type="paragraph" w:styleId="Heading1">
    <w:name w:val="heading 1"/>
    <w:basedOn w:val="Normal"/>
    <w:next w:val="Normal"/>
    <w:qFormat/>
    <w:rsid w:val="00AD4904"/>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AD4904"/>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AD4904"/>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AD4904"/>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AD4904"/>
    <w:pPr>
      <w:keepNext/>
      <w:spacing w:line="480" w:lineRule="auto"/>
      <w:jc w:val="center"/>
      <w:outlineLvl w:val="4"/>
    </w:pPr>
    <w:rPr>
      <w:b/>
      <w:bCs/>
    </w:rPr>
  </w:style>
  <w:style w:type="paragraph" w:styleId="Heading6">
    <w:name w:val="heading 6"/>
    <w:basedOn w:val="Normal"/>
    <w:next w:val="Normal"/>
    <w:qFormat/>
    <w:rsid w:val="00AD4904"/>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AD4904"/>
    <w:pPr>
      <w:keepNext/>
      <w:tabs>
        <w:tab w:val="left" w:pos="1260"/>
      </w:tabs>
      <w:jc w:val="right"/>
      <w:outlineLvl w:val="6"/>
    </w:pPr>
    <w:rPr>
      <w:sz w:val="20"/>
      <w:szCs w:val="20"/>
    </w:rPr>
  </w:style>
  <w:style w:type="paragraph" w:styleId="Heading8">
    <w:name w:val="heading 8"/>
    <w:basedOn w:val="Normal"/>
    <w:next w:val="Normal"/>
    <w:qFormat/>
    <w:rsid w:val="00AD4904"/>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AD4904"/>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D4904"/>
    <w:pPr>
      <w:tabs>
        <w:tab w:val="center" w:pos="4320"/>
        <w:tab w:val="right" w:pos="8640"/>
      </w:tabs>
    </w:pPr>
  </w:style>
  <w:style w:type="paragraph" w:styleId="Footer">
    <w:name w:val="footer"/>
    <w:basedOn w:val="Normal"/>
    <w:link w:val="FooterChar"/>
    <w:uiPriority w:val="99"/>
    <w:rsid w:val="00AD4904"/>
    <w:pPr>
      <w:tabs>
        <w:tab w:val="center" w:pos="4320"/>
        <w:tab w:val="right" w:pos="8640"/>
      </w:tabs>
    </w:pPr>
  </w:style>
  <w:style w:type="character" w:styleId="PageNumber">
    <w:name w:val="page number"/>
    <w:basedOn w:val="DefaultParagraphFont"/>
    <w:rsid w:val="00AD4904"/>
    <w:rPr>
      <w:rFonts w:ascii="Times New Roman" w:hAnsi="Times New Roman" w:cs="Times New Roman"/>
      <w:sz w:val="24"/>
      <w:szCs w:val="24"/>
    </w:rPr>
  </w:style>
  <w:style w:type="character" w:styleId="LineNumber">
    <w:name w:val="line number"/>
    <w:basedOn w:val="DefaultParagraphFont"/>
    <w:rsid w:val="00AD4904"/>
    <w:rPr>
      <w:rFonts w:ascii="Times New Roman" w:hAnsi="Times New Roman" w:cs="Times New Roman"/>
      <w:sz w:val="24"/>
      <w:szCs w:val="24"/>
    </w:rPr>
  </w:style>
  <w:style w:type="paragraph" w:styleId="BodyText2">
    <w:name w:val="Body Text 2"/>
    <w:basedOn w:val="Normal"/>
    <w:rsid w:val="0018648B"/>
    <w:pPr>
      <w:spacing w:line="480" w:lineRule="auto"/>
      <w:jc w:val="both"/>
    </w:pPr>
  </w:style>
  <w:style w:type="paragraph" w:styleId="BodyTextIndent2">
    <w:name w:val="Body Text Indent 2"/>
    <w:basedOn w:val="Normal"/>
    <w:rsid w:val="00AD4904"/>
    <w:pPr>
      <w:tabs>
        <w:tab w:val="left" w:pos="1260"/>
      </w:tabs>
      <w:spacing w:line="480" w:lineRule="auto"/>
      <w:ind w:left="540" w:hanging="540"/>
      <w:jc w:val="both"/>
    </w:pPr>
  </w:style>
  <w:style w:type="paragraph" w:styleId="BodyTextIndent3">
    <w:name w:val="Body Text Indent 3"/>
    <w:basedOn w:val="Normal"/>
    <w:rsid w:val="00AD4904"/>
    <w:pPr>
      <w:tabs>
        <w:tab w:val="left" w:pos="1260"/>
      </w:tabs>
      <w:spacing w:line="480" w:lineRule="auto"/>
      <w:ind w:firstLine="720"/>
      <w:jc w:val="both"/>
    </w:pPr>
    <w:rPr>
      <w:b/>
      <w:bCs/>
    </w:rPr>
  </w:style>
  <w:style w:type="paragraph" w:styleId="FootnoteText">
    <w:name w:val="footnote text"/>
    <w:basedOn w:val="Normal"/>
    <w:link w:val="FootnoteTextChar"/>
    <w:rsid w:val="00AD4904"/>
    <w:rPr>
      <w:sz w:val="20"/>
      <w:szCs w:val="20"/>
    </w:rPr>
  </w:style>
  <w:style w:type="character" w:styleId="FootnoteReference">
    <w:name w:val="footnote reference"/>
    <w:basedOn w:val="DefaultParagraphFont"/>
    <w:rsid w:val="00AD4904"/>
    <w:rPr>
      <w:rFonts w:cs="Times New Roman"/>
      <w:vertAlign w:val="superscript"/>
    </w:rPr>
  </w:style>
  <w:style w:type="paragraph" w:styleId="BodyText">
    <w:name w:val="Body Text"/>
    <w:basedOn w:val="Normal"/>
    <w:rsid w:val="00AD4904"/>
    <w:pPr>
      <w:spacing w:line="360" w:lineRule="auto"/>
      <w:jc w:val="center"/>
    </w:pPr>
    <w:rPr>
      <w:b/>
      <w:bCs/>
    </w:rPr>
  </w:style>
  <w:style w:type="paragraph" w:styleId="DocumentMap">
    <w:name w:val="Document Map"/>
    <w:basedOn w:val="Normal"/>
    <w:rsid w:val="00AD4904"/>
    <w:pPr>
      <w:shd w:val="clear" w:color="auto" w:fill="000080"/>
    </w:pPr>
    <w:rPr>
      <w:rFonts w:ascii="Tahoma" w:hAnsi="Tahoma" w:cs="Tahoma"/>
    </w:rPr>
  </w:style>
  <w:style w:type="paragraph" w:customStyle="1" w:styleId="TestBody">
    <w:name w:val="Test Body"/>
    <w:rsid w:val="00AD4904"/>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AD4904"/>
    <w:pPr>
      <w:numPr>
        <w:numId w:val="1"/>
      </w:numPr>
    </w:pPr>
  </w:style>
  <w:style w:type="paragraph" w:styleId="BodyText3">
    <w:name w:val="Body Text 3"/>
    <w:basedOn w:val="Normal"/>
    <w:rsid w:val="009F0C75"/>
    <w:pPr>
      <w:spacing w:after="120"/>
    </w:pPr>
    <w:rPr>
      <w:sz w:val="16"/>
      <w:szCs w:val="16"/>
    </w:rPr>
  </w:style>
  <w:style w:type="paragraph" w:customStyle="1" w:styleId="TableBodyText">
    <w:name w:val="Table Body Text"/>
    <w:basedOn w:val="BodyText"/>
    <w:rsid w:val="009F0C75"/>
    <w:pPr>
      <w:autoSpaceDE/>
      <w:autoSpaceDN/>
      <w:spacing w:before="60" w:after="20" w:line="240" w:lineRule="auto"/>
      <w:jc w:val="left"/>
    </w:pPr>
    <w:rPr>
      <w:rFonts w:ascii="Trebuchet MS" w:hAnsi="Trebuchet MS" w:cs="Trebuchet MS"/>
      <w:b w:val="0"/>
      <w:bCs w:val="0"/>
      <w:sz w:val="18"/>
      <w:szCs w:val="18"/>
    </w:rPr>
  </w:style>
  <w:style w:type="paragraph" w:customStyle="1" w:styleId="Tablesubtitle">
    <w:name w:val="Table subtitle"/>
    <w:basedOn w:val="Heading6"/>
    <w:rsid w:val="009F0C75"/>
    <w:pPr>
      <w:tabs>
        <w:tab w:val="clear" w:pos="1260"/>
      </w:tabs>
      <w:autoSpaceDE/>
      <w:autoSpaceDN/>
      <w:spacing w:before="60" w:after="20" w:line="240" w:lineRule="auto"/>
      <w:jc w:val="left"/>
    </w:pPr>
    <w:rPr>
      <w:rFonts w:ascii="Trebuchet MS" w:hAnsi="Trebuchet MS" w:cs="Trebuchet MS"/>
      <w:spacing w:val="10"/>
      <w:sz w:val="16"/>
      <w:szCs w:val="16"/>
    </w:rPr>
  </w:style>
  <w:style w:type="table" w:styleId="TableGrid">
    <w:name w:val="Table Grid"/>
    <w:basedOn w:val="TableNormal"/>
    <w:rsid w:val="009F0C75"/>
    <w:rPr>
      <w:rFonts w:ascii="Times" w:hAnsi="Times" w:cs="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2B66A8"/>
    <w:pPr>
      <w:autoSpaceDE/>
      <w:autoSpaceDN/>
    </w:pPr>
    <w:rPr>
      <w:rFonts w:ascii="Courier New" w:hAnsi="Courier New" w:cs="Courier New"/>
      <w:sz w:val="20"/>
      <w:szCs w:val="20"/>
    </w:rPr>
  </w:style>
  <w:style w:type="paragraph" w:styleId="NormalWeb">
    <w:name w:val="Normal (Web)"/>
    <w:basedOn w:val="Normal"/>
    <w:uiPriority w:val="99"/>
    <w:rsid w:val="0091139D"/>
    <w:pPr>
      <w:autoSpaceDE/>
      <w:autoSpaceDN/>
      <w:spacing w:before="100" w:beforeAutospacing="1" w:after="100" w:afterAutospacing="1"/>
    </w:pPr>
  </w:style>
  <w:style w:type="character" w:styleId="Hyperlink">
    <w:name w:val="Hyperlink"/>
    <w:basedOn w:val="DefaultParagraphFont"/>
    <w:rsid w:val="00BA001D"/>
    <w:rPr>
      <w:rFonts w:cs="Times New Roman"/>
      <w:color w:val="0000FF"/>
      <w:u w:val="single"/>
    </w:rPr>
  </w:style>
  <w:style w:type="paragraph" w:styleId="NoSpacing">
    <w:name w:val="No Spacing"/>
    <w:uiPriority w:val="1"/>
    <w:qFormat/>
    <w:rsid w:val="00C16512"/>
    <w:rPr>
      <w:rFonts w:ascii="Calibri" w:eastAsia="Calibri" w:hAnsi="Calibri"/>
      <w:sz w:val="22"/>
      <w:szCs w:val="22"/>
    </w:rPr>
  </w:style>
  <w:style w:type="paragraph" w:styleId="ListParagraph">
    <w:name w:val="List Paragraph"/>
    <w:basedOn w:val="Normal"/>
    <w:link w:val="ListParagraphChar"/>
    <w:uiPriority w:val="34"/>
    <w:qFormat/>
    <w:rsid w:val="0037345B"/>
    <w:pPr>
      <w:autoSpaceDE/>
      <w:autoSpaceDN/>
      <w:ind w:left="720"/>
      <w:contextualSpacing/>
    </w:pPr>
  </w:style>
  <w:style w:type="paragraph" w:styleId="BalloonText">
    <w:name w:val="Balloon Text"/>
    <w:basedOn w:val="Normal"/>
    <w:link w:val="BalloonTextChar"/>
    <w:rsid w:val="00D62575"/>
    <w:rPr>
      <w:rFonts w:ascii="Tahoma" w:hAnsi="Tahoma" w:cs="Tahoma"/>
      <w:sz w:val="16"/>
      <w:szCs w:val="16"/>
    </w:rPr>
  </w:style>
  <w:style w:type="character" w:customStyle="1" w:styleId="BalloonTextChar">
    <w:name w:val="Balloon Text Char"/>
    <w:basedOn w:val="DefaultParagraphFont"/>
    <w:link w:val="BalloonText"/>
    <w:rsid w:val="00D62575"/>
    <w:rPr>
      <w:rFonts w:ascii="Tahoma" w:hAnsi="Tahoma" w:cs="Tahoma"/>
      <w:sz w:val="16"/>
      <w:szCs w:val="16"/>
    </w:rPr>
  </w:style>
  <w:style w:type="character" w:customStyle="1" w:styleId="FooterChar">
    <w:name w:val="Footer Char"/>
    <w:basedOn w:val="DefaultParagraphFont"/>
    <w:link w:val="Footer"/>
    <w:uiPriority w:val="99"/>
    <w:rsid w:val="00572CD4"/>
    <w:rPr>
      <w:sz w:val="24"/>
      <w:szCs w:val="24"/>
    </w:rPr>
  </w:style>
  <w:style w:type="character" w:customStyle="1" w:styleId="FootnoteTextChar">
    <w:name w:val="Footnote Text Char"/>
    <w:basedOn w:val="DefaultParagraphFont"/>
    <w:link w:val="FootnoteText"/>
    <w:rsid w:val="00975B1C"/>
  </w:style>
  <w:style w:type="character" w:styleId="CommentReference">
    <w:name w:val="annotation reference"/>
    <w:basedOn w:val="DefaultParagraphFont"/>
    <w:uiPriority w:val="99"/>
    <w:rsid w:val="00D872D6"/>
    <w:rPr>
      <w:sz w:val="16"/>
      <w:szCs w:val="16"/>
    </w:rPr>
  </w:style>
  <w:style w:type="paragraph" w:styleId="CommentText">
    <w:name w:val="annotation text"/>
    <w:basedOn w:val="Normal"/>
    <w:link w:val="CommentTextChar"/>
    <w:uiPriority w:val="99"/>
    <w:rsid w:val="00D872D6"/>
    <w:rPr>
      <w:sz w:val="20"/>
      <w:szCs w:val="20"/>
    </w:rPr>
  </w:style>
  <w:style w:type="character" w:customStyle="1" w:styleId="CommentTextChar">
    <w:name w:val="Comment Text Char"/>
    <w:basedOn w:val="DefaultParagraphFont"/>
    <w:link w:val="CommentText"/>
    <w:uiPriority w:val="99"/>
    <w:rsid w:val="00D872D6"/>
  </w:style>
  <w:style w:type="paragraph" w:styleId="CommentSubject">
    <w:name w:val="annotation subject"/>
    <w:basedOn w:val="CommentText"/>
    <w:next w:val="CommentText"/>
    <w:link w:val="CommentSubjectChar"/>
    <w:rsid w:val="00D872D6"/>
    <w:rPr>
      <w:b/>
      <w:bCs/>
    </w:rPr>
  </w:style>
  <w:style w:type="character" w:customStyle="1" w:styleId="CommentSubjectChar">
    <w:name w:val="Comment Subject Char"/>
    <w:basedOn w:val="CommentTextChar"/>
    <w:link w:val="CommentSubject"/>
    <w:rsid w:val="00D872D6"/>
    <w:rPr>
      <w:b/>
      <w:bCs/>
    </w:rPr>
  </w:style>
  <w:style w:type="paragraph" w:customStyle="1" w:styleId="BodyDblSp5">
    <w:name w:val="*Body Dbl Sp .5"/>
    <w:aliases w:val="BDS5"/>
    <w:basedOn w:val="Normal"/>
    <w:rsid w:val="00082448"/>
    <w:pPr>
      <w:autoSpaceDE/>
      <w:autoSpaceDN/>
      <w:spacing w:after="240" w:line="480" w:lineRule="auto"/>
      <w:ind w:left="720" w:hanging="720"/>
    </w:pPr>
    <w:rPr>
      <w:rFonts w:ascii="Times New Roman Bold" w:hAnsi="Times New Roman Bold"/>
      <w:b/>
    </w:rPr>
  </w:style>
  <w:style w:type="paragraph" w:customStyle="1" w:styleId="BodyDblSp">
    <w:name w:val="*Body Dbl Sp"/>
    <w:aliases w:val="BDS"/>
    <w:basedOn w:val="Normal"/>
    <w:rsid w:val="00D92FC0"/>
    <w:pPr>
      <w:autoSpaceDE/>
      <w:autoSpaceDN/>
      <w:spacing w:after="240" w:line="480" w:lineRule="auto"/>
    </w:pPr>
    <w:rPr>
      <w:bCs/>
      <w:szCs w:val="20"/>
    </w:rPr>
  </w:style>
  <w:style w:type="character" w:customStyle="1" w:styleId="PlainTextChar">
    <w:name w:val="Plain Text Char"/>
    <w:basedOn w:val="DefaultParagraphFont"/>
    <w:link w:val="PlainText"/>
    <w:uiPriority w:val="99"/>
    <w:rsid w:val="00355F5E"/>
    <w:rPr>
      <w:rFonts w:ascii="Courier New" w:hAnsi="Courier New" w:cs="Courier New"/>
    </w:rPr>
  </w:style>
  <w:style w:type="character" w:customStyle="1" w:styleId="bulletsChar">
    <w:name w:val="bullets Char"/>
    <w:basedOn w:val="DefaultParagraphFont"/>
    <w:link w:val="bullets"/>
    <w:locked/>
    <w:rsid w:val="00DF4233"/>
    <w:rPr>
      <w:sz w:val="24"/>
      <w:szCs w:val="24"/>
    </w:rPr>
  </w:style>
  <w:style w:type="paragraph" w:customStyle="1" w:styleId="bullets">
    <w:name w:val="bullets"/>
    <w:link w:val="bulletsChar"/>
    <w:rsid w:val="00DF4233"/>
    <w:pPr>
      <w:numPr>
        <w:numId w:val="7"/>
      </w:numPr>
      <w:spacing w:before="40" w:after="120"/>
    </w:pPr>
    <w:rPr>
      <w:sz w:val="24"/>
      <w:szCs w:val="24"/>
    </w:rPr>
  </w:style>
  <w:style w:type="paragraph" w:customStyle="1" w:styleId="Bulletslast">
    <w:name w:val="Bullets last"/>
    <w:basedOn w:val="bullets"/>
    <w:qFormat/>
    <w:rsid w:val="00DF4233"/>
    <w:pPr>
      <w:spacing w:after="240"/>
    </w:pPr>
  </w:style>
  <w:style w:type="character" w:customStyle="1" w:styleId="ListParagraphChar">
    <w:name w:val="List Paragraph Char"/>
    <w:basedOn w:val="DefaultParagraphFont"/>
    <w:link w:val="ListParagraph"/>
    <w:uiPriority w:val="34"/>
    <w:locked/>
    <w:rsid w:val="001F6510"/>
    <w:rPr>
      <w:sz w:val="24"/>
      <w:szCs w:val="24"/>
    </w:rPr>
  </w:style>
  <w:style w:type="character" w:styleId="IntenseEmphasis">
    <w:name w:val="Intense Emphasis"/>
    <w:basedOn w:val="DefaultParagraphFont"/>
    <w:uiPriority w:val="21"/>
    <w:qFormat/>
    <w:rsid w:val="001F6510"/>
    <w:rPr>
      <w:b/>
      <w:bCs/>
      <w:i/>
      <w:iCs/>
      <w:color w:val="4F81BD" w:themeColor="accent1"/>
    </w:rPr>
  </w:style>
  <w:style w:type="paragraph" w:customStyle="1" w:styleId="Bulletlevel1">
    <w:name w:val="Bullet level 1"/>
    <w:basedOn w:val="ListParagraph"/>
    <w:link w:val="BulletLevel1Char"/>
    <w:qFormat/>
    <w:rsid w:val="009652F9"/>
    <w:pPr>
      <w:numPr>
        <w:numId w:val="16"/>
      </w:numPr>
      <w:spacing w:after="60" w:line="276" w:lineRule="auto"/>
      <w:contextualSpacing w:val="0"/>
    </w:pPr>
    <w:rPr>
      <w:rFonts w:asciiTheme="minorHAnsi" w:eastAsiaTheme="minorHAnsi" w:hAnsiTheme="minorHAnsi" w:cstheme="minorBidi"/>
      <w:sz w:val="22"/>
      <w:szCs w:val="22"/>
    </w:rPr>
  </w:style>
  <w:style w:type="paragraph" w:customStyle="1" w:styleId="Bulletlevel1-last">
    <w:name w:val="Bullet level 1-last"/>
    <w:basedOn w:val="Bulletlevel1"/>
    <w:qFormat/>
    <w:rsid w:val="009652F9"/>
    <w:pPr>
      <w:spacing w:after="200"/>
    </w:pPr>
  </w:style>
  <w:style w:type="paragraph" w:customStyle="1" w:styleId="NormalIntroSentence">
    <w:name w:val="Normal Intro Sentence"/>
    <w:qFormat/>
    <w:rsid w:val="009652F9"/>
    <w:pPr>
      <w:keepNext/>
      <w:spacing w:after="100" w:line="276" w:lineRule="auto"/>
    </w:pPr>
    <w:rPr>
      <w:rFonts w:asciiTheme="minorHAnsi" w:eastAsiaTheme="minorHAnsi" w:hAnsiTheme="minorHAnsi" w:cstheme="minorBidi"/>
      <w:sz w:val="22"/>
      <w:szCs w:val="22"/>
    </w:rPr>
  </w:style>
  <w:style w:type="character" w:customStyle="1" w:styleId="BulletLevel1Char">
    <w:name w:val="Bullet Level 1 Char"/>
    <w:basedOn w:val="DefaultParagraphFont"/>
    <w:link w:val="Bulletlevel1"/>
    <w:rsid w:val="009652F9"/>
    <w:rPr>
      <w:rFonts w:asciiTheme="minorHAnsi" w:eastAsiaTheme="minorHAnsi" w:hAnsiTheme="minorHAnsi" w:cstheme="minorBidi"/>
      <w:sz w:val="22"/>
      <w:szCs w:val="22"/>
    </w:rPr>
  </w:style>
  <w:style w:type="paragraph" w:customStyle="1" w:styleId="Heading3-No">
    <w:name w:val="Heading 3-No #"/>
    <w:basedOn w:val="Heading3"/>
    <w:qFormat/>
    <w:rsid w:val="009652F9"/>
    <w:pPr>
      <w:keepLines/>
      <w:tabs>
        <w:tab w:val="clear" w:pos="1260"/>
      </w:tabs>
      <w:autoSpaceDE/>
      <w:autoSpaceDN/>
      <w:spacing w:before="200" w:line="276" w:lineRule="auto"/>
      <w:ind w:firstLine="0"/>
      <w:jc w:val="left"/>
    </w:pPr>
    <w:rPr>
      <w:rFonts w:asciiTheme="minorHAnsi" w:eastAsiaTheme="minorHAnsi" w:hAnsiTheme="minorHAnsi" w:cstheme="minorBidi"/>
      <w:bCs w:val="0"/>
      <w:color w:val="4F81BD"/>
      <w:szCs w:val="22"/>
    </w:rPr>
  </w:style>
  <w:style w:type="paragraph" w:customStyle="1" w:styleId="Bullet-Level2">
    <w:name w:val="Bullet-Level 2"/>
    <w:basedOn w:val="Normal"/>
    <w:uiPriority w:val="99"/>
    <w:rsid w:val="005155EA"/>
    <w:pPr>
      <w:numPr>
        <w:ilvl w:val="1"/>
        <w:numId w:val="18"/>
      </w:numPr>
      <w:autoSpaceDE/>
      <w:autoSpaceDN/>
      <w:spacing w:line="276" w:lineRule="auto"/>
      <w:ind w:left="1080"/>
    </w:pPr>
    <w:rPr>
      <w:rFonts w:asciiTheme="minorHAnsi" w:eastAsiaTheme="minorHAnsi" w:hAnsiTheme="minorHAnsi" w:cstheme="minorBidi"/>
      <w:sz w:val="22"/>
    </w:rPr>
  </w:style>
  <w:style w:type="paragraph" w:customStyle="1" w:styleId="BulletLevel10">
    <w:name w:val="Bullet Level 1"/>
    <w:basedOn w:val="Normal"/>
    <w:qFormat/>
    <w:rsid w:val="005155EA"/>
    <w:pPr>
      <w:numPr>
        <w:numId w:val="18"/>
      </w:numPr>
      <w:autoSpaceDE/>
      <w:autoSpaceDN/>
      <w:spacing w:after="60" w:line="276" w:lineRule="auto"/>
      <w:ind w:left="720"/>
    </w:pPr>
    <w:rPr>
      <w:rFonts w:asciiTheme="minorHAnsi" w:eastAsiaTheme="minorHAnsi" w:hAnsiTheme="minorHAnsi" w:cstheme="minorBidi"/>
      <w:sz w:val="22"/>
    </w:rPr>
  </w:style>
  <w:style w:type="paragraph" w:customStyle="1" w:styleId="BulletLevel1-Last0">
    <w:name w:val="Bullet Level 1-Last"/>
    <w:basedOn w:val="BulletLevel10"/>
    <w:qFormat/>
    <w:rsid w:val="005155EA"/>
    <w:pPr>
      <w:spacing w:after="200"/>
    </w:pPr>
  </w:style>
  <w:style w:type="paragraph" w:customStyle="1" w:styleId="Heading3No">
    <w:name w:val="Heading 3_No #"/>
    <w:basedOn w:val="Heading3"/>
    <w:qFormat/>
    <w:rsid w:val="005155EA"/>
    <w:pPr>
      <w:keepLines/>
      <w:tabs>
        <w:tab w:val="clear" w:pos="1260"/>
      </w:tabs>
      <w:autoSpaceDE/>
      <w:autoSpaceDN/>
      <w:spacing w:before="200" w:line="276" w:lineRule="auto"/>
      <w:ind w:firstLine="0"/>
      <w:jc w:val="left"/>
    </w:pPr>
    <w:rPr>
      <w:rFonts w:asciiTheme="minorHAnsi" w:eastAsiaTheme="minorHAnsi" w:hAnsiTheme="minorHAnsi" w:cstheme="minorBidi"/>
      <w:bCs w:val="0"/>
      <w:color w:val="4F81BD"/>
      <w:szCs w:val="22"/>
    </w:rPr>
  </w:style>
  <w:style w:type="paragraph" w:styleId="Caption">
    <w:name w:val="caption"/>
    <w:aliases w:val="Table Caption Char,Table Caption,Char, Char"/>
    <w:basedOn w:val="Normal"/>
    <w:next w:val="Normal"/>
    <w:link w:val="CaptionChar"/>
    <w:uiPriority w:val="35"/>
    <w:unhideWhenUsed/>
    <w:qFormat/>
    <w:rsid w:val="009D3944"/>
    <w:pPr>
      <w:keepNext/>
      <w:keepLines/>
      <w:autoSpaceDE/>
      <w:autoSpaceDN/>
      <w:spacing w:before="120" w:after="40"/>
      <w:jc w:val="center"/>
    </w:pPr>
    <w:rPr>
      <w:rFonts w:asciiTheme="minorHAnsi" w:eastAsiaTheme="minorHAnsi" w:hAnsiTheme="minorHAnsi" w:cstheme="minorBidi"/>
      <w:b/>
      <w:bCs/>
      <w:color w:val="4F81BD" w:themeColor="accent1"/>
      <w:sz w:val="22"/>
      <w:szCs w:val="18"/>
    </w:rPr>
  </w:style>
  <w:style w:type="character" w:customStyle="1" w:styleId="CaptionChar">
    <w:name w:val="Caption Char"/>
    <w:aliases w:val="Table Caption Char Char,Table Caption Char1,Char Char, Char Char"/>
    <w:basedOn w:val="DefaultParagraphFont"/>
    <w:link w:val="Caption"/>
    <w:uiPriority w:val="35"/>
    <w:locked/>
    <w:rsid w:val="009D3944"/>
    <w:rPr>
      <w:rFonts w:asciiTheme="minorHAnsi" w:eastAsiaTheme="minorHAnsi" w:hAnsiTheme="minorHAnsi" w:cstheme="minorBidi"/>
      <w:b/>
      <w:bCs/>
      <w:color w:val="4F81BD" w:themeColor="accent1"/>
      <w:sz w:val="22"/>
      <w:szCs w:val="18"/>
    </w:rPr>
  </w:style>
  <w:style w:type="paragraph" w:customStyle="1" w:styleId="FootnoteText1">
    <w:name w:val="Footnote Text1"/>
    <w:basedOn w:val="FootnoteText"/>
    <w:link w:val="footnotetextChar0"/>
    <w:qFormat/>
    <w:rsid w:val="006575B8"/>
    <w:pPr>
      <w:keepLines/>
      <w:autoSpaceDE/>
      <w:autoSpaceDN/>
      <w:spacing w:before="120" w:line="276" w:lineRule="auto"/>
      <w:ind w:left="360" w:hanging="360"/>
    </w:pPr>
    <w:rPr>
      <w:rFonts w:asciiTheme="minorHAnsi" w:eastAsiaTheme="minorHAnsi" w:hAnsiTheme="minorHAnsi" w:cstheme="minorBidi"/>
    </w:rPr>
  </w:style>
  <w:style w:type="character" w:customStyle="1" w:styleId="footnotetextChar0">
    <w:name w:val="footnote text Char"/>
    <w:basedOn w:val="DefaultParagraphFont"/>
    <w:link w:val="FootnoteText1"/>
    <w:rsid w:val="006575B8"/>
    <w:rPr>
      <w:rFonts w:asciiTheme="minorHAnsi" w:eastAsiaTheme="minorHAnsi" w:hAnsiTheme="minorHAnsi" w:cstheme="minorBidi"/>
    </w:rPr>
  </w:style>
  <w:style w:type="numbering" w:customStyle="1" w:styleId="Headins">
    <w:name w:val="Headins"/>
    <w:uiPriority w:val="99"/>
    <w:rsid w:val="006575B8"/>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iPriority="35"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4904"/>
    <w:pPr>
      <w:autoSpaceDE w:val="0"/>
      <w:autoSpaceDN w:val="0"/>
    </w:pPr>
    <w:rPr>
      <w:sz w:val="24"/>
      <w:szCs w:val="24"/>
    </w:rPr>
  </w:style>
  <w:style w:type="paragraph" w:styleId="Heading1">
    <w:name w:val="heading 1"/>
    <w:basedOn w:val="Normal"/>
    <w:next w:val="Normal"/>
    <w:qFormat/>
    <w:rsid w:val="00AD4904"/>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AD4904"/>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AD4904"/>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AD4904"/>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AD4904"/>
    <w:pPr>
      <w:keepNext/>
      <w:spacing w:line="480" w:lineRule="auto"/>
      <w:jc w:val="center"/>
      <w:outlineLvl w:val="4"/>
    </w:pPr>
    <w:rPr>
      <w:b/>
      <w:bCs/>
    </w:rPr>
  </w:style>
  <w:style w:type="paragraph" w:styleId="Heading6">
    <w:name w:val="heading 6"/>
    <w:basedOn w:val="Normal"/>
    <w:next w:val="Normal"/>
    <w:qFormat/>
    <w:rsid w:val="00AD4904"/>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AD4904"/>
    <w:pPr>
      <w:keepNext/>
      <w:tabs>
        <w:tab w:val="left" w:pos="1260"/>
      </w:tabs>
      <w:jc w:val="right"/>
      <w:outlineLvl w:val="6"/>
    </w:pPr>
    <w:rPr>
      <w:sz w:val="20"/>
      <w:szCs w:val="20"/>
    </w:rPr>
  </w:style>
  <w:style w:type="paragraph" w:styleId="Heading8">
    <w:name w:val="heading 8"/>
    <w:basedOn w:val="Normal"/>
    <w:next w:val="Normal"/>
    <w:qFormat/>
    <w:rsid w:val="00AD4904"/>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AD4904"/>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D4904"/>
    <w:pPr>
      <w:tabs>
        <w:tab w:val="center" w:pos="4320"/>
        <w:tab w:val="right" w:pos="8640"/>
      </w:tabs>
    </w:pPr>
  </w:style>
  <w:style w:type="paragraph" w:styleId="Footer">
    <w:name w:val="footer"/>
    <w:basedOn w:val="Normal"/>
    <w:link w:val="FooterChar"/>
    <w:uiPriority w:val="99"/>
    <w:rsid w:val="00AD4904"/>
    <w:pPr>
      <w:tabs>
        <w:tab w:val="center" w:pos="4320"/>
        <w:tab w:val="right" w:pos="8640"/>
      </w:tabs>
    </w:pPr>
  </w:style>
  <w:style w:type="character" w:styleId="PageNumber">
    <w:name w:val="page number"/>
    <w:basedOn w:val="DefaultParagraphFont"/>
    <w:rsid w:val="00AD4904"/>
    <w:rPr>
      <w:rFonts w:ascii="Times New Roman" w:hAnsi="Times New Roman" w:cs="Times New Roman"/>
      <w:sz w:val="24"/>
      <w:szCs w:val="24"/>
    </w:rPr>
  </w:style>
  <w:style w:type="character" w:styleId="LineNumber">
    <w:name w:val="line number"/>
    <w:basedOn w:val="DefaultParagraphFont"/>
    <w:rsid w:val="00AD4904"/>
    <w:rPr>
      <w:rFonts w:ascii="Times New Roman" w:hAnsi="Times New Roman" w:cs="Times New Roman"/>
      <w:sz w:val="24"/>
      <w:szCs w:val="24"/>
    </w:rPr>
  </w:style>
  <w:style w:type="paragraph" w:styleId="BodyText2">
    <w:name w:val="Body Text 2"/>
    <w:basedOn w:val="Normal"/>
    <w:rsid w:val="0018648B"/>
    <w:pPr>
      <w:spacing w:line="480" w:lineRule="auto"/>
      <w:jc w:val="both"/>
    </w:pPr>
  </w:style>
  <w:style w:type="paragraph" w:styleId="BodyTextIndent2">
    <w:name w:val="Body Text Indent 2"/>
    <w:basedOn w:val="Normal"/>
    <w:rsid w:val="00AD4904"/>
    <w:pPr>
      <w:tabs>
        <w:tab w:val="left" w:pos="1260"/>
      </w:tabs>
      <w:spacing w:line="480" w:lineRule="auto"/>
      <w:ind w:left="540" w:hanging="540"/>
      <w:jc w:val="both"/>
    </w:pPr>
  </w:style>
  <w:style w:type="paragraph" w:styleId="BodyTextIndent3">
    <w:name w:val="Body Text Indent 3"/>
    <w:basedOn w:val="Normal"/>
    <w:rsid w:val="00AD4904"/>
    <w:pPr>
      <w:tabs>
        <w:tab w:val="left" w:pos="1260"/>
      </w:tabs>
      <w:spacing w:line="480" w:lineRule="auto"/>
      <w:ind w:firstLine="720"/>
      <w:jc w:val="both"/>
    </w:pPr>
    <w:rPr>
      <w:b/>
      <w:bCs/>
    </w:rPr>
  </w:style>
  <w:style w:type="paragraph" w:styleId="FootnoteText">
    <w:name w:val="footnote text"/>
    <w:basedOn w:val="Normal"/>
    <w:link w:val="FootnoteTextChar"/>
    <w:rsid w:val="00AD4904"/>
    <w:rPr>
      <w:sz w:val="20"/>
      <w:szCs w:val="20"/>
    </w:rPr>
  </w:style>
  <w:style w:type="character" w:styleId="FootnoteReference">
    <w:name w:val="footnote reference"/>
    <w:basedOn w:val="DefaultParagraphFont"/>
    <w:rsid w:val="00AD4904"/>
    <w:rPr>
      <w:rFonts w:cs="Times New Roman"/>
      <w:vertAlign w:val="superscript"/>
    </w:rPr>
  </w:style>
  <w:style w:type="paragraph" w:styleId="BodyText">
    <w:name w:val="Body Text"/>
    <w:basedOn w:val="Normal"/>
    <w:rsid w:val="00AD4904"/>
    <w:pPr>
      <w:spacing w:line="360" w:lineRule="auto"/>
      <w:jc w:val="center"/>
    </w:pPr>
    <w:rPr>
      <w:b/>
      <w:bCs/>
    </w:rPr>
  </w:style>
  <w:style w:type="paragraph" w:styleId="DocumentMap">
    <w:name w:val="Document Map"/>
    <w:basedOn w:val="Normal"/>
    <w:rsid w:val="00AD4904"/>
    <w:pPr>
      <w:shd w:val="clear" w:color="auto" w:fill="000080"/>
    </w:pPr>
    <w:rPr>
      <w:rFonts w:ascii="Tahoma" w:hAnsi="Tahoma" w:cs="Tahoma"/>
    </w:rPr>
  </w:style>
  <w:style w:type="paragraph" w:customStyle="1" w:styleId="TestBody">
    <w:name w:val="Test Body"/>
    <w:rsid w:val="00AD4904"/>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AD4904"/>
    <w:pPr>
      <w:numPr>
        <w:numId w:val="1"/>
      </w:numPr>
    </w:pPr>
  </w:style>
  <w:style w:type="paragraph" w:styleId="BodyText3">
    <w:name w:val="Body Text 3"/>
    <w:basedOn w:val="Normal"/>
    <w:rsid w:val="009F0C75"/>
    <w:pPr>
      <w:spacing w:after="120"/>
    </w:pPr>
    <w:rPr>
      <w:sz w:val="16"/>
      <w:szCs w:val="16"/>
    </w:rPr>
  </w:style>
  <w:style w:type="paragraph" w:customStyle="1" w:styleId="TableBodyText">
    <w:name w:val="Table Body Text"/>
    <w:basedOn w:val="BodyText"/>
    <w:rsid w:val="009F0C75"/>
    <w:pPr>
      <w:autoSpaceDE/>
      <w:autoSpaceDN/>
      <w:spacing w:before="60" w:after="20" w:line="240" w:lineRule="auto"/>
      <w:jc w:val="left"/>
    </w:pPr>
    <w:rPr>
      <w:rFonts w:ascii="Trebuchet MS" w:hAnsi="Trebuchet MS" w:cs="Trebuchet MS"/>
      <w:b w:val="0"/>
      <w:bCs w:val="0"/>
      <w:sz w:val="18"/>
      <w:szCs w:val="18"/>
    </w:rPr>
  </w:style>
  <w:style w:type="paragraph" w:customStyle="1" w:styleId="Tablesubtitle">
    <w:name w:val="Table subtitle"/>
    <w:basedOn w:val="Heading6"/>
    <w:rsid w:val="009F0C75"/>
    <w:pPr>
      <w:tabs>
        <w:tab w:val="clear" w:pos="1260"/>
      </w:tabs>
      <w:autoSpaceDE/>
      <w:autoSpaceDN/>
      <w:spacing w:before="60" w:after="20" w:line="240" w:lineRule="auto"/>
      <w:jc w:val="left"/>
    </w:pPr>
    <w:rPr>
      <w:rFonts w:ascii="Trebuchet MS" w:hAnsi="Trebuchet MS" w:cs="Trebuchet MS"/>
      <w:spacing w:val="10"/>
      <w:sz w:val="16"/>
      <w:szCs w:val="16"/>
    </w:rPr>
  </w:style>
  <w:style w:type="table" w:styleId="TableGrid">
    <w:name w:val="Table Grid"/>
    <w:basedOn w:val="TableNormal"/>
    <w:rsid w:val="009F0C75"/>
    <w:rPr>
      <w:rFonts w:ascii="Times" w:hAnsi="Times" w:cs="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2B66A8"/>
    <w:pPr>
      <w:autoSpaceDE/>
      <w:autoSpaceDN/>
    </w:pPr>
    <w:rPr>
      <w:rFonts w:ascii="Courier New" w:hAnsi="Courier New" w:cs="Courier New"/>
      <w:sz w:val="20"/>
      <w:szCs w:val="20"/>
    </w:rPr>
  </w:style>
  <w:style w:type="paragraph" w:styleId="NormalWeb">
    <w:name w:val="Normal (Web)"/>
    <w:basedOn w:val="Normal"/>
    <w:uiPriority w:val="99"/>
    <w:rsid w:val="0091139D"/>
    <w:pPr>
      <w:autoSpaceDE/>
      <w:autoSpaceDN/>
      <w:spacing w:before="100" w:beforeAutospacing="1" w:after="100" w:afterAutospacing="1"/>
    </w:pPr>
  </w:style>
  <w:style w:type="character" w:styleId="Hyperlink">
    <w:name w:val="Hyperlink"/>
    <w:basedOn w:val="DefaultParagraphFont"/>
    <w:rsid w:val="00BA001D"/>
    <w:rPr>
      <w:rFonts w:cs="Times New Roman"/>
      <w:color w:val="0000FF"/>
      <w:u w:val="single"/>
    </w:rPr>
  </w:style>
  <w:style w:type="paragraph" w:styleId="NoSpacing">
    <w:name w:val="No Spacing"/>
    <w:uiPriority w:val="1"/>
    <w:qFormat/>
    <w:rsid w:val="00C16512"/>
    <w:rPr>
      <w:rFonts w:ascii="Calibri" w:eastAsia="Calibri" w:hAnsi="Calibri"/>
      <w:sz w:val="22"/>
      <w:szCs w:val="22"/>
    </w:rPr>
  </w:style>
  <w:style w:type="paragraph" w:styleId="ListParagraph">
    <w:name w:val="List Paragraph"/>
    <w:basedOn w:val="Normal"/>
    <w:link w:val="ListParagraphChar"/>
    <w:uiPriority w:val="34"/>
    <w:qFormat/>
    <w:rsid w:val="0037345B"/>
    <w:pPr>
      <w:autoSpaceDE/>
      <w:autoSpaceDN/>
      <w:ind w:left="720"/>
      <w:contextualSpacing/>
    </w:pPr>
  </w:style>
  <w:style w:type="paragraph" w:styleId="BalloonText">
    <w:name w:val="Balloon Text"/>
    <w:basedOn w:val="Normal"/>
    <w:link w:val="BalloonTextChar"/>
    <w:rsid w:val="00D62575"/>
    <w:rPr>
      <w:rFonts w:ascii="Tahoma" w:hAnsi="Tahoma" w:cs="Tahoma"/>
      <w:sz w:val="16"/>
      <w:szCs w:val="16"/>
    </w:rPr>
  </w:style>
  <w:style w:type="character" w:customStyle="1" w:styleId="BalloonTextChar">
    <w:name w:val="Balloon Text Char"/>
    <w:basedOn w:val="DefaultParagraphFont"/>
    <w:link w:val="BalloonText"/>
    <w:rsid w:val="00D62575"/>
    <w:rPr>
      <w:rFonts w:ascii="Tahoma" w:hAnsi="Tahoma" w:cs="Tahoma"/>
      <w:sz w:val="16"/>
      <w:szCs w:val="16"/>
    </w:rPr>
  </w:style>
  <w:style w:type="character" w:customStyle="1" w:styleId="FooterChar">
    <w:name w:val="Footer Char"/>
    <w:basedOn w:val="DefaultParagraphFont"/>
    <w:link w:val="Footer"/>
    <w:uiPriority w:val="99"/>
    <w:rsid w:val="00572CD4"/>
    <w:rPr>
      <w:sz w:val="24"/>
      <w:szCs w:val="24"/>
    </w:rPr>
  </w:style>
  <w:style w:type="character" w:customStyle="1" w:styleId="FootnoteTextChar">
    <w:name w:val="Footnote Text Char"/>
    <w:basedOn w:val="DefaultParagraphFont"/>
    <w:link w:val="FootnoteText"/>
    <w:rsid w:val="00975B1C"/>
  </w:style>
  <w:style w:type="character" w:styleId="CommentReference">
    <w:name w:val="annotation reference"/>
    <w:basedOn w:val="DefaultParagraphFont"/>
    <w:uiPriority w:val="99"/>
    <w:rsid w:val="00D872D6"/>
    <w:rPr>
      <w:sz w:val="16"/>
      <w:szCs w:val="16"/>
    </w:rPr>
  </w:style>
  <w:style w:type="paragraph" w:styleId="CommentText">
    <w:name w:val="annotation text"/>
    <w:basedOn w:val="Normal"/>
    <w:link w:val="CommentTextChar"/>
    <w:uiPriority w:val="99"/>
    <w:rsid w:val="00D872D6"/>
    <w:rPr>
      <w:sz w:val="20"/>
      <w:szCs w:val="20"/>
    </w:rPr>
  </w:style>
  <w:style w:type="character" w:customStyle="1" w:styleId="CommentTextChar">
    <w:name w:val="Comment Text Char"/>
    <w:basedOn w:val="DefaultParagraphFont"/>
    <w:link w:val="CommentText"/>
    <w:uiPriority w:val="99"/>
    <w:rsid w:val="00D872D6"/>
  </w:style>
  <w:style w:type="paragraph" w:styleId="CommentSubject">
    <w:name w:val="annotation subject"/>
    <w:basedOn w:val="CommentText"/>
    <w:next w:val="CommentText"/>
    <w:link w:val="CommentSubjectChar"/>
    <w:rsid w:val="00D872D6"/>
    <w:rPr>
      <w:b/>
      <w:bCs/>
    </w:rPr>
  </w:style>
  <w:style w:type="character" w:customStyle="1" w:styleId="CommentSubjectChar">
    <w:name w:val="Comment Subject Char"/>
    <w:basedOn w:val="CommentTextChar"/>
    <w:link w:val="CommentSubject"/>
    <w:rsid w:val="00D872D6"/>
    <w:rPr>
      <w:b/>
      <w:bCs/>
    </w:rPr>
  </w:style>
  <w:style w:type="paragraph" w:customStyle="1" w:styleId="BodyDblSp5">
    <w:name w:val="*Body Dbl Sp .5"/>
    <w:aliases w:val="BDS5"/>
    <w:basedOn w:val="Normal"/>
    <w:rsid w:val="00082448"/>
    <w:pPr>
      <w:autoSpaceDE/>
      <w:autoSpaceDN/>
      <w:spacing w:after="240" w:line="480" w:lineRule="auto"/>
      <w:ind w:left="720" w:hanging="720"/>
    </w:pPr>
    <w:rPr>
      <w:rFonts w:ascii="Times New Roman Bold" w:hAnsi="Times New Roman Bold"/>
      <w:b/>
    </w:rPr>
  </w:style>
  <w:style w:type="paragraph" w:customStyle="1" w:styleId="BodyDblSp">
    <w:name w:val="*Body Dbl Sp"/>
    <w:aliases w:val="BDS"/>
    <w:basedOn w:val="Normal"/>
    <w:rsid w:val="00D92FC0"/>
    <w:pPr>
      <w:autoSpaceDE/>
      <w:autoSpaceDN/>
      <w:spacing w:after="240" w:line="480" w:lineRule="auto"/>
    </w:pPr>
    <w:rPr>
      <w:bCs/>
      <w:szCs w:val="20"/>
    </w:rPr>
  </w:style>
  <w:style w:type="character" w:customStyle="1" w:styleId="PlainTextChar">
    <w:name w:val="Plain Text Char"/>
    <w:basedOn w:val="DefaultParagraphFont"/>
    <w:link w:val="PlainText"/>
    <w:uiPriority w:val="99"/>
    <w:rsid w:val="00355F5E"/>
    <w:rPr>
      <w:rFonts w:ascii="Courier New" w:hAnsi="Courier New" w:cs="Courier New"/>
    </w:rPr>
  </w:style>
  <w:style w:type="character" w:customStyle="1" w:styleId="bulletsChar">
    <w:name w:val="bullets Char"/>
    <w:basedOn w:val="DefaultParagraphFont"/>
    <w:link w:val="bullets"/>
    <w:locked/>
    <w:rsid w:val="00DF4233"/>
    <w:rPr>
      <w:sz w:val="24"/>
      <w:szCs w:val="24"/>
    </w:rPr>
  </w:style>
  <w:style w:type="paragraph" w:customStyle="1" w:styleId="bullets">
    <w:name w:val="bullets"/>
    <w:link w:val="bulletsChar"/>
    <w:rsid w:val="00DF4233"/>
    <w:pPr>
      <w:numPr>
        <w:numId w:val="7"/>
      </w:numPr>
      <w:spacing w:before="40" w:after="120"/>
    </w:pPr>
    <w:rPr>
      <w:sz w:val="24"/>
      <w:szCs w:val="24"/>
    </w:rPr>
  </w:style>
  <w:style w:type="paragraph" w:customStyle="1" w:styleId="Bulletslast">
    <w:name w:val="Bullets last"/>
    <w:basedOn w:val="bullets"/>
    <w:qFormat/>
    <w:rsid w:val="00DF4233"/>
    <w:pPr>
      <w:spacing w:after="240"/>
    </w:pPr>
  </w:style>
  <w:style w:type="character" w:customStyle="1" w:styleId="ListParagraphChar">
    <w:name w:val="List Paragraph Char"/>
    <w:basedOn w:val="DefaultParagraphFont"/>
    <w:link w:val="ListParagraph"/>
    <w:uiPriority w:val="34"/>
    <w:locked/>
    <w:rsid w:val="001F6510"/>
    <w:rPr>
      <w:sz w:val="24"/>
      <w:szCs w:val="24"/>
    </w:rPr>
  </w:style>
  <w:style w:type="character" w:styleId="IntenseEmphasis">
    <w:name w:val="Intense Emphasis"/>
    <w:basedOn w:val="DefaultParagraphFont"/>
    <w:uiPriority w:val="21"/>
    <w:qFormat/>
    <w:rsid w:val="001F6510"/>
    <w:rPr>
      <w:b/>
      <w:bCs/>
      <w:i/>
      <w:iCs/>
      <w:color w:val="4F81BD" w:themeColor="accent1"/>
    </w:rPr>
  </w:style>
  <w:style w:type="paragraph" w:customStyle="1" w:styleId="Bulletlevel1">
    <w:name w:val="Bullet level 1"/>
    <w:basedOn w:val="ListParagraph"/>
    <w:link w:val="BulletLevel1Char"/>
    <w:qFormat/>
    <w:rsid w:val="009652F9"/>
    <w:pPr>
      <w:numPr>
        <w:numId w:val="16"/>
      </w:numPr>
      <w:spacing w:after="60" w:line="276" w:lineRule="auto"/>
      <w:contextualSpacing w:val="0"/>
    </w:pPr>
    <w:rPr>
      <w:rFonts w:asciiTheme="minorHAnsi" w:eastAsiaTheme="minorHAnsi" w:hAnsiTheme="minorHAnsi" w:cstheme="minorBidi"/>
      <w:sz w:val="22"/>
      <w:szCs w:val="22"/>
    </w:rPr>
  </w:style>
  <w:style w:type="paragraph" w:customStyle="1" w:styleId="Bulletlevel1-last">
    <w:name w:val="Bullet level 1-last"/>
    <w:basedOn w:val="Bulletlevel1"/>
    <w:qFormat/>
    <w:rsid w:val="009652F9"/>
    <w:pPr>
      <w:spacing w:after="200"/>
    </w:pPr>
  </w:style>
  <w:style w:type="paragraph" w:customStyle="1" w:styleId="NormalIntroSentence">
    <w:name w:val="Normal Intro Sentence"/>
    <w:qFormat/>
    <w:rsid w:val="009652F9"/>
    <w:pPr>
      <w:keepNext/>
      <w:spacing w:after="100" w:line="276" w:lineRule="auto"/>
    </w:pPr>
    <w:rPr>
      <w:rFonts w:asciiTheme="minorHAnsi" w:eastAsiaTheme="minorHAnsi" w:hAnsiTheme="minorHAnsi" w:cstheme="minorBidi"/>
      <w:sz w:val="22"/>
      <w:szCs w:val="22"/>
    </w:rPr>
  </w:style>
  <w:style w:type="character" w:customStyle="1" w:styleId="BulletLevel1Char">
    <w:name w:val="Bullet Level 1 Char"/>
    <w:basedOn w:val="DefaultParagraphFont"/>
    <w:link w:val="Bulletlevel1"/>
    <w:rsid w:val="009652F9"/>
    <w:rPr>
      <w:rFonts w:asciiTheme="minorHAnsi" w:eastAsiaTheme="minorHAnsi" w:hAnsiTheme="minorHAnsi" w:cstheme="minorBidi"/>
      <w:sz w:val="22"/>
      <w:szCs w:val="22"/>
    </w:rPr>
  </w:style>
  <w:style w:type="paragraph" w:customStyle="1" w:styleId="Heading3-No">
    <w:name w:val="Heading 3-No #"/>
    <w:basedOn w:val="Heading3"/>
    <w:qFormat/>
    <w:rsid w:val="009652F9"/>
    <w:pPr>
      <w:keepLines/>
      <w:tabs>
        <w:tab w:val="clear" w:pos="1260"/>
      </w:tabs>
      <w:autoSpaceDE/>
      <w:autoSpaceDN/>
      <w:spacing w:before="200" w:line="276" w:lineRule="auto"/>
      <w:ind w:firstLine="0"/>
      <w:jc w:val="left"/>
    </w:pPr>
    <w:rPr>
      <w:rFonts w:asciiTheme="minorHAnsi" w:eastAsiaTheme="minorHAnsi" w:hAnsiTheme="minorHAnsi" w:cstheme="minorBidi"/>
      <w:bCs w:val="0"/>
      <w:color w:val="4F81BD"/>
      <w:szCs w:val="22"/>
    </w:rPr>
  </w:style>
  <w:style w:type="paragraph" w:customStyle="1" w:styleId="Bullet-Level2">
    <w:name w:val="Bullet-Level 2"/>
    <w:basedOn w:val="Normal"/>
    <w:uiPriority w:val="99"/>
    <w:rsid w:val="005155EA"/>
    <w:pPr>
      <w:numPr>
        <w:ilvl w:val="1"/>
        <w:numId w:val="18"/>
      </w:numPr>
      <w:autoSpaceDE/>
      <w:autoSpaceDN/>
      <w:spacing w:line="276" w:lineRule="auto"/>
      <w:ind w:left="1080"/>
    </w:pPr>
    <w:rPr>
      <w:rFonts w:asciiTheme="minorHAnsi" w:eastAsiaTheme="minorHAnsi" w:hAnsiTheme="minorHAnsi" w:cstheme="minorBidi"/>
      <w:sz w:val="22"/>
    </w:rPr>
  </w:style>
  <w:style w:type="paragraph" w:customStyle="1" w:styleId="BulletLevel10">
    <w:name w:val="Bullet Level 1"/>
    <w:basedOn w:val="Normal"/>
    <w:qFormat/>
    <w:rsid w:val="005155EA"/>
    <w:pPr>
      <w:numPr>
        <w:numId w:val="18"/>
      </w:numPr>
      <w:autoSpaceDE/>
      <w:autoSpaceDN/>
      <w:spacing w:after="60" w:line="276" w:lineRule="auto"/>
      <w:ind w:left="720"/>
    </w:pPr>
    <w:rPr>
      <w:rFonts w:asciiTheme="minorHAnsi" w:eastAsiaTheme="minorHAnsi" w:hAnsiTheme="minorHAnsi" w:cstheme="minorBidi"/>
      <w:sz w:val="22"/>
    </w:rPr>
  </w:style>
  <w:style w:type="paragraph" w:customStyle="1" w:styleId="BulletLevel1-Last0">
    <w:name w:val="Bullet Level 1-Last"/>
    <w:basedOn w:val="BulletLevel10"/>
    <w:qFormat/>
    <w:rsid w:val="005155EA"/>
    <w:pPr>
      <w:spacing w:after="200"/>
    </w:pPr>
  </w:style>
  <w:style w:type="paragraph" w:customStyle="1" w:styleId="Heading3No">
    <w:name w:val="Heading 3_No #"/>
    <w:basedOn w:val="Heading3"/>
    <w:qFormat/>
    <w:rsid w:val="005155EA"/>
    <w:pPr>
      <w:keepLines/>
      <w:tabs>
        <w:tab w:val="clear" w:pos="1260"/>
      </w:tabs>
      <w:autoSpaceDE/>
      <w:autoSpaceDN/>
      <w:spacing w:before="200" w:line="276" w:lineRule="auto"/>
      <w:ind w:firstLine="0"/>
      <w:jc w:val="left"/>
    </w:pPr>
    <w:rPr>
      <w:rFonts w:asciiTheme="minorHAnsi" w:eastAsiaTheme="minorHAnsi" w:hAnsiTheme="minorHAnsi" w:cstheme="minorBidi"/>
      <w:bCs w:val="0"/>
      <w:color w:val="4F81BD"/>
      <w:szCs w:val="22"/>
    </w:rPr>
  </w:style>
  <w:style w:type="paragraph" w:styleId="Caption">
    <w:name w:val="caption"/>
    <w:aliases w:val="Table Caption Char,Table Caption,Char, Char"/>
    <w:basedOn w:val="Normal"/>
    <w:next w:val="Normal"/>
    <w:link w:val="CaptionChar"/>
    <w:uiPriority w:val="35"/>
    <w:unhideWhenUsed/>
    <w:qFormat/>
    <w:rsid w:val="009D3944"/>
    <w:pPr>
      <w:keepNext/>
      <w:keepLines/>
      <w:autoSpaceDE/>
      <w:autoSpaceDN/>
      <w:spacing w:before="120" w:after="40"/>
      <w:jc w:val="center"/>
    </w:pPr>
    <w:rPr>
      <w:rFonts w:asciiTheme="minorHAnsi" w:eastAsiaTheme="minorHAnsi" w:hAnsiTheme="minorHAnsi" w:cstheme="minorBidi"/>
      <w:b/>
      <w:bCs/>
      <w:color w:val="4F81BD" w:themeColor="accent1"/>
      <w:sz w:val="22"/>
      <w:szCs w:val="18"/>
    </w:rPr>
  </w:style>
  <w:style w:type="character" w:customStyle="1" w:styleId="CaptionChar">
    <w:name w:val="Caption Char"/>
    <w:aliases w:val="Table Caption Char Char1,Table Caption Char2,Char Char1, Char Char"/>
    <w:basedOn w:val="DefaultParagraphFont"/>
    <w:link w:val="Caption"/>
    <w:uiPriority w:val="35"/>
    <w:locked/>
    <w:rsid w:val="009D3944"/>
    <w:rPr>
      <w:rFonts w:asciiTheme="minorHAnsi" w:eastAsiaTheme="minorHAnsi" w:hAnsiTheme="minorHAnsi" w:cstheme="minorBidi"/>
      <w:b/>
      <w:bCs/>
      <w:color w:val="4F81BD" w:themeColor="accent1"/>
      <w:sz w:val="22"/>
      <w:szCs w:val="18"/>
    </w:rPr>
  </w:style>
  <w:style w:type="paragraph" w:customStyle="1" w:styleId="FootnoteText1">
    <w:name w:val="Footnote Text1"/>
    <w:basedOn w:val="FootnoteText"/>
    <w:link w:val="footnotetextChar0"/>
    <w:qFormat/>
    <w:rsid w:val="006575B8"/>
    <w:pPr>
      <w:keepLines/>
      <w:autoSpaceDE/>
      <w:autoSpaceDN/>
      <w:spacing w:before="120" w:line="276" w:lineRule="auto"/>
      <w:ind w:left="360" w:hanging="360"/>
    </w:pPr>
    <w:rPr>
      <w:rFonts w:asciiTheme="minorHAnsi" w:eastAsiaTheme="minorHAnsi" w:hAnsiTheme="minorHAnsi" w:cstheme="minorBidi"/>
    </w:rPr>
  </w:style>
  <w:style w:type="character" w:customStyle="1" w:styleId="footnotetextChar0">
    <w:name w:val="footnote text Char"/>
    <w:basedOn w:val="DefaultParagraphFont"/>
    <w:link w:val="FootnoteText1"/>
    <w:rsid w:val="006575B8"/>
    <w:rPr>
      <w:rFonts w:asciiTheme="minorHAnsi" w:eastAsiaTheme="minorHAnsi" w:hAnsiTheme="minorHAnsi" w:cstheme="minorBidi"/>
    </w:rPr>
  </w:style>
  <w:style w:type="numbering" w:customStyle="1" w:styleId="Headins">
    <w:name w:val="Headins"/>
    <w:uiPriority w:val="99"/>
    <w:rsid w:val="006575B8"/>
    <w:pPr>
      <w:numPr>
        <w:numId w:val="23"/>
      </w:numPr>
    </w:p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175848058">
      <w:bodyDiv w:val="1"/>
      <w:marLeft w:val="0"/>
      <w:marRight w:val="0"/>
      <w:marTop w:val="0"/>
      <w:marBottom w:val="0"/>
      <w:divBdr>
        <w:top w:val="none" w:sz="0" w:space="0" w:color="auto"/>
        <w:left w:val="none" w:sz="0" w:space="0" w:color="auto"/>
        <w:bottom w:val="none" w:sz="0" w:space="0" w:color="auto"/>
        <w:right w:val="none" w:sz="0" w:space="0" w:color="auto"/>
      </w:divBdr>
    </w:div>
    <w:div w:id="192891502">
      <w:bodyDiv w:val="1"/>
      <w:marLeft w:val="0"/>
      <w:marRight w:val="0"/>
      <w:marTop w:val="0"/>
      <w:marBottom w:val="0"/>
      <w:divBdr>
        <w:top w:val="none" w:sz="0" w:space="0" w:color="auto"/>
        <w:left w:val="none" w:sz="0" w:space="0" w:color="auto"/>
        <w:bottom w:val="none" w:sz="0" w:space="0" w:color="auto"/>
        <w:right w:val="none" w:sz="0" w:space="0" w:color="auto"/>
      </w:divBdr>
    </w:div>
    <w:div w:id="261107157">
      <w:bodyDiv w:val="1"/>
      <w:marLeft w:val="0"/>
      <w:marRight w:val="0"/>
      <w:marTop w:val="0"/>
      <w:marBottom w:val="0"/>
      <w:divBdr>
        <w:top w:val="none" w:sz="0" w:space="0" w:color="auto"/>
        <w:left w:val="none" w:sz="0" w:space="0" w:color="auto"/>
        <w:bottom w:val="none" w:sz="0" w:space="0" w:color="auto"/>
        <w:right w:val="none" w:sz="0" w:space="0" w:color="auto"/>
      </w:divBdr>
    </w:div>
    <w:div w:id="302976974">
      <w:bodyDiv w:val="1"/>
      <w:marLeft w:val="0"/>
      <w:marRight w:val="0"/>
      <w:marTop w:val="0"/>
      <w:marBottom w:val="0"/>
      <w:divBdr>
        <w:top w:val="none" w:sz="0" w:space="0" w:color="auto"/>
        <w:left w:val="none" w:sz="0" w:space="0" w:color="auto"/>
        <w:bottom w:val="none" w:sz="0" w:space="0" w:color="auto"/>
        <w:right w:val="none" w:sz="0" w:space="0" w:color="auto"/>
      </w:divBdr>
    </w:div>
    <w:div w:id="330183082">
      <w:bodyDiv w:val="1"/>
      <w:marLeft w:val="0"/>
      <w:marRight w:val="0"/>
      <w:marTop w:val="0"/>
      <w:marBottom w:val="0"/>
      <w:divBdr>
        <w:top w:val="none" w:sz="0" w:space="0" w:color="auto"/>
        <w:left w:val="none" w:sz="0" w:space="0" w:color="auto"/>
        <w:bottom w:val="none" w:sz="0" w:space="0" w:color="auto"/>
        <w:right w:val="none" w:sz="0" w:space="0" w:color="auto"/>
      </w:divBdr>
    </w:div>
    <w:div w:id="362902191">
      <w:bodyDiv w:val="1"/>
      <w:marLeft w:val="0"/>
      <w:marRight w:val="0"/>
      <w:marTop w:val="0"/>
      <w:marBottom w:val="0"/>
      <w:divBdr>
        <w:top w:val="none" w:sz="0" w:space="0" w:color="auto"/>
        <w:left w:val="none" w:sz="0" w:space="0" w:color="auto"/>
        <w:bottom w:val="none" w:sz="0" w:space="0" w:color="auto"/>
        <w:right w:val="none" w:sz="0" w:space="0" w:color="auto"/>
      </w:divBdr>
    </w:div>
    <w:div w:id="378016583">
      <w:bodyDiv w:val="1"/>
      <w:marLeft w:val="0"/>
      <w:marRight w:val="0"/>
      <w:marTop w:val="0"/>
      <w:marBottom w:val="0"/>
      <w:divBdr>
        <w:top w:val="none" w:sz="0" w:space="0" w:color="auto"/>
        <w:left w:val="none" w:sz="0" w:space="0" w:color="auto"/>
        <w:bottom w:val="none" w:sz="0" w:space="0" w:color="auto"/>
        <w:right w:val="none" w:sz="0" w:space="0" w:color="auto"/>
      </w:divBdr>
    </w:div>
    <w:div w:id="383918960">
      <w:bodyDiv w:val="1"/>
      <w:marLeft w:val="0"/>
      <w:marRight w:val="0"/>
      <w:marTop w:val="0"/>
      <w:marBottom w:val="0"/>
      <w:divBdr>
        <w:top w:val="none" w:sz="0" w:space="0" w:color="auto"/>
        <w:left w:val="none" w:sz="0" w:space="0" w:color="auto"/>
        <w:bottom w:val="none" w:sz="0" w:space="0" w:color="auto"/>
        <w:right w:val="none" w:sz="0" w:space="0" w:color="auto"/>
      </w:divBdr>
    </w:div>
    <w:div w:id="437871914">
      <w:bodyDiv w:val="1"/>
      <w:marLeft w:val="0"/>
      <w:marRight w:val="0"/>
      <w:marTop w:val="0"/>
      <w:marBottom w:val="0"/>
      <w:divBdr>
        <w:top w:val="none" w:sz="0" w:space="0" w:color="auto"/>
        <w:left w:val="none" w:sz="0" w:space="0" w:color="auto"/>
        <w:bottom w:val="none" w:sz="0" w:space="0" w:color="auto"/>
        <w:right w:val="none" w:sz="0" w:space="0" w:color="auto"/>
      </w:divBdr>
    </w:div>
    <w:div w:id="439762509">
      <w:bodyDiv w:val="1"/>
      <w:marLeft w:val="0"/>
      <w:marRight w:val="0"/>
      <w:marTop w:val="0"/>
      <w:marBottom w:val="0"/>
      <w:divBdr>
        <w:top w:val="none" w:sz="0" w:space="0" w:color="auto"/>
        <w:left w:val="none" w:sz="0" w:space="0" w:color="auto"/>
        <w:bottom w:val="none" w:sz="0" w:space="0" w:color="auto"/>
        <w:right w:val="none" w:sz="0" w:space="0" w:color="auto"/>
      </w:divBdr>
    </w:div>
    <w:div w:id="451822867">
      <w:bodyDiv w:val="1"/>
      <w:marLeft w:val="0"/>
      <w:marRight w:val="0"/>
      <w:marTop w:val="0"/>
      <w:marBottom w:val="0"/>
      <w:divBdr>
        <w:top w:val="none" w:sz="0" w:space="0" w:color="auto"/>
        <w:left w:val="none" w:sz="0" w:space="0" w:color="auto"/>
        <w:bottom w:val="none" w:sz="0" w:space="0" w:color="auto"/>
        <w:right w:val="none" w:sz="0" w:space="0" w:color="auto"/>
      </w:divBdr>
    </w:div>
    <w:div w:id="452672783">
      <w:bodyDiv w:val="1"/>
      <w:marLeft w:val="0"/>
      <w:marRight w:val="0"/>
      <w:marTop w:val="0"/>
      <w:marBottom w:val="0"/>
      <w:divBdr>
        <w:top w:val="none" w:sz="0" w:space="0" w:color="auto"/>
        <w:left w:val="none" w:sz="0" w:space="0" w:color="auto"/>
        <w:bottom w:val="none" w:sz="0" w:space="0" w:color="auto"/>
        <w:right w:val="none" w:sz="0" w:space="0" w:color="auto"/>
      </w:divBdr>
    </w:div>
    <w:div w:id="476191801">
      <w:bodyDiv w:val="1"/>
      <w:marLeft w:val="0"/>
      <w:marRight w:val="0"/>
      <w:marTop w:val="0"/>
      <w:marBottom w:val="0"/>
      <w:divBdr>
        <w:top w:val="none" w:sz="0" w:space="0" w:color="auto"/>
        <w:left w:val="none" w:sz="0" w:space="0" w:color="auto"/>
        <w:bottom w:val="none" w:sz="0" w:space="0" w:color="auto"/>
        <w:right w:val="none" w:sz="0" w:space="0" w:color="auto"/>
      </w:divBdr>
    </w:div>
    <w:div w:id="539784187">
      <w:bodyDiv w:val="1"/>
      <w:marLeft w:val="0"/>
      <w:marRight w:val="0"/>
      <w:marTop w:val="0"/>
      <w:marBottom w:val="0"/>
      <w:divBdr>
        <w:top w:val="none" w:sz="0" w:space="0" w:color="auto"/>
        <w:left w:val="none" w:sz="0" w:space="0" w:color="auto"/>
        <w:bottom w:val="none" w:sz="0" w:space="0" w:color="auto"/>
        <w:right w:val="none" w:sz="0" w:space="0" w:color="auto"/>
      </w:divBdr>
    </w:div>
    <w:div w:id="572080436">
      <w:bodyDiv w:val="1"/>
      <w:marLeft w:val="0"/>
      <w:marRight w:val="0"/>
      <w:marTop w:val="0"/>
      <w:marBottom w:val="0"/>
      <w:divBdr>
        <w:top w:val="none" w:sz="0" w:space="0" w:color="auto"/>
        <w:left w:val="none" w:sz="0" w:space="0" w:color="auto"/>
        <w:bottom w:val="none" w:sz="0" w:space="0" w:color="auto"/>
        <w:right w:val="none" w:sz="0" w:space="0" w:color="auto"/>
      </w:divBdr>
    </w:div>
    <w:div w:id="616957805">
      <w:bodyDiv w:val="1"/>
      <w:marLeft w:val="0"/>
      <w:marRight w:val="0"/>
      <w:marTop w:val="0"/>
      <w:marBottom w:val="0"/>
      <w:divBdr>
        <w:top w:val="none" w:sz="0" w:space="0" w:color="auto"/>
        <w:left w:val="none" w:sz="0" w:space="0" w:color="auto"/>
        <w:bottom w:val="none" w:sz="0" w:space="0" w:color="auto"/>
        <w:right w:val="none" w:sz="0" w:space="0" w:color="auto"/>
      </w:divBdr>
    </w:div>
    <w:div w:id="661658464">
      <w:bodyDiv w:val="1"/>
      <w:marLeft w:val="0"/>
      <w:marRight w:val="0"/>
      <w:marTop w:val="0"/>
      <w:marBottom w:val="0"/>
      <w:divBdr>
        <w:top w:val="none" w:sz="0" w:space="0" w:color="auto"/>
        <w:left w:val="none" w:sz="0" w:space="0" w:color="auto"/>
        <w:bottom w:val="none" w:sz="0" w:space="0" w:color="auto"/>
        <w:right w:val="none" w:sz="0" w:space="0" w:color="auto"/>
      </w:divBdr>
    </w:div>
    <w:div w:id="691995755">
      <w:bodyDiv w:val="1"/>
      <w:marLeft w:val="0"/>
      <w:marRight w:val="0"/>
      <w:marTop w:val="0"/>
      <w:marBottom w:val="0"/>
      <w:divBdr>
        <w:top w:val="none" w:sz="0" w:space="0" w:color="auto"/>
        <w:left w:val="none" w:sz="0" w:space="0" w:color="auto"/>
        <w:bottom w:val="none" w:sz="0" w:space="0" w:color="auto"/>
        <w:right w:val="none" w:sz="0" w:space="0" w:color="auto"/>
      </w:divBdr>
    </w:div>
    <w:div w:id="722948458">
      <w:bodyDiv w:val="1"/>
      <w:marLeft w:val="0"/>
      <w:marRight w:val="0"/>
      <w:marTop w:val="0"/>
      <w:marBottom w:val="0"/>
      <w:divBdr>
        <w:top w:val="none" w:sz="0" w:space="0" w:color="auto"/>
        <w:left w:val="none" w:sz="0" w:space="0" w:color="auto"/>
        <w:bottom w:val="none" w:sz="0" w:space="0" w:color="auto"/>
        <w:right w:val="none" w:sz="0" w:space="0" w:color="auto"/>
      </w:divBdr>
    </w:div>
    <w:div w:id="833759424">
      <w:bodyDiv w:val="1"/>
      <w:marLeft w:val="0"/>
      <w:marRight w:val="0"/>
      <w:marTop w:val="0"/>
      <w:marBottom w:val="0"/>
      <w:divBdr>
        <w:top w:val="none" w:sz="0" w:space="0" w:color="auto"/>
        <w:left w:val="none" w:sz="0" w:space="0" w:color="auto"/>
        <w:bottom w:val="none" w:sz="0" w:space="0" w:color="auto"/>
        <w:right w:val="none" w:sz="0" w:space="0" w:color="auto"/>
      </w:divBdr>
    </w:div>
    <w:div w:id="906110737">
      <w:bodyDiv w:val="1"/>
      <w:marLeft w:val="0"/>
      <w:marRight w:val="0"/>
      <w:marTop w:val="0"/>
      <w:marBottom w:val="0"/>
      <w:divBdr>
        <w:top w:val="none" w:sz="0" w:space="0" w:color="auto"/>
        <w:left w:val="none" w:sz="0" w:space="0" w:color="auto"/>
        <w:bottom w:val="none" w:sz="0" w:space="0" w:color="auto"/>
        <w:right w:val="none" w:sz="0" w:space="0" w:color="auto"/>
      </w:divBdr>
    </w:div>
    <w:div w:id="915480427">
      <w:bodyDiv w:val="1"/>
      <w:marLeft w:val="0"/>
      <w:marRight w:val="0"/>
      <w:marTop w:val="0"/>
      <w:marBottom w:val="0"/>
      <w:divBdr>
        <w:top w:val="none" w:sz="0" w:space="0" w:color="auto"/>
        <w:left w:val="none" w:sz="0" w:space="0" w:color="auto"/>
        <w:bottom w:val="none" w:sz="0" w:space="0" w:color="auto"/>
        <w:right w:val="none" w:sz="0" w:space="0" w:color="auto"/>
      </w:divBdr>
    </w:div>
    <w:div w:id="920336126">
      <w:bodyDiv w:val="1"/>
      <w:marLeft w:val="0"/>
      <w:marRight w:val="0"/>
      <w:marTop w:val="0"/>
      <w:marBottom w:val="0"/>
      <w:divBdr>
        <w:top w:val="none" w:sz="0" w:space="0" w:color="auto"/>
        <w:left w:val="none" w:sz="0" w:space="0" w:color="auto"/>
        <w:bottom w:val="none" w:sz="0" w:space="0" w:color="auto"/>
        <w:right w:val="none" w:sz="0" w:space="0" w:color="auto"/>
      </w:divBdr>
    </w:div>
    <w:div w:id="927274636">
      <w:bodyDiv w:val="1"/>
      <w:marLeft w:val="0"/>
      <w:marRight w:val="0"/>
      <w:marTop w:val="0"/>
      <w:marBottom w:val="0"/>
      <w:divBdr>
        <w:top w:val="none" w:sz="0" w:space="0" w:color="auto"/>
        <w:left w:val="none" w:sz="0" w:space="0" w:color="auto"/>
        <w:bottom w:val="none" w:sz="0" w:space="0" w:color="auto"/>
        <w:right w:val="none" w:sz="0" w:space="0" w:color="auto"/>
      </w:divBdr>
    </w:div>
    <w:div w:id="1031541107">
      <w:bodyDiv w:val="1"/>
      <w:marLeft w:val="0"/>
      <w:marRight w:val="0"/>
      <w:marTop w:val="0"/>
      <w:marBottom w:val="0"/>
      <w:divBdr>
        <w:top w:val="none" w:sz="0" w:space="0" w:color="auto"/>
        <w:left w:val="none" w:sz="0" w:space="0" w:color="auto"/>
        <w:bottom w:val="none" w:sz="0" w:space="0" w:color="auto"/>
        <w:right w:val="none" w:sz="0" w:space="0" w:color="auto"/>
      </w:divBdr>
    </w:div>
    <w:div w:id="1107850097">
      <w:bodyDiv w:val="1"/>
      <w:marLeft w:val="0"/>
      <w:marRight w:val="0"/>
      <w:marTop w:val="0"/>
      <w:marBottom w:val="0"/>
      <w:divBdr>
        <w:top w:val="none" w:sz="0" w:space="0" w:color="auto"/>
        <w:left w:val="none" w:sz="0" w:space="0" w:color="auto"/>
        <w:bottom w:val="none" w:sz="0" w:space="0" w:color="auto"/>
        <w:right w:val="none" w:sz="0" w:space="0" w:color="auto"/>
      </w:divBdr>
    </w:div>
    <w:div w:id="1136487409">
      <w:bodyDiv w:val="1"/>
      <w:marLeft w:val="0"/>
      <w:marRight w:val="0"/>
      <w:marTop w:val="0"/>
      <w:marBottom w:val="0"/>
      <w:divBdr>
        <w:top w:val="none" w:sz="0" w:space="0" w:color="auto"/>
        <w:left w:val="none" w:sz="0" w:space="0" w:color="auto"/>
        <w:bottom w:val="none" w:sz="0" w:space="0" w:color="auto"/>
        <w:right w:val="none" w:sz="0" w:space="0" w:color="auto"/>
      </w:divBdr>
    </w:div>
    <w:div w:id="1155141433">
      <w:bodyDiv w:val="1"/>
      <w:marLeft w:val="0"/>
      <w:marRight w:val="0"/>
      <w:marTop w:val="0"/>
      <w:marBottom w:val="0"/>
      <w:divBdr>
        <w:top w:val="none" w:sz="0" w:space="0" w:color="auto"/>
        <w:left w:val="none" w:sz="0" w:space="0" w:color="auto"/>
        <w:bottom w:val="none" w:sz="0" w:space="0" w:color="auto"/>
        <w:right w:val="none" w:sz="0" w:space="0" w:color="auto"/>
      </w:divBdr>
    </w:div>
    <w:div w:id="1344160895">
      <w:bodyDiv w:val="1"/>
      <w:marLeft w:val="0"/>
      <w:marRight w:val="0"/>
      <w:marTop w:val="0"/>
      <w:marBottom w:val="0"/>
      <w:divBdr>
        <w:top w:val="none" w:sz="0" w:space="0" w:color="auto"/>
        <w:left w:val="none" w:sz="0" w:space="0" w:color="auto"/>
        <w:bottom w:val="none" w:sz="0" w:space="0" w:color="auto"/>
        <w:right w:val="none" w:sz="0" w:space="0" w:color="auto"/>
      </w:divBdr>
    </w:div>
    <w:div w:id="1346513321">
      <w:bodyDiv w:val="1"/>
      <w:marLeft w:val="0"/>
      <w:marRight w:val="0"/>
      <w:marTop w:val="0"/>
      <w:marBottom w:val="0"/>
      <w:divBdr>
        <w:top w:val="none" w:sz="0" w:space="0" w:color="auto"/>
        <w:left w:val="none" w:sz="0" w:space="0" w:color="auto"/>
        <w:bottom w:val="none" w:sz="0" w:space="0" w:color="auto"/>
        <w:right w:val="none" w:sz="0" w:space="0" w:color="auto"/>
      </w:divBdr>
    </w:div>
    <w:div w:id="1375739787">
      <w:bodyDiv w:val="1"/>
      <w:marLeft w:val="0"/>
      <w:marRight w:val="0"/>
      <w:marTop w:val="0"/>
      <w:marBottom w:val="0"/>
      <w:divBdr>
        <w:top w:val="none" w:sz="0" w:space="0" w:color="auto"/>
        <w:left w:val="none" w:sz="0" w:space="0" w:color="auto"/>
        <w:bottom w:val="none" w:sz="0" w:space="0" w:color="auto"/>
        <w:right w:val="none" w:sz="0" w:space="0" w:color="auto"/>
      </w:divBdr>
    </w:div>
    <w:div w:id="1393196655">
      <w:bodyDiv w:val="1"/>
      <w:marLeft w:val="0"/>
      <w:marRight w:val="0"/>
      <w:marTop w:val="0"/>
      <w:marBottom w:val="0"/>
      <w:divBdr>
        <w:top w:val="none" w:sz="0" w:space="0" w:color="auto"/>
        <w:left w:val="none" w:sz="0" w:space="0" w:color="auto"/>
        <w:bottom w:val="none" w:sz="0" w:space="0" w:color="auto"/>
        <w:right w:val="none" w:sz="0" w:space="0" w:color="auto"/>
      </w:divBdr>
    </w:div>
    <w:div w:id="1396321035">
      <w:bodyDiv w:val="1"/>
      <w:marLeft w:val="0"/>
      <w:marRight w:val="0"/>
      <w:marTop w:val="0"/>
      <w:marBottom w:val="0"/>
      <w:divBdr>
        <w:top w:val="none" w:sz="0" w:space="0" w:color="auto"/>
        <w:left w:val="none" w:sz="0" w:space="0" w:color="auto"/>
        <w:bottom w:val="none" w:sz="0" w:space="0" w:color="auto"/>
        <w:right w:val="none" w:sz="0" w:space="0" w:color="auto"/>
      </w:divBdr>
    </w:div>
    <w:div w:id="1421372726">
      <w:bodyDiv w:val="1"/>
      <w:marLeft w:val="0"/>
      <w:marRight w:val="0"/>
      <w:marTop w:val="0"/>
      <w:marBottom w:val="0"/>
      <w:divBdr>
        <w:top w:val="none" w:sz="0" w:space="0" w:color="auto"/>
        <w:left w:val="none" w:sz="0" w:space="0" w:color="auto"/>
        <w:bottom w:val="none" w:sz="0" w:space="0" w:color="auto"/>
        <w:right w:val="none" w:sz="0" w:space="0" w:color="auto"/>
      </w:divBdr>
    </w:div>
    <w:div w:id="1424493341">
      <w:bodyDiv w:val="1"/>
      <w:marLeft w:val="0"/>
      <w:marRight w:val="0"/>
      <w:marTop w:val="0"/>
      <w:marBottom w:val="0"/>
      <w:divBdr>
        <w:top w:val="none" w:sz="0" w:space="0" w:color="auto"/>
        <w:left w:val="none" w:sz="0" w:space="0" w:color="auto"/>
        <w:bottom w:val="none" w:sz="0" w:space="0" w:color="auto"/>
        <w:right w:val="none" w:sz="0" w:space="0" w:color="auto"/>
      </w:divBdr>
    </w:div>
    <w:div w:id="1428311211">
      <w:bodyDiv w:val="1"/>
      <w:marLeft w:val="0"/>
      <w:marRight w:val="0"/>
      <w:marTop w:val="0"/>
      <w:marBottom w:val="0"/>
      <w:divBdr>
        <w:top w:val="none" w:sz="0" w:space="0" w:color="auto"/>
        <w:left w:val="none" w:sz="0" w:space="0" w:color="auto"/>
        <w:bottom w:val="none" w:sz="0" w:space="0" w:color="auto"/>
        <w:right w:val="none" w:sz="0" w:space="0" w:color="auto"/>
      </w:divBdr>
    </w:div>
    <w:div w:id="1441754161">
      <w:bodyDiv w:val="1"/>
      <w:marLeft w:val="0"/>
      <w:marRight w:val="0"/>
      <w:marTop w:val="0"/>
      <w:marBottom w:val="0"/>
      <w:divBdr>
        <w:top w:val="none" w:sz="0" w:space="0" w:color="auto"/>
        <w:left w:val="none" w:sz="0" w:space="0" w:color="auto"/>
        <w:bottom w:val="none" w:sz="0" w:space="0" w:color="auto"/>
        <w:right w:val="none" w:sz="0" w:space="0" w:color="auto"/>
      </w:divBdr>
    </w:div>
    <w:div w:id="1472626525">
      <w:bodyDiv w:val="1"/>
      <w:marLeft w:val="0"/>
      <w:marRight w:val="0"/>
      <w:marTop w:val="0"/>
      <w:marBottom w:val="0"/>
      <w:divBdr>
        <w:top w:val="none" w:sz="0" w:space="0" w:color="auto"/>
        <w:left w:val="none" w:sz="0" w:space="0" w:color="auto"/>
        <w:bottom w:val="none" w:sz="0" w:space="0" w:color="auto"/>
        <w:right w:val="none" w:sz="0" w:space="0" w:color="auto"/>
      </w:divBdr>
    </w:div>
    <w:div w:id="1484657973">
      <w:bodyDiv w:val="1"/>
      <w:marLeft w:val="0"/>
      <w:marRight w:val="0"/>
      <w:marTop w:val="0"/>
      <w:marBottom w:val="0"/>
      <w:divBdr>
        <w:top w:val="none" w:sz="0" w:space="0" w:color="auto"/>
        <w:left w:val="none" w:sz="0" w:space="0" w:color="auto"/>
        <w:bottom w:val="none" w:sz="0" w:space="0" w:color="auto"/>
        <w:right w:val="none" w:sz="0" w:space="0" w:color="auto"/>
      </w:divBdr>
    </w:div>
    <w:div w:id="1536499704">
      <w:bodyDiv w:val="1"/>
      <w:marLeft w:val="0"/>
      <w:marRight w:val="0"/>
      <w:marTop w:val="0"/>
      <w:marBottom w:val="0"/>
      <w:divBdr>
        <w:top w:val="none" w:sz="0" w:space="0" w:color="auto"/>
        <w:left w:val="none" w:sz="0" w:space="0" w:color="auto"/>
        <w:bottom w:val="none" w:sz="0" w:space="0" w:color="auto"/>
        <w:right w:val="none" w:sz="0" w:space="0" w:color="auto"/>
      </w:divBdr>
    </w:div>
    <w:div w:id="1822308201">
      <w:bodyDiv w:val="1"/>
      <w:marLeft w:val="0"/>
      <w:marRight w:val="0"/>
      <w:marTop w:val="0"/>
      <w:marBottom w:val="0"/>
      <w:divBdr>
        <w:top w:val="none" w:sz="0" w:space="0" w:color="auto"/>
        <w:left w:val="none" w:sz="0" w:space="0" w:color="auto"/>
        <w:bottom w:val="none" w:sz="0" w:space="0" w:color="auto"/>
        <w:right w:val="none" w:sz="0" w:space="0" w:color="auto"/>
      </w:divBdr>
    </w:div>
    <w:div w:id="1871725614">
      <w:bodyDiv w:val="1"/>
      <w:marLeft w:val="0"/>
      <w:marRight w:val="0"/>
      <w:marTop w:val="0"/>
      <w:marBottom w:val="0"/>
      <w:divBdr>
        <w:top w:val="none" w:sz="0" w:space="0" w:color="auto"/>
        <w:left w:val="none" w:sz="0" w:space="0" w:color="auto"/>
        <w:bottom w:val="none" w:sz="0" w:space="0" w:color="auto"/>
        <w:right w:val="none" w:sz="0" w:space="0" w:color="auto"/>
      </w:divBdr>
    </w:div>
    <w:div w:id="1961253414">
      <w:bodyDiv w:val="1"/>
      <w:marLeft w:val="0"/>
      <w:marRight w:val="0"/>
      <w:marTop w:val="0"/>
      <w:marBottom w:val="0"/>
      <w:divBdr>
        <w:top w:val="none" w:sz="0" w:space="0" w:color="auto"/>
        <w:left w:val="none" w:sz="0" w:space="0" w:color="auto"/>
        <w:bottom w:val="none" w:sz="0" w:space="0" w:color="auto"/>
        <w:right w:val="none" w:sz="0" w:space="0" w:color="auto"/>
      </w:divBdr>
    </w:div>
    <w:div w:id="213348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image" Target="media/image7.emf"/><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45ABF30ED998744AAEDA5BCC9FB6841" ma:contentTypeVersion="143" ma:contentTypeDescription="" ma:contentTypeScope="" ma:versionID="e6b3b36a134d3894213a12b14eab8e9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2011-11-01T07:00:00+00:00</OpenedDate>
    <Date1 xmlns="dc463f71-b30c-4ab2-9473-d307f9d35888">2014-05-30T07:00:00+00:00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111882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1006EC6-DC81-471F-A251-CAC55C1E0870}"/>
</file>

<file path=customXml/itemProps2.xml><?xml version="1.0" encoding="utf-8"?>
<ds:datastoreItem xmlns:ds="http://schemas.openxmlformats.org/officeDocument/2006/customXml" ds:itemID="{038EC0ED-5447-42A5-99A3-5C36B4BC0EEC}"/>
</file>

<file path=customXml/itemProps3.xml><?xml version="1.0" encoding="utf-8"?>
<ds:datastoreItem xmlns:ds="http://schemas.openxmlformats.org/officeDocument/2006/customXml" ds:itemID="{3740150C-9C09-4060-ADDE-64AC3A791DA3}"/>
</file>

<file path=customXml/itemProps4.xml><?xml version="1.0" encoding="utf-8"?>
<ds:datastoreItem xmlns:ds="http://schemas.openxmlformats.org/officeDocument/2006/customXml" ds:itemID="{B56714B1-5040-44DF-AB6A-2E776A7FEB4C}"/>
</file>

<file path=customXml/itemProps5.xml><?xml version="1.0" encoding="utf-8"?>
<ds:datastoreItem xmlns:ds="http://schemas.openxmlformats.org/officeDocument/2006/customXml" ds:itemID="{128BDBFA-1205-4F90-9A22-C4F9B2916263}"/>
</file>

<file path=docProps/app.xml><?xml version="1.0" encoding="utf-8"?>
<Properties xmlns="http://schemas.openxmlformats.org/officeDocument/2006/extended-properties" xmlns:vt="http://schemas.openxmlformats.org/officeDocument/2006/docPropsVTypes">
  <Template>Normal</Template>
  <TotalTime>1</TotalTime>
  <Pages>18</Pages>
  <Words>3106</Words>
  <Characters>18306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21370</CharactersWithSpaces>
  <SharedDoc>false</SharedDoc>
  <HLinks>
    <vt:vector size="6" baseType="variant">
      <vt:variant>
        <vt:i4>5701633</vt:i4>
      </vt:variant>
      <vt:variant>
        <vt:i4>0</vt:i4>
      </vt:variant>
      <vt:variant>
        <vt:i4>0</vt:i4>
      </vt:variant>
      <vt:variant>
        <vt:i4>5</vt:i4>
      </vt:variant>
      <vt:variant>
        <vt:lpwstr>http://www.everylittebit.com/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creator>Word Processing</dc:creator>
  <cp:lastModifiedBy>Linda Gervais</cp:lastModifiedBy>
  <cp:revision>2</cp:revision>
  <cp:lastPrinted>2014-05-30T18:23:00Z</cp:lastPrinted>
  <dcterms:created xsi:type="dcterms:W3CDTF">2014-05-30T18:24:00Z</dcterms:created>
  <dcterms:modified xsi:type="dcterms:W3CDTF">2014-05-30T18:24:00Z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0x0101006E56B4D1795A2E4DB2F0B01679ED314A00145ABF30ED998744AAEDA5BCC9FB6841</vt:lpwstr>
  </property>
  <property fmtid="{D5CDD505-2E9C-101B-9397-08002B2CF9AE}" pid="3" name="_docset_NoMedatataSyncRequired">
    <vt:lpwstr>False</vt:lpwstr>
  </property>
</Properties>
</file>