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E2" w:rsidRDefault="00C841E2" w:rsidP="00C841E2">
      <w:pPr>
        <w:jc w:val="center"/>
        <w:rPr>
          <w:rFonts w:ascii="Arial" w:hAnsi="Arial"/>
          <w:b/>
        </w:rPr>
      </w:pPr>
      <w:bookmarkStart w:id="0" w:name="_GoBack"/>
      <w:bookmarkEnd w:id="0"/>
      <w:r>
        <w:rPr>
          <w:rFonts w:ascii="Arial" w:hAnsi="Arial"/>
          <w:b/>
        </w:rPr>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C841E2" w:rsidRDefault="00C841E2" w:rsidP="00C841E2">
      <w:pPr>
        <w:jc w:val="center"/>
        <w:rPr>
          <w:rFonts w:ascii="Arial" w:hAnsi="Arial"/>
          <w:b/>
        </w:rPr>
      </w:pPr>
    </w:p>
    <w:p w:rsidR="00C841E2" w:rsidRDefault="00C841E2" w:rsidP="00C841E2">
      <w:pPr>
        <w:tabs>
          <w:tab w:val="left" w:pos="5280"/>
        </w:tabs>
        <w:rPr>
          <w:rFonts w:ascii="Arial" w:hAnsi="Arial"/>
          <w:b/>
        </w:rPr>
      </w:pPr>
    </w:p>
    <w:p w:rsidR="00C841E2" w:rsidRDefault="00C841E2" w:rsidP="00C841E2">
      <w:pPr>
        <w:jc w:val="center"/>
        <w:rPr>
          <w:rFonts w:ascii="Arial" w:hAnsi="Arial" w:cs="Arial"/>
          <w:b/>
        </w:rPr>
      </w:pPr>
      <w:r>
        <w:rPr>
          <w:rFonts w:ascii="Arial" w:hAnsi="Arial" w:cs="Arial"/>
          <w:b/>
        </w:rPr>
        <w:t>Docket</w:t>
      </w:r>
      <w:r w:rsidRPr="00EF7B46">
        <w:rPr>
          <w:rFonts w:ascii="Arial" w:hAnsi="Arial" w:cs="Arial"/>
          <w:b/>
        </w:rPr>
        <w:t xml:space="preserve"> N</w:t>
      </w:r>
      <w:r>
        <w:rPr>
          <w:rFonts w:ascii="Arial" w:hAnsi="Arial" w:cs="Arial"/>
          <w:b/>
        </w:rPr>
        <w:t>os</w:t>
      </w:r>
      <w:r w:rsidRPr="00EF7B46">
        <w:rPr>
          <w:rFonts w:ascii="Arial" w:hAnsi="Arial" w:cs="Arial"/>
          <w:b/>
        </w:rPr>
        <w:t xml:space="preserve">. </w:t>
      </w:r>
      <w:r>
        <w:rPr>
          <w:rFonts w:ascii="Arial" w:hAnsi="Arial" w:cs="Arial"/>
          <w:b/>
        </w:rPr>
        <w:t xml:space="preserve">UE-151871 </w:t>
      </w:r>
      <w:r w:rsidRPr="00EF7B46">
        <w:rPr>
          <w:rFonts w:ascii="Arial" w:hAnsi="Arial" w:cs="Arial"/>
          <w:b/>
        </w:rPr>
        <w:t>U</w:t>
      </w:r>
      <w:r>
        <w:rPr>
          <w:rFonts w:ascii="Arial" w:hAnsi="Arial" w:cs="Arial"/>
          <w:b/>
        </w:rPr>
        <w:t>G</w:t>
      </w:r>
      <w:r w:rsidRPr="00EF7B46">
        <w:rPr>
          <w:rFonts w:ascii="Arial" w:hAnsi="Arial" w:cs="Arial"/>
          <w:b/>
        </w:rPr>
        <w:t>-</w:t>
      </w:r>
      <w:r>
        <w:rPr>
          <w:rFonts w:ascii="Arial" w:hAnsi="Arial" w:cs="Arial"/>
          <w:b/>
        </w:rPr>
        <w:t>151872</w:t>
      </w:r>
    </w:p>
    <w:p w:rsidR="00C841E2" w:rsidRDefault="00C841E2" w:rsidP="00C841E2">
      <w:pPr>
        <w:jc w:val="center"/>
        <w:rPr>
          <w:rFonts w:ascii="Arial" w:hAnsi="Arial"/>
          <w:b/>
        </w:rPr>
      </w:pPr>
      <w:r>
        <w:rPr>
          <w:rFonts w:ascii="Arial" w:hAnsi="Arial"/>
          <w:b/>
        </w:rPr>
        <w:t xml:space="preserve">Puget Sound Energy’s </w:t>
      </w:r>
    </w:p>
    <w:p w:rsidR="00C841E2" w:rsidRDefault="00C841E2" w:rsidP="00C841E2">
      <w:pPr>
        <w:jc w:val="center"/>
        <w:rPr>
          <w:rFonts w:ascii="Arial" w:hAnsi="Arial"/>
          <w:b/>
        </w:rPr>
      </w:pPr>
      <w:r>
        <w:rPr>
          <w:rFonts w:ascii="Arial" w:hAnsi="Arial"/>
          <w:b/>
        </w:rPr>
        <w:t>Electric and Natural Gas Equipment Lease Service</w:t>
      </w:r>
    </w:p>
    <w:p w:rsidR="00C841E2" w:rsidRDefault="00C841E2" w:rsidP="00C841E2">
      <w:pPr>
        <w:jc w:val="center"/>
        <w:rPr>
          <w:rFonts w:ascii="Arial" w:hAnsi="Arial"/>
          <w:b/>
        </w:rPr>
      </w:pPr>
    </w:p>
    <w:p w:rsidR="00C841E2" w:rsidRDefault="00F96875" w:rsidP="00C841E2">
      <w:pPr>
        <w:jc w:val="center"/>
        <w:rPr>
          <w:rFonts w:ascii="Arial" w:hAnsi="Arial"/>
          <w:b/>
        </w:rPr>
      </w:pPr>
      <w:r>
        <w:rPr>
          <w:rFonts w:ascii="Arial" w:hAnsi="Arial"/>
          <w:b/>
        </w:rPr>
        <w:t xml:space="preserve">PUBLIC COUNSEL </w:t>
      </w:r>
      <w:r w:rsidR="00C841E2" w:rsidRPr="00BF0C31">
        <w:rPr>
          <w:rFonts w:ascii="Arial" w:hAnsi="Arial"/>
          <w:b/>
        </w:rPr>
        <w:t xml:space="preserve">DATA REQUEST NO. </w:t>
      </w:r>
      <w:r w:rsidR="004449FA">
        <w:rPr>
          <w:rFonts w:ascii="Arial" w:hAnsi="Arial"/>
          <w:b/>
        </w:rPr>
        <w:t>008</w:t>
      </w:r>
    </w:p>
    <w:p w:rsidR="00C841E2" w:rsidRDefault="00C841E2" w:rsidP="00C841E2">
      <w:pPr>
        <w:rPr>
          <w:rFonts w:ascii="Arial" w:hAnsi="Arial"/>
          <w:b/>
        </w:rPr>
      </w:pPr>
    </w:p>
    <w:p w:rsidR="00C841E2" w:rsidRPr="00BF0C31" w:rsidRDefault="00C841E2" w:rsidP="00C841E2">
      <w:pPr>
        <w:rPr>
          <w:rFonts w:ascii="Arial" w:hAnsi="Arial"/>
          <w:b/>
        </w:rPr>
      </w:pPr>
    </w:p>
    <w:p w:rsidR="00C841E2" w:rsidRDefault="00F96875" w:rsidP="00C841E2">
      <w:pPr>
        <w:rPr>
          <w:rFonts w:ascii="Arial" w:hAnsi="Arial"/>
          <w:b/>
          <w:u w:val="single"/>
        </w:rPr>
      </w:pPr>
      <w:r>
        <w:rPr>
          <w:rFonts w:ascii="Arial" w:hAnsi="Arial"/>
          <w:b/>
          <w:u w:val="single"/>
        </w:rPr>
        <w:t xml:space="preserve">PUBLIC COUNSEL </w:t>
      </w:r>
      <w:r w:rsidR="00C841E2" w:rsidRPr="00BF0C31">
        <w:rPr>
          <w:rFonts w:ascii="Arial" w:hAnsi="Arial"/>
          <w:b/>
          <w:u w:val="single"/>
        </w:rPr>
        <w:t xml:space="preserve">DATA REQUEST NO. </w:t>
      </w:r>
      <w:r w:rsidR="004449FA">
        <w:rPr>
          <w:rFonts w:ascii="Arial" w:hAnsi="Arial"/>
          <w:b/>
          <w:u w:val="single"/>
        </w:rPr>
        <w:t>008</w:t>
      </w:r>
      <w:r w:rsidR="00C841E2" w:rsidRPr="00BF0C31">
        <w:rPr>
          <w:rFonts w:ascii="Arial" w:hAnsi="Arial"/>
          <w:b/>
          <w:u w:val="single"/>
        </w:rPr>
        <w:t>:</w:t>
      </w:r>
    </w:p>
    <w:p w:rsidR="00C841E2" w:rsidRPr="00943B1E" w:rsidRDefault="00C841E2" w:rsidP="00C841E2">
      <w:pPr>
        <w:autoSpaceDE w:val="0"/>
        <w:autoSpaceDN w:val="0"/>
        <w:adjustRightInd w:val="0"/>
        <w:spacing w:line="240" w:lineRule="atLeast"/>
        <w:rPr>
          <w:rFonts w:ascii="Arial" w:hAnsi="Arial" w:cs="Arial"/>
        </w:rPr>
      </w:pPr>
    </w:p>
    <w:p w:rsidR="004449FA" w:rsidRDefault="004449FA" w:rsidP="003B1E48">
      <w:pPr>
        <w:pStyle w:val="ListParagraph"/>
        <w:ind w:left="0"/>
        <w:rPr>
          <w:rFonts w:ascii="Arial" w:hAnsi="Arial" w:cs="Arial"/>
          <w:color w:val="000000"/>
        </w:rPr>
      </w:pPr>
      <w:r w:rsidRPr="008C3CCF">
        <w:rPr>
          <w:rFonts w:ascii="Arial" w:hAnsi="Arial" w:cs="Arial"/>
          <w:color w:val="000000"/>
        </w:rPr>
        <w:t>Puget Sound Energy's September 18, 2015, letter to Steven King, at page 5, states that with respect to those natural gas customers on the existing rental program, once the new leasing filing is approved, PSE will file "a means to end, or transition over to the proposed optional energy equipment lease service will be made available."</w:t>
      </w:r>
    </w:p>
    <w:p w:rsidR="004449FA" w:rsidRDefault="004449FA" w:rsidP="003B1E48">
      <w:pPr>
        <w:pStyle w:val="ListParagraph"/>
        <w:ind w:left="0"/>
        <w:rPr>
          <w:rFonts w:ascii="Arial" w:hAnsi="Arial" w:cs="Arial"/>
          <w:color w:val="000000"/>
        </w:rPr>
      </w:pPr>
    </w:p>
    <w:p w:rsidR="003B1E48" w:rsidRDefault="004449FA" w:rsidP="003B1E48">
      <w:pPr>
        <w:pStyle w:val="ListParagraph"/>
        <w:ind w:left="0"/>
        <w:rPr>
          <w:rFonts w:ascii="Arial" w:hAnsi="Arial"/>
        </w:rPr>
      </w:pPr>
      <w:r w:rsidRPr="008C3CCF">
        <w:rPr>
          <w:rFonts w:ascii="Arial" w:hAnsi="Arial" w:cs="Arial"/>
          <w:color w:val="000000"/>
        </w:rPr>
        <w:t>Please provide a complete explanation regarding PSE's plans to transition existing rental customers to the new lease program.</w:t>
      </w:r>
    </w:p>
    <w:p w:rsidR="00C841E2" w:rsidRDefault="00C841E2" w:rsidP="00C841E2">
      <w:pPr>
        <w:autoSpaceDE w:val="0"/>
        <w:autoSpaceDN w:val="0"/>
        <w:adjustRightInd w:val="0"/>
        <w:spacing w:line="240" w:lineRule="atLeast"/>
        <w:rPr>
          <w:rFonts w:ascii="Arial" w:hAnsi="Arial"/>
        </w:rPr>
      </w:pPr>
    </w:p>
    <w:p w:rsidR="00976FAA" w:rsidRPr="0089305A" w:rsidRDefault="00976FAA" w:rsidP="00C841E2">
      <w:pPr>
        <w:autoSpaceDE w:val="0"/>
        <w:autoSpaceDN w:val="0"/>
        <w:adjustRightInd w:val="0"/>
        <w:spacing w:line="240" w:lineRule="atLeast"/>
        <w:rPr>
          <w:rFonts w:ascii="Arial" w:hAnsi="Arial"/>
        </w:rPr>
      </w:pPr>
    </w:p>
    <w:p w:rsidR="00C841E2" w:rsidRDefault="00C841E2" w:rsidP="00C841E2">
      <w:pPr>
        <w:rPr>
          <w:rFonts w:ascii="Arial" w:hAnsi="Arial"/>
          <w:b/>
          <w:u w:val="single"/>
        </w:rPr>
      </w:pPr>
      <w:r>
        <w:rPr>
          <w:rFonts w:ascii="Arial" w:hAnsi="Arial"/>
          <w:b/>
          <w:u w:val="single"/>
        </w:rPr>
        <w:t>Response:</w:t>
      </w:r>
    </w:p>
    <w:p w:rsidR="00C841E2" w:rsidRDefault="00C841E2" w:rsidP="00C841E2">
      <w:pPr>
        <w:rPr>
          <w:rFonts w:ascii="Arial" w:hAnsi="Arial"/>
          <w:b/>
          <w:u w:val="single"/>
        </w:rPr>
      </w:pPr>
    </w:p>
    <w:p w:rsidR="00323D86" w:rsidRPr="006540F5" w:rsidRDefault="0098646E" w:rsidP="006B76DA">
      <w:pPr>
        <w:autoSpaceDE w:val="0"/>
        <w:autoSpaceDN w:val="0"/>
        <w:adjustRightInd w:val="0"/>
        <w:spacing w:line="240" w:lineRule="atLeast"/>
        <w:rPr>
          <w:rFonts w:ascii="Arial" w:hAnsi="Arial" w:cs="Arial"/>
          <w:b/>
          <w:bCs/>
        </w:rPr>
      </w:pPr>
      <w:r>
        <w:rPr>
          <w:rFonts w:ascii="Arial" w:hAnsi="Arial" w:cs="Arial"/>
        </w:rPr>
        <w:t xml:space="preserve">As stated in </w:t>
      </w:r>
      <w:r w:rsidR="003D49E4" w:rsidRPr="003D49E4">
        <w:rPr>
          <w:rFonts w:ascii="Arial" w:hAnsi="Arial" w:cs="Arial"/>
        </w:rPr>
        <w:t>Puget Sound Energy</w:t>
      </w:r>
      <w:r>
        <w:rPr>
          <w:rFonts w:ascii="Arial" w:hAnsi="Arial" w:cs="Arial"/>
        </w:rPr>
        <w:t>’s</w:t>
      </w:r>
      <w:r w:rsidR="003D49E4" w:rsidRPr="003D49E4">
        <w:rPr>
          <w:rFonts w:ascii="Arial" w:hAnsi="Arial" w:cs="Arial"/>
        </w:rPr>
        <w:t xml:space="preserve"> (“PSE”)</w:t>
      </w:r>
      <w:r>
        <w:rPr>
          <w:rFonts w:ascii="Arial" w:hAnsi="Arial" w:cs="Arial"/>
        </w:rPr>
        <w:t xml:space="preserve"> September 18, 2015 letter, </w:t>
      </w:r>
      <w:r w:rsidR="00D54954">
        <w:rPr>
          <w:rFonts w:ascii="Arial" w:hAnsi="Arial" w:cs="Arial"/>
        </w:rPr>
        <w:t>PSE expects to develop and file with the Commission a transition plan for customers on the existing rental program</w:t>
      </w:r>
      <w:r w:rsidR="009C5C08">
        <w:rPr>
          <w:rFonts w:ascii="Arial" w:hAnsi="Arial" w:cs="Arial"/>
        </w:rPr>
        <w:t xml:space="preserve"> after the leasing service tariffs have been approved by the Commission</w:t>
      </w:r>
      <w:r w:rsidR="00D54954">
        <w:rPr>
          <w:rFonts w:ascii="Arial" w:hAnsi="Arial" w:cs="Arial"/>
        </w:rPr>
        <w:t xml:space="preserve">.  </w:t>
      </w:r>
      <w:r>
        <w:rPr>
          <w:rFonts w:ascii="Arial" w:hAnsi="Arial" w:cs="Arial"/>
        </w:rPr>
        <w:t xml:space="preserve">Although </w:t>
      </w:r>
      <w:r w:rsidR="009C5C08">
        <w:rPr>
          <w:rFonts w:ascii="Arial" w:hAnsi="Arial" w:cs="Arial"/>
        </w:rPr>
        <w:t xml:space="preserve">PSE </w:t>
      </w:r>
      <w:r w:rsidR="004E5727">
        <w:rPr>
          <w:rFonts w:ascii="Arial" w:hAnsi="Arial" w:cs="Arial"/>
        </w:rPr>
        <w:t>has not yet finalized a plan for transition of existing rental cust</w:t>
      </w:r>
      <w:r w:rsidR="009C5C08">
        <w:rPr>
          <w:rFonts w:ascii="Arial" w:hAnsi="Arial" w:cs="Arial"/>
        </w:rPr>
        <w:t xml:space="preserve">omers to the new lease program, </w:t>
      </w:r>
      <w:r w:rsidR="00443A94">
        <w:rPr>
          <w:rFonts w:ascii="Arial" w:hAnsi="Arial" w:cs="Arial"/>
        </w:rPr>
        <w:t xml:space="preserve">PSE </w:t>
      </w:r>
      <w:r w:rsidR="00B6618C">
        <w:rPr>
          <w:rFonts w:ascii="Arial" w:hAnsi="Arial" w:cs="Arial"/>
        </w:rPr>
        <w:t xml:space="preserve">generally </w:t>
      </w:r>
      <w:r w:rsidR="00443A94">
        <w:rPr>
          <w:rFonts w:ascii="Arial" w:hAnsi="Arial" w:cs="Arial"/>
        </w:rPr>
        <w:t xml:space="preserve">anticipates that </w:t>
      </w:r>
      <w:r w:rsidR="00443A94" w:rsidRPr="00443A94">
        <w:rPr>
          <w:rFonts w:ascii="Arial" w:hAnsi="Arial" w:cs="Arial"/>
        </w:rPr>
        <w:t xml:space="preserve">existing </w:t>
      </w:r>
      <w:r w:rsidR="00BB0F62">
        <w:rPr>
          <w:rFonts w:ascii="Arial" w:hAnsi="Arial" w:cs="Arial"/>
        </w:rPr>
        <w:t>S</w:t>
      </w:r>
      <w:r w:rsidR="00443A94" w:rsidRPr="00443A94">
        <w:rPr>
          <w:rFonts w:ascii="Arial" w:hAnsi="Arial" w:cs="Arial"/>
        </w:rPr>
        <w:t>chedule</w:t>
      </w:r>
      <w:r w:rsidR="00BB0F62">
        <w:rPr>
          <w:rFonts w:ascii="Arial" w:hAnsi="Arial" w:cs="Arial"/>
        </w:rPr>
        <w:t>s</w:t>
      </w:r>
      <w:r w:rsidR="00443A94" w:rsidRPr="00443A94">
        <w:rPr>
          <w:rFonts w:ascii="Arial" w:hAnsi="Arial" w:cs="Arial"/>
        </w:rPr>
        <w:t xml:space="preserve"> 71 and 72 water heater rental </w:t>
      </w:r>
      <w:r w:rsidR="004E5727">
        <w:rPr>
          <w:rFonts w:ascii="Arial" w:hAnsi="Arial" w:cs="Arial"/>
        </w:rPr>
        <w:t>c</w:t>
      </w:r>
      <w:r w:rsidR="004E5727" w:rsidRPr="00443A94">
        <w:rPr>
          <w:rFonts w:ascii="Arial" w:hAnsi="Arial" w:cs="Arial"/>
        </w:rPr>
        <w:t>ustomers</w:t>
      </w:r>
      <w:r w:rsidR="004E5727" w:rsidRPr="00B923C4">
        <w:rPr>
          <w:rFonts w:ascii="Arial" w:hAnsi="Arial" w:cs="Arial"/>
          <w:color w:val="000000"/>
        </w:rPr>
        <w:t xml:space="preserve"> </w:t>
      </w:r>
      <w:r w:rsidR="00B923C4">
        <w:rPr>
          <w:rFonts w:ascii="Arial" w:hAnsi="Arial" w:cs="Arial"/>
          <w:color w:val="000000"/>
        </w:rPr>
        <w:t xml:space="preserve">may be </w:t>
      </w:r>
      <w:r w:rsidR="004E5727">
        <w:rPr>
          <w:rFonts w:ascii="Arial" w:hAnsi="Arial" w:cs="Arial"/>
          <w:color w:val="000000"/>
        </w:rPr>
        <w:t>offered the following</w:t>
      </w:r>
      <w:r w:rsidR="00443A94">
        <w:rPr>
          <w:rFonts w:ascii="Arial" w:hAnsi="Arial" w:cs="Arial"/>
          <w:color w:val="000000"/>
        </w:rPr>
        <w:t xml:space="preserve"> alternatives</w:t>
      </w:r>
      <w:r w:rsidR="004E5727">
        <w:rPr>
          <w:rFonts w:ascii="Arial" w:hAnsi="Arial" w:cs="Arial"/>
          <w:color w:val="000000"/>
        </w:rPr>
        <w:t>:</w:t>
      </w:r>
      <w:r w:rsidR="005B79BE">
        <w:rPr>
          <w:rFonts w:ascii="Arial" w:hAnsi="Arial" w:cs="Arial"/>
          <w:color w:val="000000"/>
        </w:rPr>
        <w:t xml:space="preserve"> </w:t>
      </w:r>
      <w:r w:rsidR="00443A94">
        <w:rPr>
          <w:rFonts w:ascii="Arial" w:hAnsi="Arial" w:cs="Arial"/>
          <w:color w:val="000000"/>
        </w:rPr>
        <w:t xml:space="preserve"> </w:t>
      </w:r>
      <w:r w:rsidR="00B6618C">
        <w:rPr>
          <w:rFonts w:ascii="Arial" w:hAnsi="Arial" w:cs="Arial"/>
          <w:color w:val="000000"/>
        </w:rPr>
        <w:t xml:space="preserve">(i) </w:t>
      </w:r>
      <w:r w:rsidR="00443A94">
        <w:rPr>
          <w:rFonts w:ascii="Arial" w:hAnsi="Arial" w:cs="Arial"/>
          <w:color w:val="000000"/>
        </w:rPr>
        <w:t xml:space="preserve">continue </w:t>
      </w:r>
      <w:r w:rsidR="00B6618C">
        <w:rPr>
          <w:rFonts w:ascii="Arial" w:hAnsi="Arial" w:cs="Arial"/>
          <w:color w:val="000000"/>
        </w:rPr>
        <w:t xml:space="preserve">with </w:t>
      </w:r>
      <w:r w:rsidR="00443A94">
        <w:rPr>
          <w:rFonts w:ascii="Arial" w:hAnsi="Arial" w:cs="Arial"/>
          <w:color w:val="000000"/>
        </w:rPr>
        <w:t>their existing rental</w:t>
      </w:r>
      <w:r w:rsidR="004E5727">
        <w:rPr>
          <w:rFonts w:ascii="Arial" w:hAnsi="Arial" w:cs="Arial"/>
          <w:color w:val="000000"/>
        </w:rPr>
        <w:t>;</w:t>
      </w:r>
      <w:r w:rsidR="00443A94">
        <w:rPr>
          <w:rFonts w:ascii="Arial" w:hAnsi="Arial" w:cs="Arial"/>
          <w:color w:val="000000"/>
        </w:rPr>
        <w:t xml:space="preserve"> </w:t>
      </w:r>
      <w:r w:rsidR="00B6618C">
        <w:rPr>
          <w:rFonts w:ascii="Arial" w:hAnsi="Arial" w:cs="Arial"/>
          <w:color w:val="000000"/>
        </w:rPr>
        <w:t xml:space="preserve">(ii) </w:t>
      </w:r>
      <w:r w:rsidR="00443A94">
        <w:rPr>
          <w:rFonts w:ascii="Arial" w:hAnsi="Arial" w:cs="Arial"/>
          <w:color w:val="000000"/>
        </w:rPr>
        <w:t>terminate their existing rental and enter into a new lease agreement for new water heat equipment provided under this proposed Tariff Schedule</w:t>
      </w:r>
      <w:r w:rsidR="004E5727">
        <w:rPr>
          <w:rFonts w:ascii="Arial" w:hAnsi="Arial" w:cs="Arial"/>
          <w:color w:val="000000"/>
        </w:rPr>
        <w:t>;</w:t>
      </w:r>
      <w:r w:rsidR="00B923C4">
        <w:rPr>
          <w:rFonts w:ascii="Arial" w:hAnsi="Arial" w:cs="Arial"/>
          <w:color w:val="000000"/>
        </w:rPr>
        <w:t xml:space="preserve"> or </w:t>
      </w:r>
      <w:r w:rsidR="00B6618C">
        <w:rPr>
          <w:rFonts w:ascii="Arial" w:hAnsi="Arial" w:cs="Arial"/>
          <w:color w:val="000000"/>
        </w:rPr>
        <w:t xml:space="preserve">(iii) </w:t>
      </w:r>
      <w:r w:rsidR="00443A94">
        <w:rPr>
          <w:rFonts w:ascii="Arial" w:hAnsi="Arial" w:cs="Arial"/>
          <w:color w:val="000000"/>
        </w:rPr>
        <w:t>terminate</w:t>
      </w:r>
      <w:r w:rsidR="00B923C4">
        <w:rPr>
          <w:rFonts w:ascii="Arial" w:hAnsi="Arial" w:cs="Arial"/>
          <w:color w:val="000000"/>
        </w:rPr>
        <w:t xml:space="preserve"> their existing rental</w:t>
      </w:r>
      <w:r w:rsidR="00443A94">
        <w:rPr>
          <w:rFonts w:ascii="Arial" w:hAnsi="Arial" w:cs="Arial"/>
          <w:color w:val="000000"/>
        </w:rPr>
        <w:t xml:space="preserve">.  </w:t>
      </w:r>
      <w:r w:rsidR="004E5727">
        <w:rPr>
          <w:rFonts w:ascii="Arial" w:hAnsi="Arial" w:cs="Arial"/>
          <w:color w:val="000000"/>
        </w:rPr>
        <w:t xml:space="preserve">The date </w:t>
      </w:r>
      <w:r w:rsidR="00B6618C">
        <w:rPr>
          <w:rFonts w:ascii="Arial" w:hAnsi="Arial" w:cs="Arial"/>
          <w:color w:val="000000"/>
        </w:rPr>
        <w:t>by which customers will</w:t>
      </w:r>
      <w:r w:rsidR="004E5727">
        <w:rPr>
          <w:rFonts w:ascii="Arial" w:hAnsi="Arial" w:cs="Arial"/>
          <w:color w:val="000000"/>
        </w:rPr>
        <w:t xml:space="preserve"> exercis</w:t>
      </w:r>
      <w:r w:rsidR="00B6618C">
        <w:rPr>
          <w:rFonts w:ascii="Arial" w:hAnsi="Arial" w:cs="Arial"/>
          <w:color w:val="000000"/>
        </w:rPr>
        <w:t>e</w:t>
      </w:r>
      <w:r w:rsidR="004E5727">
        <w:rPr>
          <w:rFonts w:ascii="Arial" w:hAnsi="Arial" w:cs="Arial"/>
          <w:color w:val="000000"/>
        </w:rPr>
        <w:t xml:space="preserve"> the option </w:t>
      </w:r>
      <w:r>
        <w:rPr>
          <w:rFonts w:ascii="Arial" w:hAnsi="Arial" w:cs="Arial"/>
          <w:color w:val="000000"/>
        </w:rPr>
        <w:t>has</w:t>
      </w:r>
      <w:r w:rsidR="004E5727">
        <w:rPr>
          <w:rFonts w:ascii="Arial" w:hAnsi="Arial" w:cs="Arial"/>
          <w:color w:val="000000"/>
        </w:rPr>
        <w:t xml:space="preserve"> not yet </w:t>
      </w:r>
      <w:r>
        <w:rPr>
          <w:rFonts w:ascii="Arial" w:hAnsi="Arial" w:cs="Arial"/>
          <w:color w:val="000000"/>
        </w:rPr>
        <w:t xml:space="preserve">been </w:t>
      </w:r>
      <w:r w:rsidR="004E5727">
        <w:rPr>
          <w:rFonts w:ascii="Arial" w:hAnsi="Arial" w:cs="Arial"/>
          <w:color w:val="000000"/>
        </w:rPr>
        <w:t>determined</w:t>
      </w:r>
      <w:r w:rsidR="00B6618C">
        <w:rPr>
          <w:rFonts w:ascii="Arial" w:hAnsi="Arial" w:cs="Arial"/>
          <w:color w:val="000000"/>
        </w:rPr>
        <w:t xml:space="preserve">.  It may be based on product failure or </w:t>
      </w:r>
      <w:r w:rsidR="00705FF6">
        <w:rPr>
          <w:rFonts w:ascii="Arial" w:hAnsi="Arial" w:cs="Arial"/>
          <w:color w:val="000000"/>
        </w:rPr>
        <w:t xml:space="preserve">based on </w:t>
      </w:r>
      <w:r w:rsidR="00323D86">
        <w:rPr>
          <w:rFonts w:ascii="Arial" w:hAnsi="Arial" w:cs="Arial"/>
          <w:color w:val="000000"/>
        </w:rPr>
        <w:t xml:space="preserve">established </w:t>
      </w:r>
      <w:r w:rsidR="00323D86" w:rsidRPr="006540F5">
        <w:rPr>
          <w:rFonts w:ascii="Arial" w:hAnsi="Arial" w:cs="Arial"/>
        </w:rPr>
        <w:t xml:space="preserve">equipment </w:t>
      </w:r>
      <w:r w:rsidR="002477EB">
        <w:rPr>
          <w:rFonts w:ascii="Arial" w:hAnsi="Arial" w:cs="Arial"/>
        </w:rPr>
        <w:t xml:space="preserve">depreciation </w:t>
      </w:r>
      <w:r w:rsidR="00323D86">
        <w:rPr>
          <w:rFonts w:ascii="Arial" w:hAnsi="Arial" w:cs="Arial"/>
        </w:rPr>
        <w:t xml:space="preserve">characteristics. </w:t>
      </w:r>
      <w:r w:rsidR="00882A6F">
        <w:rPr>
          <w:rFonts w:ascii="Arial" w:hAnsi="Arial" w:cs="Arial"/>
        </w:rPr>
        <w:t xml:space="preserve"> </w:t>
      </w:r>
    </w:p>
    <w:sectPr w:rsidR="00323D86" w:rsidRPr="006540F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5C9" w:rsidRDefault="00C465C9">
      <w:r>
        <w:separator/>
      </w:r>
    </w:p>
  </w:endnote>
  <w:endnote w:type="continuationSeparator" w:id="0">
    <w:p w:rsidR="00C465C9" w:rsidRDefault="00C4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3FE" w:rsidRDefault="006923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A6F" w:rsidRDefault="00882A6F" w:rsidP="00882A6F">
    <w:pPr>
      <w:widowControl w:val="0"/>
      <w:tabs>
        <w:tab w:val="right" w:pos="9360"/>
      </w:tabs>
      <w:rPr>
        <w:rFonts w:ascii="Arial" w:hAnsi="Arial"/>
        <w:sz w:val="20"/>
      </w:rPr>
    </w:pPr>
  </w:p>
  <w:p w:rsidR="00882A6F" w:rsidRDefault="00882A6F" w:rsidP="00882A6F">
    <w:pPr>
      <w:widowControl w:val="0"/>
      <w:tabs>
        <w:tab w:val="right" w:pos="9360"/>
      </w:tabs>
      <w:rPr>
        <w:rFonts w:ascii="Arial" w:hAnsi="Arial"/>
        <w:sz w:val="20"/>
      </w:rPr>
    </w:pPr>
    <w:r>
      <w:rPr>
        <w:rFonts w:ascii="Arial" w:hAnsi="Arial"/>
        <w:sz w:val="20"/>
      </w:rPr>
      <w:t xml:space="preserve">PSE’s Response to </w:t>
    </w:r>
    <w:r w:rsidRPr="00F96875">
      <w:rPr>
        <w:rFonts w:ascii="Arial" w:hAnsi="Arial"/>
        <w:sz w:val="20"/>
      </w:rPr>
      <w:t xml:space="preserve">PUBLIC COUNSEL </w:t>
    </w:r>
    <w:r>
      <w:rPr>
        <w:rFonts w:ascii="Arial" w:hAnsi="Arial"/>
        <w:sz w:val="20"/>
      </w:rPr>
      <w:t>Data Request No. 008</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6923FE">
      <w:rPr>
        <w:rStyle w:val="PageNumber"/>
        <w:rFonts w:ascii="Arial" w:hAnsi="Arial"/>
        <w:noProof/>
        <w:sz w:val="20"/>
      </w:rPr>
      <w:t>1</w:t>
    </w:r>
    <w:r>
      <w:rPr>
        <w:rStyle w:val="PageNumber"/>
        <w:rFonts w:ascii="Arial" w:hAnsi="Arial"/>
        <w:sz w:val="20"/>
      </w:rPr>
      <w:fldChar w:fldCharType="end"/>
    </w:r>
  </w:p>
  <w:p w:rsidR="00882A6F" w:rsidRDefault="00882A6F" w:rsidP="00882A6F">
    <w:pPr>
      <w:widowControl w:val="0"/>
      <w:tabs>
        <w:tab w:val="right" w:pos="9360"/>
      </w:tabs>
      <w:rPr>
        <w:rFonts w:ascii="Arial" w:hAnsi="Arial"/>
        <w:sz w:val="20"/>
      </w:rPr>
    </w:pPr>
    <w:r>
      <w:rPr>
        <w:rFonts w:ascii="Arial" w:hAnsi="Arial"/>
        <w:sz w:val="20"/>
      </w:rPr>
      <w:t>Date of Response:  April 11, 2016</w:t>
    </w:r>
  </w:p>
  <w:p w:rsidR="00882A6F" w:rsidRPr="00B973B6" w:rsidRDefault="00882A6F" w:rsidP="00882A6F">
    <w:pPr>
      <w:widowControl w:val="0"/>
      <w:rPr>
        <w:rFonts w:ascii="Arial" w:hAnsi="Arial" w:cs="Arial"/>
        <w:sz w:val="20"/>
        <w:szCs w:val="20"/>
      </w:rPr>
    </w:pPr>
    <w:r w:rsidRPr="00B973B6">
      <w:rPr>
        <w:rFonts w:ascii="Arial" w:hAnsi="Arial" w:cs="Arial"/>
        <w:sz w:val="20"/>
        <w:szCs w:val="20"/>
      </w:rPr>
      <w:t>Person who Prepared the Response</w:t>
    </w:r>
    <w:r>
      <w:rPr>
        <w:rFonts w:ascii="Arial" w:hAnsi="Arial" w:cs="Arial"/>
        <w:sz w:val="20"/>
        <w:szCs w:val="20"/>
      </w:rPr>
      <w:t>:  Malcolm B. McCulloch</w:t>
    </w:r>
  </w:p>
  <w:p w:rsidR="0072502B" w:rsidRDefault="00882A6F" w:rsidP="00882A6F">
    <w:pPr>
      <w:rPr>
        <w:rFonts w:ascii="Arial" w:hAnsi="Arial" w:cs="Arial"/>
        <w:sz w:val="20"/>
        <w:szCs w:val="20"/>
      </w:rPr>
    </w:pPr>
    <w:r w:rsidRPr="00B973B6">
      <w:rPr>
        <w:rFonts w:ascii="Arial" w:hAnsi="Arial" w:cs="Arial"/>
        <w:sz w:val="20"/>
        <w:szCs w:val="20"/>
      </w:rPr>
      <w:t xml:space="preserve">Witness Knowledgeable About the Response:  </w:t>
    </w:r>
    <w:r>
      <w:rPr>
        <w:rFonts w:ascii="Arial" w:hAnsi="Arial" w:cs="Arial"/>
        <w:sz w:val="20"/>
        <w:szCs w:val="20"/>
      </w:rPr>
      <w:t>Malcolm B. McCulloch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3FE" w:rsidRDefault="00692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5C9" w:rsidRDefault="00C465C9">
      <w:r>
        <w:separator/>
      </w:r>
    </w:p>
  </w:footnote>
  <w:footnote w:type="continuationSeparator" w:id="0">
    <w:p w:rsidR="00C465C9" w:rsidRDefault="00C46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3FE" w:rsidRDefault="006923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3FE" w:rsidRDefault="006923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3FE" w:rsidRDefault="006923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673"/>
    <w:multiLevelType w:val="hybridMultilevel"/>
    <w:tmpl w:val="7D28C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E2A38"/>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ACC377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15C7C41"/>
    <w:multiLevelType w:val="hybridMultilevel"/>
    <w:tmpl w:val="5A749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26D5720"/>
    <w:multiLevelType w:val="hybridMultilevel"/>
    <w:tmpl w:val="6A9678BA"/>
    <w:lvl w:ilvl="0" w:tplc="04090019">
      <w:start w:val="1"/>
      <w:numFmt w:val="lowerLetter"/>
      <w:lvlText w:val="%1."/>
      <w:lvlJc w:val="left"/>
      <w:pPr>
        <w:ind w:left="-720" w:hanging="360"/>
      </w:pPr>
      <w:rPr>
        <w:rFonts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
    <w:nsid w:val="22C46652"/>
    <w:multiLevelType w:val="hybridMultilevel"/>
    <w:tmpl w:val="652A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59A4D2A"/>
    <w:multiLevelType w:val="hybridMultilevel"/>
    <w:tmpl w:val="C262B9E4"/>
    <w:lvl w:ilvl="0" w:tplc="0409000F">
      <w:start w:val="1"/>
      <w:numFmt w:val="decimal"/>
      <w:lvlText w:val="%1."/>
      <w:lvlJc w:val="left"/>
      <w:pPr>
        <w:ind w:left="720" w:hanging="360"/>
      </w:p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0F53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C2C5781"/>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E674F51"/>
    <w:multiLevelType w:val="hybridMultilevel"/>
    <w:tmpl w:val="320A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DEF4B96"/>
    <w:multiLevelType w:val="hybridMultilevel"/>
    <w:tmpl w:val="132CE9B4"/>
    <w:lvl w:ilvl="0" w:tplc="489E523C">
      <w:start w:val="1"/>
      <w:numFmt w:val="bullet"/>
      <w:lvlText w:val="•"/>
      <w:lvlJc w:val="left"/>
      <w:pPr>
        <w:tabs>
          <w:tab w:val="num" w:pos="720"/>
        </w:tabs>
        <w:ind w:left="720" w:hanging="360"/>
      </w:pPr>
      <w:rPr>
        <w:rFonts w:ascii="Arial" w:hAnsi="Arial" w:hint="default"/>
      </w:rPr>
    </w:lvl>
    <w:lvl w:ilvl="1" w:tplc="46FEF246" w:tentative="1">
      <w:start w:val="1"/>
      <w:numFmt w:val="bullet"/>
      <w:lvlText w:val="•"/>
      <w:lvlJc w:val="left"/>
      <w:pPr>
        <w:tabs>
          <w:tab w:val="num" w:pos="1440"/>
        </w:tabs>
        <w:ind w:left="1440" w:hanging="360"/>
      </w:pPr>
      <w:rPr>
        <w:rFonts w:ascii="Arial" w:hAnsi="Arial" w:hint="default"/>
      </w:rPr>
    </w:lvl>
    <w:lvl w:ilvl="2" w:tplc="0B7ABCFC" w:tentative="1">
      <w:start w:val="1"/>
      <w:numFmt w:val="bullet"/>
      <w:lvlText w:val="•"/>
      <w:lvlJc w:val="left"/>
      <w:pPr>
        <w:tabs>
          <w:tab w:val="num" w:pos="2160"/>
        </w:tabs>
        <w:ind w:left="2160" w:hanging="360"/>
      </w:pPr>
      <w:rPr>
        <w:rFonts w:ascii="Arial" w:hAnsi="Arial" w:hint="default"/>
      </w:rPr>
    </w:lvl>
    <w:lvl w:ilvl="3" w:tplc="C25E41B4" w:tentative="1">
      <w:start w:val="1"/>
      <w:numFmt w:val="bullet"/>
      <w:lvlText w:val="•"/>
      <w:lvlJc w:val="left"/>
      <w:pPr>
        <w:tabs>
          <w:tab w:val="num" w:pos="2880"/>
        </w:tabs>
        <w:ind w:left="2880" w:hanging="360"/>
      </w:pPr>
      <w:rPr>
        <w:rFonts w:ascii="Arial" w:hAnsi="Arial" w:hint="default"/>
      </w:rPr>
    </w:lvl>
    <w:lvl w:ilvl="4" w:tplc="265C0068" w:tentative="1">
      <w:start w:val="1"/>
      <w:numFmt w:val="bullet"/>
      <w:lvlText w:val="•"/>
      <w:lvlJc w:val="left"/>
      <w:pPr>
        <w:tabs>
          <w:tab w:val="num" w:pos="3600"/>
        </w:tabs>
        <w:ind w:left="3600" w:hanging="360"/>
      </w:pPr>
      <w:rPr>
        <w:rFonts w:ascii="Arial" w:hAnsi="Arial" w:hint="default"/>
      </w:rPr>
    </w:lvl>
    <w:lvl w:ilvl="5" w:tplc="DCAEC180" w:tentative="1">
      <w:start w:val="1"/>
      <w:numFmt w:val="bullet"/>
      <w:lvlText w:val="•"/>
      <w:lvlJc w:val="left"/>
      <w:pPr>
        <w:tabs>
          <w:tab w:val="num" w:pos="4320"/>
        </w:tabs>
        <w:ind w:left="4320" w:hanging="360"/>
      </w:pPr>
      <w:rPr>
        <w:rFonts w:ascii="Arial" w:hAnsi="Arial" w:hint="default"/>
      </w:rPr>
    </w:lvl>
    <w:lvl w:ilvl="6" w:tplc="DD3837B6" w:tentative="1">
      <w:start w:val="1"/>
      <w:numFmt w:val="bullet"/>
      <w:lvlText w:val="•"/>
      <w:lvlJc w:val="left"/>
      <w:pPr>
        <w:tabs>
          <w:tab w:val="num" w:pos="5040"/>
        </w:tabs>
        <w:ind w:left="5040" w:hanging="360"/>
      </w:pPr>
      <w:rPr>
        <w:rFonts w:ascii="Arial" w:hAnsi="Arial" w:hint="default"/>
      </w:rPr>
    </w:lvl>
    <w:lvl w:ilvl="7" w:tplc="881AF858" w:tentative="1">
      <w:start w:val="1"/>
      <w:numFmt w:val="bullet"/>
      <w:lvlText w:val="•"/>
      <w:lvlJc w:val="left"/>
      <w:pPr>
        <w:tabs>
          <w:tab w:val="num" w:pos="5760"/>
        </w:tabs>
        <w:ind w:left="5760" w:hanging="360"/>
      </w:pPr>
      <w:rPr>
        <w:rFonts w:ascii="Arial" w:hAnsi="Arial" w:hint="default"/>
      </w:rPr>
    </w:lvl>
    <w:lvl w:ilvl="8" w:tplc="D32E43B6" w:tentative="1">
      <w:start w:val="1"/>
      <w:numFmt w:val="bullet"/>
      <w:lvlText w:val="•"/>
      <w:lvlJc w:val="left"/>
      <w:pPr>
        <w:tabs>
          <w:tab w:val="num" w:pos="6480"/>
        </w:tabs>
        <w:ind w:left="6480" w:hanging="360"/>
      </w:pPr>
      <w:rPr>
        <w:rFonts w:ascii="Arial" w:hAnsi="Arial" w:hint="default"/>
      </w:rPr>
    </w:lvl>
  </w:abstractNum>
  <w:abstractNum w:abstractNumId="11">
    <w:nsid w:val="57E365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A925D02"/>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64001B6"/>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CC22640"/>
    <w:multiLevelType w:val="hybridMultilevel"/>
    <w:tmpl w:val="82CE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555018"/>
    <w:multiLevelType w:val="hybridMultilevel"/>
    <w:tmpl w:val="0A302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3E0289C"/>
    <w:multiLevelType w:val="hybridMultilevel"/>
    <w:tmpl w:val="DF9E30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567590"/>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3"/>
  </w:num>
  <w:num w:numId="6">
    <w:abstractNumId w:val="11"/>
  </w:num>
  <w:num w:numId="7">
    <w:abstractNumId w:val="8"/>
  </w:num>
  <w:num w:numId="8">
    <w:abstractNumId w:val="17"/>
  </w:num>
  <w:num w:numId="9">
    <w:abstractNumId w:val="12"/>
  </w:num>
  <w:num w:numId="10">
    <w:abstractNumId w:val="1"/>
  </w:num>
  <w:num w:numId="11">
    <w:abstractNumId w:val="7"/>
  </w:num>
  <w:num w:numId="12">
    <w:abstractNumId w:val="3"/>
  </w:num>
  <w:num w:numId="13">
    <w:abstractNumId w:val="5"/>
  </w:num>
  <w:num w:numId="14">
    <w:abstractNumId w:val="14"/>
  </w:num>
  <w:num w:numId="15">
    <w:abstractNumId w:val="9"/>
  </w:num>
  <w:num w:numId="16">
    <w:abstractNumId w:val="6"/>
  </w:num>
  <w:num w:numId="17">
    <w:abstractNumId w:val="16"/>
  </w:num>
  <w:num w:numId="18">
    <w:abstractNumId w:val="4"/>
  </w:num>
  <w:num w:numId="1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B1"/>
    <w:rsid w:val="00003B72"/>
    <w:rsid w:val="00004023"/>
    <w:rsid w:val="000142A2"/>
    <w:rsid w:val="00016935"/>
    <w:rsid w:val="00026872"/>
    <w:rsid w:val="00027D5C"/>
    <w:rsid w:val="00031EDB"/>
    <w:rsid w:val="00035AF9"/>
    <w:rsid w:val="0004492A"/>
    <w:rsid w:val="0005469F"/>
    <w:rsid w:val="000600DB"/>
    <w:rsid w:val="000619FC"/>
    <w:rsid w:val="000628C7"/>
    <w:rsid w:val="00062DDC"/>
    <w:rsid w:val="00071DC2"/>
    <w:rsid w:val="00074327"/>
    <w:rsid w:val="00084E33"/>
    <w:rsid w:val="000865E9"/>
    <w:rsid w:val="00087A45"/>
    <w:rsid w:val="0009514A"/>
    <w:rsid w:val="0009630E"/>
    <w:rsid w:val="000B16C7"/>
    <w:rsid w:val="000B5C56"/>
    <w:rsid w:val="000B7288"/>
    <w:rsid w:val="000C049E"/>
    <w:rsid w:val="000C318F"/>
    <w:rsid w:val="000C3668"/>
    <w:rsid w:val="000D0339"/>
    <w:rsid w:val="000D61F5"/>
    <w:rsid w:val="000E29B8"/>
    <w:rsid w:val="000E3644"/>
    <w:rsid w:val="000E624D"/>
    <w:rsid w:val="000E6FB0"/>
    <w:rsid w:val="000F0034"/>
    <w:rsid w:val="000F565A"/>
    <w:rsid w:val="0010333E"/>
    <w:rsid w:val="001048E1"/>
    <w:rsid w:val="00112EC8"/>
    <w:rsid w:val="00113806"/>
    <w:rsid w:val="00114D24"/>
    <w:rsid w:val="001161F6"/>
    <w:rsid w:val="00117A63"/>
    <w:rsid w:val="001214FD"/>
    <w:rsid w:val="00123B0D"/>
    <w:rsid w:val="00127873"/>
    <w:rsid w:val="00133AE3"/>
    <w:rsid w:val="00142B32"/>
    <w:rsid w:val="001510FC"/>
    <w:rsid w:val="00154D92"/>
    <w:rsid w:val="00155A2F"/>
    <w:rsid w:val="00165072"/>
    <w:rsid w:val="00171380"/>
    <w:rsid w:val="00171A3F"/>
    <w:rsid w:val="00172DD7"/>
    <w:rsid w:val="00173A95"/>
    <w:rsid w:val="00173C95"/>
    <w:rsid w:val="001764DE"/>
    <w:rsid w:val="0018068B"/>
    <w:rsid w:val="00181B99"/>
    <w:rsid w:val="00183CF1"/>
    <w:rsid w:val="0019676D"/>
    <w:rsid w:val="001A0177"/>
    <w:rsid w:val="001A389B"/>
    <w:rsid w:val="001B06EF"/>
    <w:rsid w:val="001B0980"/>
    <w:rsid w:val="001B1D17"/>
    <w:rsid w:val="001C4221"/>
    <w:rsid w:val="001C59DA"/>
    <w:rsid w:val="001C7503"/>
    <w:rsid w:val="001D0316"/>
    <w:rsid w:val="001D0C85"/>
    <w:rsid w:val="001D49F6"/>
    <w:rsid w:val="001E1214"/>
    <w:rsid w:val="001E56BC"/>
    <w:rsid w:val="001F6CA8"/>
    <w:rsid w:val="001F7F95"/>
    <w:rsid w:val="00201FE5"/>
    <w:rsid w:val="00203419"/>
    <w:rsid w:val="002045C1"/>
    <w:rsid w:val="00204AEC"/>
    <w:rsid w:val="00221799"/>
    <w:rsid w:val="00222E28"/>
    <w:rsid w:val="00224157"/>
    <w:rsid w:val="002251B9"/>
    <w:rsid w:val="002259C1"/>
    <w:rsid w:val="0023151B"/>
    <w:rsid w:val="00234CFA"/>
    <w:rsid w:val="00240CEB"/>
    <w:rsid w:val="00246A43"/>
    <w:rsid w:val="00247480"/>
    <w:rsid w:val="002477EB"/>
    <w:rsid w:val="002508AE"/>
    <w:rsid w:val="00254974"/>
    <w:rsid w:val="00255BC5"/>
    <w:rsid w:val="00260CF7"/>
    <w:rsid w:val="00264231"/>
    <w:rsid w:val="00280524"/>
    <w:rsid w:val="00284B29"/>
    <w:rsid w:val="00284FD2"/>
    <w:rsid w:val="002A2BCD"/>
    <w:rsid w:val="002A431E"/>
    <w:rsid w:val="002A4709"/>
    <w:rsid w:val="002A52E3"/>
    <w:rsid w:val="002A5E42"/>
    <w:rsid w:val="002A6096"/>
    <w:rsid w:val="002B003A"/>
    <w:rsid w:val="002C0C83"/>
    <w:rsid w:val="002C42EB"/>
    <w:rsid w:val="002C7E01"/>
    <w:rsid w:val="002D0CB2"/>
    <w:rsid w:val="002D2B74"/>
    <w:rsid w:val="002D327D"/>
    <w:rsid w:val="002F5BDA"/>
    <w:rsid w:val="00300CE9"/>
    <w:rsid w:val="00302D65"/>
    <w:rsid w:val="00323D86"/>
    <w:rsid w:val="00327A3A"/>
    <w:rsid w:val="00331674"/>
    <w:rsid w:val="00331C9A"/>
    <w:rsid w:val="00334159"/>
    <w:rsid w:val="003348AF"/>
    <w:rsid w:val="00336352"/>
    <w:rsid w:val="00341A99"/>
    <w:rsid w:val="00343307"/>
    <w:rsid w:val="00343807"/>
    <w:rsid w:val="00353378"/>
    <w:rsid w:val="00354501"/>
    <w:rsid w:val="00360399"/>
    <w:rsid w:val="00364681"/>
    <w:rsid w:val="00365D39"/>
    <w:rsid w:val="003806B7"/>
    <w:rsid w:val="00393F78"/>
    <w:rsid w:val="00396662"/>
    <w:rsid w:val="003B06BE"/>
    <w:rsid w:val="003B08B7"/>
    <w:rsid w:val="003B1E48"/>
    <w:rsid w:val="003C4959"/>
    <w:rsid w:val="003D49E4"/>
    <w:rsid w:val="003D59B7"/>
    <w:rsid w:val="003D79C2"/>
    <w:rsid w:val="003E0D3C"/>
    <w:rsid w:val="003E6430"/>
    <w:rsid w:val="003F1A9B"/>
    <w:rsid w:val="003F55D3"/>
    <w:rsid w:val="003F6336"/>
    <w:rsid w:val="00400ED9"/>
    <w:rsid w:val="004018B6"/>
    <w:rsid w:val="0040207E"/>
    <w:rsid w:val="0040563F"/>
    <w:rsid w:val="004074AC"/>
    <w:rsid w:val="00416B68"/>
    <w:rsid w:val="00417378"/>
    <w:rsid w:val="0042072F"/>
    <w:rsid w:val="004216C3"/>
    <w:rsid w:val="004226EB"/>
    <w:rsid w:val="004324D2"/>
    <w:rsid w:val="00443A94"/>
    <w:rsid w:val="004449E1"/>
    <w:rsid w:val="004449FA"/>
    <w:rsid w:val="00451A3B"/>
    <w:rsid w:val="004529FF"/>
    <w:rsid w:val="00452FC4"/>
    <w:rsid w:val="00455D46"/>
    <w:rsid w:val="004575C8"/>
    <w:rsid w:val="004606C2"/>
    <w:rsid w:val="00460EF4"/>
    <w:rsid w:val="00462A4C"/>
    <w:rsid w:val="00462F09"/>
    <w:rsid w:val="00464855"/>
    <w:rsid w:val="00467FCD"/>
    <w:rsid w:val="0048240E"/>
    <w:rsid w:val="004902AD"/>
    <w:rsid w:val="004A1B07"/>
    <w:rsid w:val="004B4D99"/>
    <w:rsid w:val="004C46CE"/>
    <w:rsid w:val="004C7CBD"/>
    <w:rsid w:val="004C7F2A"/>
    <w:rsid w:val="004D66EC"/>
    <w:rsid w:val="004E119B"/>
    <w:rsid w:val="004E5727"/>
    <w:rsid w:val="004F4653"/>
    <w:rsid w:val="004F4DD6"/>
    <w:rsid w:val="004F65DB"/>
    <w:rsid w:val="004F7747"/>
    <w:rsid w:val="00501A9F"/>
    <w:rsid w:val="00501EEC"/>
    <w:rsid w:val="00502AC8"/>
    <w:rsid w:val="00502C44"/>
    <w:rsid w:val="00506B03"/>
    <w:rsid w:val="0050775C"/>
    <w:rsid w:val="00514C7C"/>
    <w:rsid w:val="00516509"/>
    <w:rsid w:val="00516B7E"/>
    <w:rsid w:val="00517F75"/>
    <w:rsid w:val="005273BA"/>
    <w:rsid w:val="00532DB7"/>
    <w:rsid w:val="00533FF0"/>
    <w:rsid w:val="005424E7"/>
    <w:rsid w:val="0056403E"/>
    <w:rsid w:val="00571A11"/>
    <w:rsid w:val="00573CA8"/>
    <w:rsid w:val="00574DC8"/>
    <w:rsid w:val="00576794"/>
    <w:rsid w:val="00590CA6"/>
    <w:rsid w:val="005A549D"/>
    <w:rsid w:val="005B3AA2"/>
    <w:rsid w:val="005B6576"/>
    <w:rsid w:val="005B670E"/>
    <w:rsid w:val="005B79BE"/>
    <w:rsid w:val="005D5E7A"/>
    <w:rsid w:val="005D7D73"/>
    <w:rsid w:val="005F1AA1"/>
    <w:rsid w:val="005F51A7"/>
    <w:rsid w:val="005F7766"/>
    <w:rsid w:val="006040B8"/>
    <w:rsid w:val="006066C0"/>
    <w:rsid w:val="00612DBC"/>
    <w:rsid w:val="00617369"/>
    <w:rsid w:val="0062348E"/>
    <w:rsid w:val="0062398D"/>
    <w:rsid w:val="00626B72"/>
    <w:rsid w:val="00637428"/>
    <w:rsid w:val="0064524D"/>
    <w:rsid w:val="006453CA"/>
    <w:rsid w:val="006500F4"/>
    <w:rsid w:val="00651F46"/>
    <w:rsid w:val="006540F5"/>
    <w:rsid w:val="006613FB"/>
    <w:rsid w:val="00666819"/>
    <w:rsid w:val="00670C60"/>
    <w:rsid w:val="006718D4"/>
    <w:rsid w:val="006923FE"/>
    <w:rsid w:val="00692E09"/>
    <w:rsid w:val="006968D6"/>
    <w:rsid w:val="00697009"/>
    <w:rsid w:val="006A15EA"/>
    <w:rsid w:val="006A2C4F"/>
    <w:rsid w:val="006A6C2D"/>
    <w:rsid w:val="006B0CF0"/>
    <w:rsid w:val="006B1A8C"/>
    <w:rsid w:val="006B2FB7"/>
    <w:rsid w:val="006B76DA"/>
    <w:rsid w:val="006C197A"/>
    <w:rsid w:val="006C1BBF"/>
    <w:rsid w:val="006C3B2E"/>
    <w:rsid w:val="006D3362"/>
    <w:rsid w:val="006D38FD"/>
    <w:rsid w:val="006D5D1C"/>
    <w:rsid w:val="006E6047"/>
    <w:rsid w:val="006F11C3"/>
    <w:rsid w:val="006F39B2"/>
    <w:rsid w:val="006F7F8E"/>
    <w:rsid w:val="007044BB"/>
    <w:rsid w:val="0070537E"/>
    <w:rsid w:val="00705FF6"/>
    <w:rsid w:val="00713065"/>
    <w:rsid w:val="007212AA"/>
    <w:rsid w:val="007235C2"/>
    <w:rsid w:val="00723E72"/>
    <w:rsid w:val="0072502B"/>
    <w:rsid w:val="00726316"/>
    <w:rsid w:val="00733935"/>
    <w:rsid w:val="007403E3"/>
    <w:rsid w:val="00742C4C"/>
    <w:rsid w:val="007477D9"/>
    <w:rsid w:val="00751F56"/>
    <w:rsid w:val="007557D7"/>
    <w:rsid w:val="00761CBE"/>
    <w:rsid w:val="00767986"/>
    <w:rsid w:val="007708E5"/>
    <w:rsid w:val="00777BA9"/>
    <w:rsid w:val="007B4692"/>
    <w:rsid w:val="007C0FE5"/>
    <w:rsid w:val="007C45D9"/>
    <w:rsid w:val="007C7009"/>
    <w:rsid w:val="007C721C"/>
    <w:rsid w:val="007D091D"/>
    <w:rsid w:val="007D2A13"/>
    <w:rsid w:val="007E07EB"/>
    <w:rsid w:val="007F1A24"/>
    <w:rsid w:val="008026F7"/>
    <w:rsid w:val="0080498E"/>
    <w:rsid w:val="00806937"/>
    <w:rsid w:val="00816436"/>
    <w:rsid w:val="0083276F"/>
    <w:rsid w:val="008404B0"/>
    <w:rsid w:val="00845EF9"/>
    <w:rsid w:val="008512EA"/>
    <w:rsid w:val="008518B0"/>
    <w:rsid w:val="00861BBD"/>
    <w:rsid w:val="0086492F"/>
    <w:rsid w:val="008669AD"/>
    <w:rsid w:val="00874E75"/>
    <w:rsid w:val="00881E0E"/>
    <w:rsid w:val="00881E45"/>
    <w:rsid w:val="00882A6F"/>
    <w:rsid w:val="008873A9"/>
    <w:rsid w:val="0089040C"/>
    <w:rsid w:val="00890B60"/>
    <w:rsid w:val="0089305A"/>
    <w:rsid w:val="00896A29"/>
    <w:rsid w:val="008A167A"/>
    <w:rsid w:val="008A3F33"/>
    <w:rsid w:val="008B6123"/>
    <w:rsid w:val="008C3B19"/>
    <w:rsid w:val="008C7CC2"/>
    <w:rsid w:val="008D1501"/>
    <w:rsid w:val="008D2347"/>
    <w:rsid w:val="008D4CDF"/>
    <w:rsid w:val="008D787B"/>
    <w:rsid w:val="008E5E0A"/>
    <w:rsid w:val="008E7D6A"/>
    <w:rsid w:val="008F11D9"/>
    <w:rsid w:val="0091279C"/>
    <w:rsid w:val="00913E7C"/>
    <w:rsid w:val="00922EC9"/>
    <w:rsid w:val="009253BC"/>
    <w:rsid w:val="00936120"/>
    <w:rsid w:val="00936768"/>
    <w:rsid w:val="00940B44"/>
    <w:rsid w:val="00944E5D"/>
    <w:rsid w:val="00944FA7"/>
    <w:rsid w:val="00951464"/>
    <w:rsid w:val="009529C8"/>
    <w:rsid w:val="009544E8"/>
    <w:rsid w:val="00960BD3"/>
    <w:rsid w:val="00960ED2"/>
    <w:rsid w:val="00973C7F"/>
    <w:rsid w:val="00976FAA"/>
    <w:rsid w:val="00980B4D"/>
    <w:rsid w:val="0098646E"/>
    <w:rsid w:val="00990C90"/>
    <w:rsid w:val="00996929"/>
    <w:rsid w:val="009A21CC"/>
    <w:rsid w:val="009B0931"/>
    <w:rsid w:val="009B0FDB"/>
    <w:rsid w:val="009B4816"/>
    <w:rsid w:val="009C373C"/>
    <w:rsid w:val="009C5C08"/>
    <w:rsid w:val="009C6CFB"/>
    <w:rsid w:val="009C767D"/>
    <w:rsid w:val="009D3E83"/>
    <w:rsid w:val="009E5BC8"/>
    <w:rsid w:val="009F6388"/>
    <w:rsid w:val="00A01237"/>
    <w:rsid w:val="00A11366"/>
    <w:rsid w:val="00A15522"/>
    <w:rsid w:val="00A2044B"/>
    <w:rsid w:val="00A2530A"/>
    <w:rsid w:val="00A2740A"/>
    <w:rsid w:val="00A402D2"/>
    <w:rsid w:val="00A4249A"/>
    <w:rsid w:val="00A42B8C"/>
    <w:rsid w:val="00A4347C"/>
    <w:rsid w:val="00A4507B"/>
    <w:rsid w:val="00A56E50"/>
    <w:rsid w:val="00A6155C"/>
    <w:rsid w:val="00A62758"/>
    <w:rsid w:val="00A64823"/>
    <w:rsid w:val="00A66588"/>
    <w:rsid w:val="00A71D73"/>
    <w:rsid w:val="00A7742C"/>
    <w:rsid w:val="00A86537"/>
    <w:rsid w:val="00A90199"/>
    <w:rsid w:val="00AA258D"/>
    <w:rsid w:val="00AA70D0"/>
    <w:rsid w:val="00AA71CA"/>
    <w:rsid w:val="00AA7872"/>
    <w:rsid w:val="00AB0BF9"/>
    <w:rsid w:val="00AB1878"/>
    <w:rsid w:val="00AB308C"/>
    <w:rsid w:val="00AB67E9"/>
    <w:rsid w:val="00AB791D"/>
    <w:rsid w:val="00AC41BF"/>
    <w:rsid w:val="00AC5D27"/>
    <w:rsid w:val="00AD09BA"/>
    <w:rsid w:val="00AD0C77"/>
    <w:rsid w:val="00AD4DE3"/>
    <w:rsid w:val="00AE0501"/>
    <w:rsid w:val="00AF396C"/>
    <w:rsid w:val="00B13EBF"/>
    <w:rsid w:val="00B20D17"/>
    <w:rsid w:val="00B21BE7"/>
    <w:rsid w:val="00B230AB"/>
    <w:rsid w:val="00B27DD1"/>
    <w:rsid w:val="00B3394C"/>
    <w:rsid w:val="00B34FDB"/>
    <w:rsid w:val="00B36757"/>
    <w:rsid w:val="00B40D4E"/>
    <w:rsid w:val="00B41613"/>
    <w:rsid w:val="00B41992"/>
    <w:rsid w:val="00B43443"/>
    <w:rsid w:val="00B56DBE"/>
    <w:rsid w:val="00B57F65"/>
    <w:rsid w:val="00B64C9B"/>
    <w:rsid w:val="00B6618C"/>
    <w:rsid w:val="00B67F50"/>
    <w:rsid w:val="00B70418"/>
    <w:rsid w:val="00B847B5"/>
    <w:rsid w:val="00B923C4"/>
    <w:rsid w:val="00B92FBF"/>
    <w:rsid w:val="00B973B6"/>
    <w:rsid w:val="00BA272C"/>
    <w:rsid w:val="00BA540A"/>
    <w:rsid w:val="00BA61AA"/>
    <w:rsid w:val="00BB0F62"/>
    <w:rsid w:val="00BB42B6"/>
    <w:rsid w:val="00BC1464"/>
    <w:rsid w:val="00BC175B"/>
    <w:rsid w:val="00BC2C13"/>
    <w:rsid w:val="00BC5EC2"/>
    <w:rsid w:val="00BC7C1C"/>
    <w:rsid w:val="00BE2561"/>
    <w:rsid w:val="00BE341E"/>
    <w:rsid w:val="00BE5104"/>
    <w:rsid w:val="00BE7784"/>
    <w:rsid w:val="00BF0C31"/>
    <w:rsid w:val="00C00C25"/>
    <w:rsid w:val="00C053FE"/>
    <w:rsid w:val="00C12FBE"/>
    <w:rsid w:val="00C14116"/>
    <w:rsid w:val="00C14C8B"/>
    <w:rsid w:val="00C153CC"/>
    <w:rsid w:val="00C16281"/>
    <w:rsid w:val="00C21CF5"/>
    <w:rsid w:val="00C24B93"/>
    <w:rsid w:val="00C30DB7"/>
    <w:rsid w:val="00C32C73"/>
    <w:rsid w:val="00C37A52"/>
    <w:rsid w:val="00C465C9"/>
    <w:rsid w:val="00C471DE"/>
    <w:rsid w:val="00C505AA"/>
    <w:rsid w:val="00C50B98"/>
    <w:rsid w:val="00C54041"/>
    <w:rsid w:val="00C6236A"/>
    <w:rsid w:val="00C640D5"/>
    <w:rsid w:val="00C666CB"/>
    <w:rsid w:val="00C70808"/>
    <w:rsid w:val="00C76086"/>
    <w:rsid w:val="00C76D32"/>
    <w:rsid w:val="00C77D58"/>
    <w:rsid w:val="00C841E2"/>
    <w:rsid w:val="00C90D14"/>
    <w:rsid w:val="00CB08C8"/>
    <w:rsid w:val="00CB24B2"/>
    <w:rsid w:val="00CD0752"/>
    <w:rsid w:val="00CD189D"/>
    <w:rsid w:val="00CD2704"/>
    <w:rsid w:val="00CE0434"/>
    <w:rsid w:val="00CE3524"/>
    <w:rsid w:val="00CF1DA9"/>
    <w:rsid w:val="00CF34FF"/>
    <w:rsid w:val="00CF7722"/>
    <w:rsid w:val="00D054F2"/>
    <w:rsid w:val="00D07021"/>
    <w:rsid w:val="00D10414"/>
    <w:rsid w:val="00D11A7F"/>
    <w:rsid w:val="00D21358"/>
    <w:rsid w:val="00D2385A"/>
    <w:rsid w:val="00D24C6B"/>
    <w:rsid w:val="00D25A40"/>
    <w:rsid w:val="00D3385B"/>
    <w:rsid w:val="00D412B5"/>
    <w:rsid w:val="00D42F99"/>
    <w:rsid w:val="00D46561"/>
    <w:rsid w:val="00D54954"/>
    <w:rsid w:val="00D571DE"/>
    <w:rsid w:val="00D57940"/>
    <w:rsid w:val="00D73A3A"/>
    <w:rsid w:val="00D81557"/>
    <w:rsid w:val="00D86583"/>
    <w:rsid w:val="00D9260A"/>
    <w:rsid w:val="00D9404D"/>
    <w:rsid w:val="00D94F59"/>
    <w:rsid w:val="00D95547"/>
    <w:rsid w:val="00D97EF4"/>
    <w:rsid w:val="00DA291E"/>
    <w:rsid w:val="00DA5958"/>
    <w:rsid w:val="00DA6C2C"/>
    <w:rsid w:val="00DB2803"/>
    <w:rsid w:val="00DC325F"/>
    <w:rsid w:val="00DD2E50"/>
    <w:rsid w:val="00DE00C0"/>
    <w:rsid w:val="00DF0E42"/>
    <w:rsid w:val="00DF2CA9"/>
    <w:rsid w:val="00DF36FB"/>
    <w:rsid w:val="00E06EA5"/>
    <w:rsid w:val="00E07DE6"/>
    <w:rsid w:val="00E121E1"/>
    <w:rsid w:val="00E133B9"/>
    <w:rsid w:val="00E13ACE"/>
    <w:rsid w:val="00E16974"/>
    <w:rsid w:val="00E20FC9"/>
    <w:rsid w:val="00E21DB1"/>
    <w:rsid w:val="00E354AA"/>
    <w:rsid w:val="00E474F8"/>
    <w:rsid w:val="00E5019B"/>
    <w:rsid w:val="00E55C4D"/>
    <w:rsid w:val="00E569AD"/>
    <w:rsid w:val="00E64A17"/>
    <w:rsid w:val="00E91B10"/>
    <w:rsid w:val="00E92177"/>
    <w:rsid w:val="00E93BC2"/>
    <w:rsid w:val="00E97839"/>
    <w:rsid w:val="00EA1CB0"/>
    <w:rsid w:val="00EA4627"/>
    <w:rsid w:val="00EA63C3"/>
    <w:rsid w:val="00EA6441"/>
    <w:rsid w:val="00EB0BDF"/>
    <w:rsid w:val="00EB161E"/>
    <w:rsid w:val="00EB2D91"/>
    <w:rsid w:val="00EB41D0"/>
    <w:rsid w:val="00EB70AE"/>
    <w:rsid w:val="00EC2570"/>
    <w:rsid w:val="00EC7B0F"/>
    <w:rsid w:val="00ED28C3"/>
    <w:rsid w:val="00ED6906"/>
    <w:rsid w:val="00EE1817"/>
    <w:rsid w:val="00EE32B4"/>
    <w:rsid w:val="00EE66C6"/>
    <w:rsid w:val="00EE7C6E"/>
    <w:rsid w:val="00EF10C3"/>
    <w:rsid w:val="00EF298C"/>
    <w:rsid w:val="00EF372A"/>
    <w:rsid w:val="00EF5255"/>
    <w:rsid w:val="00F00742"/>
    <w:rsid w:val="00F01DA1"/>
    <w:rsid w:val="00F07D87"/>
    <w:rsid w:val="00F13649"/>
    <w:rsid w:val="00F31818"/>
    <w:rsid w:val="00F409FC"/>
    <w:rsid w:val="00F40C6B"/>
    <w:rsid w:val="00F43224"/>
    <w:rsid w:val="00F4404A"/>
    <w:rsid w:val="00F51FF4"/>
    <w:rsid w:val="00F52511"/>
    <w:rsid w:val="00F6710A"/>
    <w:rsid w:val="00F67831"/>
    <w:rsid w:val="00F81867"/>
    <w:rsid w:val="00F90519"/>
    <w:rsid w:val="00F941A1"/>
    <w:rsid w:val="00F96875"/>
    <w:rsid w:val="00F9775E"/>
    <w:rsid w:val="00FA7BC8"/>
    <w:rsid w:val="00FC3AD8"/>
    <w:rsid w:val="00FD17D3"/>
    <w:rsid w:val="00FD250F"/>
    <w:rsid w:val="00FD693C"/>
    <w:rsid w:val="00FE15C8"/>
    <w:rsid w:val="00FE40F0"/>
    <w:rsid w:val="00FE5F9A"/>
    <w:rsid w:val="00FE61BC"/>
    <w:rsid w:val="00FF1B33"/>
    <w:rsid w:val="00FF323A"/>
    <w:rsid w:val="00FF3AE5"/>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nhideWhenUsed/>
    <w:rsid w:val="003E0D3C"/>
    <w:rPr>
      <w:vertAlign w:val="superscript"/>
    </w:rPr>
  </w:style>
  <w:style w:type="paragraph" w:styleId="FootnoteText">
    <w:name w:val="footnote text"/>
    <w:basedOn w:val="Normal"/>
    <w:link w:val="FootnoteTextChar"/>
    <w:unhideWhenUsed/>
    <w:rsid w:val="00692E09"/>
    <w:rPr>
      <w:rFonts w:ascii="Calibri" w:eastAsia="Calibri" w:hAnsi="Calibri"/>
      <w:sz w:val="20"/>
      <w:szCs w:val="20"/>
    </w:rPr>
  </w:style>
  <w:style w:type="character" w:customStyle="1" w:styleId="FootnoteTextChar">
    <w:name w:val="Footnote Text Char"/>
    <w:link w:val="FootnoteText"/>
    <w:rsid w:val="00692E09"/>
    <w:rPr>
      <w:rFonts w:ascii="Calibri" w:eastAsia="Calibri" w:hAnsi="Calibri"/>
    </w:rPr>
  </w:style>
  <w:style w:type="paragraph" w:styleId="Caption">
    <w:name w:val="caption"/>
    <w:basedOn w:val="Normal"/>
    <w:next w:val="Normal"/>
    <w:unhideWhenUsed/>
    <w:qFormat/>
    <w:rsid w:val="008026F7"/>
    <w:pPr>
      <w:spacing w:after="200"/>
    </w:pPr>
    <w:rPr>
      <w:i/>
      <w:iCs/>
      <w:color w:val="1F497D"/>
      <w:sz w:val="18"/>
      <w:szCs w:val="18"/>
    </w:rPr>
  </w:style>
  <w:style w:type="character" w:styleId="CommentReference">
    <w:name w:val="annotation reference"/>
    <w:basedOn w:val="DefaultParagraphFont"/>
    <w:rsid w:val="00341A99"/>
    <w:rPr>
      <w:sz w:val="16"/>
      <w:szCs w:val="16"/>
    </w:rPr>
  </w:style>
  <w:style w:type="paragraph" w:styleId="CommentText">
    <w:name w:val="annotation text"/>
    <w:basedOn w:val="Normal"/>
    <w:link w:val="CommentTextChar"/>
    <w:rsid w:val="00341A99"/>
    <w:rPr>
      <w:sz w:val="20"/>
      <w:szCs w:val="20"/>
    </w:rPr>
  </w:style>
  <w:style w:type="character" w:customStyle="1" w:styleId="CommentTextChar">
    <w:name w:val="Comment Text Char"/>
    <w:basedOn w:val="DefaultParagraphFont"/>
    <w:link w:val="CommentText"/>
    <w:rsid w:val="00341A99"/>
  </w:style>
  <w:style w:type="paragraph" w:styleId="CommentSubject">
    <w:name w:val="annotation subject"/>
    <w:basedOn w:val="CommentText"/>
    <w:next w:val="CommentText"/>
    <w:link w:val="CommentSubjectChar"/>
    <w:rsid w:val="00341A99"/>
    <w:rPr>
      <w:b/>
      <w:bCs/>
    </w:rPr>
  </w:style>
  <w:style w:type="character" w:customStyle="1" w:styleId="CommentSubjectChar">
    <w:name w:val="Comment Subject Char"/>
    <w:basedOn w:val="CommentTextChar"/>
    <w:link w:val="CommentSubject"/>
    <w:rsid w:val="00341A99"/>
    <w:rPr>
      <w:b/>
      <w:bCs/>
    </w:rPr>
  </w:style>
  <w:style w:type="character" w:customStyle="1" w:styleId="zzmpTrailerItem">
    <w:name w:val="zzmpTrailerItem"/>
    <w:rsid w:val="005B79BE"/>
    <w:rPr>
      <w:rFonts w:ascii="Times New Roman" w:hAnsi="Times New Roman" w:cs="Times New Roman"/>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nhideWhenUsed/>
    <w:rsid w:val="003E0D3C"/>
    <w:rPr>
      <w:vertAlign w:val="superscript"/>
    </w:rPr>
  </w:style>
  <w:style w:type="paragraph" w:styleId="FootnoteText">
    <w:name w:val="footnote text"/>
    <w:basedOn w:val="Normal"/>
    <w:link w:val="FootnoteTextChar"/>
    <w:unhideWhenUsed/>
    <w:rsid w:val="00692E09"/>
    <w:rPr>
      <w:rFonts w:ascii="Calibri" w:eastAsia="Calibri" w:hAnsi="Calibri"/>
      <w:sz w:val="20"/>
      <w:szCs w:val="20"/>
    </w:rPr>
  </w:style>
  <w:style w:type="character" w:customStyle="1" w:styleId="FootnoteTextChar">
    <w:name w:val="Footnote Text Char"/>
    <w:link w:val="FootnoteText"/>
    <w:rsid w:val="00692E09"/>
    <w:rPr>
      <w:rFonts w:ascii="Calibri" w:eastAsia="Calibri" w:hAnsi="Calibri"/>
    </w:rPr>
  </w:style>
  <w:style w:type="paragraph" w:styleId="Caption">
    <w:name w:val="caption"/>
    <w:basedOn w:val="Normal"/>
    <w:next w:val="Normal"/>
    <w:unhideWhenUsed/>
    <w:qFormat/>
    <w:rsid w:val="008026F7"/>
    <w:pPr>
      <w:spacing w:after="200"/>
    </w:pPr>
    <w:rPr>
      <w:i/>
      <w:iCs/>
      <w:color w:val="1F497D"/>
      <w:sz w:val="18"/>
      <w:szCs w:val="18"/>
    </w:rPr>
  </w:style>
  <w:style w:type="character" w:styleId="CommentReference">
    <w:name w:val="annotation reference"/>
    <w:basedOn w:val="DefaultParagraphFont"/>
    <w:rsid w:val="00341A99"/>
    <w:rPr>
      <w:sz w:val="16"/>
      <w:szCs w:val="16"/>
    </w:rPr>
  </w:style>
  <w:style w:type="paragraph" w:styleId="CommentText">
    <w:name w:val="annotation text"/>
    <w:basedOn w:val="Normal"/>
    <w:link w:val="CommentTextChar"/>
    <w:rsid w:val="00341A99"/>
    <w:rPr>
      <w:sz w:val="20"/>
      <w:szCs w:val="20"/>
    </w:rPr>
  </w:style>
  <w:style w:type="character" w:customStyle="1" w:styleId="CommentTextChar">
    <w:name w:val="Comment Text Char"/>
    <w:basedOn w:val="DefaultParagraphFont"/>
    <w:link w:val="CommentText"/>
    <w:rsid w:val="00341A99"/>
  </w:style>
  <w:style w:type="paragraph" w:styleId="CommentSubject">
    <w:name w:val="annotation subject"/>
    <w:basedOn w:val="CommentText"/>
    <w:next w:val="CommentText"/>
    <w:link w:val="CommentSubjectChar"/>
    <w:rsid w:val="00341A99"/>
    <w:rPr>
      <w:b/>
      <w:bCs/>
    </w:rPr>
  </w:style>
  <w:style w:type="character" w:customStyle="1" w:styleId="CommentSubjectChar">
    <w:name w:val="Comment Subject Char"/>
    <w:basedOn w:val="CommentTextChar"/>
    <w:link w:val="CommentSubject"/>
    <w:rsid w:val="00341A99"/>
    <w:rPr>
      <w:b/>
      <w:bCs/>
    </w:rPr>
  </w:style>
  <w:style w:type="character" w:customStyle="1" w:styleId="zzmpTrailerItem">
    <w:name w:val="zzmpTrailerItem"/>
    <w:rsid w:val="005B79BE"/>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633702">
      <w:bodyDiv w:val="1"/>
      <w:marLeft w:val="0"/>
      <w:marRight w:val="0"/>
      <w:marTop w:val="0"/>
      <w:marBottom w:val="0"/>
      <w:divBdr>
        <w:top w:val="none" w:sz="0" w:space="0" w:color="auto"/>
        <w:left w:val="none" w:sz="0" w:space="0" w:color="auto"/>
        <w:bottom w:val="none" w:sz="0" w:space="0" w:color="auto"/>
        <w:right w:val="none" w:sz="0" w:space="0" w:color="auto"/>
      </w:divBdr>
    </w:div>
    <w:div w:id="492838181">
      <w:bodyDiv w:val="1"/>
      <w:marLeft w:val="0"/>
      <w:marRight w:val="0"/>
      <w:marTop w:val="0"/>
      <w:marBottom w:val="0"/>
      <w:divBdr>
        <w:top w:val="none" w:sz="0" w:space="0" w:color="auto"/>
        <w:left w:val="none" w:sz="0" w:space="0" w:color="auto"/>
        <w:bottom w:val="none" w:sz="0" w:space="0" w:color="auto"/>
        <w:right w:val="none" w:sz="0" w:space="0" w:color="auto"/>
      </w:divBdr>
    </w:div>
    <w:div w:id="647393365">
      <w:bodyDiv w:val="1"/>
      <w:marLeft w:val="0"/>
      <w:marRight w:val="0"/>
      <w:marTop w:val="0"/>
      <w:marBottom w:val="0"/>
      <w:divBdr>
        <w:top w:val="none" w:sz="0" w:space="0" w:color="auto"/>
        <w:left w:val="none" w:sz="0" w:space="0" w:color="auto"/>
        <w:bottom w:val="none" w:sz="0" w:space="0" w:color="auto"/>
        <w:right w:val="none" w:sz="0" w:space="0" w:color="auto"/>
      </w:divBdr>
      <w:divsChild>
        <w:div w:id="2078937964">
          <w:marLeft w:val="547"/>
          <w:marRight w:val="0"/>
          <w:marTop w:val="91"/>
          <w:marBottom w:val="0"/>
          <w:divBdr>
            <w:top w:val="none" w:sz="0" w:space="0" w:color="auto"/>
            <w:left w:val="none" w:sz="0" w:space="0" w:color="auto"/>
            <w:bottom w:val="none" w:sz="0" w:space="0" w:color="auto"/>
            <w:right w:val="none" w:sz="0" w:space="0" w:color="auto"/>
          </w:divBdr>
        </w:div>
      </w:divsChild>
    </w:div>
    <w:div w:id="750083727">
      <w:bodyDiv w:val="1"/>
      <w:marLeft w:val="0"/>
      <w:marRight w:val="0"/>
      <w:marTop w:val="0"/>
      <w:marBottom w:val="0"/>
      <w:divBdr>
        <w:top w:val="none" w:sz="0" w:space="0" w:color="auto"/>
        <w:left w:val="none" w:sz="0" w:space="0" w:color="auto"/>
        <w:bottom w:val="none" w:sz="0" w:space="0" w:color="auto"/>
        <w:right w:val="none" w:sz="0" w:space="0" w:color="auto"/>
      </w:divBdr>
    </w:div>
    <w:div w:id="1269122542">
      <w:bodyDiv w:val="1"/>
      <w:marLeft w:val="0"/>
      <w:marRight w:val="0"/>
      <w:marTop w:val="0"/>
      <w:marBottom w:val="0"/>
      <w:divBdr>
        <w:top w:val="none" w:sz="0" w:space="0" w:color="auto"/>
        <w:left w:val="none" w:sz="0" w:space="0" w:color="auto"/>
        <w:bottom w:val="none" w:sz="0" w:space="0" w:color="auto"/>
        <w:right w:val="none" w:sz="0" w:space="0" w:color="auto"/>
      </w:divBdr>
    </w:div>
    <w:div w:id="1356616427">
      <w:bodyDiv w:val="1"/>
      <w:marLeft w:val="0"/>
      <w:marRight w:val="0"/>
      <w:marTop w:val="0"/>
      <w:marBottom w:val="0"/>
      <w:divBdr>
        <w:top w:val="none" w:sz="0" w:space="0" w:color="auto"/>
        <w:left w:val="none" w:sz="0" w:space="0" w:color="auto"/>
        <w:bottom w:val="none" w:sz="0" w:space="0" w:color="auto"/>
        <w:right w:val="none" w:sz="0" w:space="0" w:color="auto"/>
      </w:divBdr>
    </w:div>
    <w:div w:id="1406950119">
      <w:bodyDiv w:val="1"/>
      <w:marLeft w:val="0"/>
      <w:marRight w:val="0"/>
      <w:marTop w:val="0"/>
      <w:marBottom w:val="0"/>
      <w:divBdr>
        <w:top w:val="none" w:sz="0" w:space="0" w:color="auto"/>
        <w:left w:val="none" w:sz="0" w:space="0" w:color="auto"/>
        <w:bottom w:val="none" w:sz="0" w:space="0" w:color="auto"/>
        <w:right w:val="none" w:sz="0" w:space="0" w:color="auto"/>
      </w:divBdr>
    </w:div>
    <w:div w:id="1421753649">
      <w:bodyDiv w:val="1"/>
      <w:marLeft w:val="0"/>
      <w:marRight w:val="0"/>
      <w:marTop w:val="0"/>
      <w:marBottom w:val="0"/>
      <w:divBdr>
        <w:top w:val="none" w:sz="0" w:space="0" w:color="auto"/>
        <w:left w:val="none" w:sz="0" w:space="0" w:color="auto"/>
        <w:bottom w:val="none" w:sz="0" w:space="0" w:color="auto"/>
        <w:right w:val="none" w:sz="0" w:space="0" w:color="auto"/>
      </w:divBdr>
    </w:div>
    <w:div w:id="143952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2016-06-08T07:00:00+00:00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4823AF1-DFF6-428B-A758-83E4903AB9E6}"/>
</file>

<file path=customXml/itemProps2.xml><?xml version="1.0" encoding="utf-8"?>
<ds:datastoreItem xmlns:ds="http://schemas.openxmlformats.org/officeDocument/2006/customXml" ds:itemID="{74715F5C-0AEC-4FA8-BCD1-093E0F5A523D}"/>
</file>

<file path=customXml/itemProps3.xml><?xml version="1.0" encoding="utf-8"?>
<ds:datastoreItem xmlns:ds="http://schemas.openxmlformats.org/officeDocument/2006/customXml" ds:itemID="{4A90F464-33EF-40AC-BC10-21C6D7D80DB2}"/>
</file>

<file path=customXml/itemProps4.xml><?xml version="1.0" encoding="utf-8"?>
<ds:datastoreItem xmlns:ds="http://schemas.openxmlformats.org/officeDocument/2006/customXml" ds:itemID="{63C5B332-7001-47A9-9C80-BCED513CBD7C}"/>
</file>

<file path=customXml/itemProps5.xml><?xml version="1.0" encoding="utf-8"?>
<ds:datastoreItem xmlns:ds="http://schemas.openxmlformats.org/officeDocument/2006/customXml" ds:itemID="{1AB0C81F-3343-4CEE-979F-FE91751ABA12}"/>
</file>

<file path=docProps/app.xml><?xml version="1.0" encoding="utf-8"?>
<Properties xmlns="http://schemas.openxmlformats.org/officeDocument/2006/extended-properties" xmlns:vt="http://schemas.openxmlformats.org/officeDocument/2006/docPropsVTypes">
  <Pages>1</Pages>
  <Words>250</Words>
  <Characters>1372</Characters>
  <Application>Microsoft Office Word</Application>
  <DocSecurity>0</DocSecurity>
  <PresentationFormat/>
  <Lines>34</Lines>
  <Paragraphs>10</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
  <LinksUpToDate>false</LinksUpToDate>
  <CharactersWithSpaces>1619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ABAAVOAfoSrQoyzf+WtOM2PvaTCbpWNulcLuto5xAx651QZkCB5Zan/9AJuhfLXHZxq4</vt:lpwstr>
  </property>
  <property fmtid="{D5CDD505-2E9C-101B-9397-08002B2CF9AE}" pid="3" name="MAIL_MSG_ID2">
    <vt:lpwstr>ouqo+Yb7R5VYcMi/vVJ0M/kTkxFcpGD8y0cjsUtJ1MoOoTLWxcQfMb5BlVE
1ragT2GygyCoO6jc1++bF+Dagio/c9+3kWygmQ==</vt:lpwstr>
  </property>
  <property fmtid="{D5CDD505-2E9C-101B-9397-08002B2CF9AE}" pid="4" name="RESPONSE_SENDER_NAME">
    <vt:lpwstr>gAAAdya76B99d4hLGUR1rQ+8TxTv0GGEPdix</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