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00" w:rsidRPr="009A67A1" w:rsidRDefault="00EA4700" w:rsidP="000A67D5">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t>Agenda Date:</w:t>
      </w:r>
      <w:r w:rsidRPr="009A67A1">
        <w:tab/>
      </w:r>
      <w:r w:rsidRPr="009A67A1">
        <w:tab/>
      </w:r>
      <w:r w:rsidR="00543B0D">
        <w:t>February 25</w:t>
      </w:r>
      <w:r w:rsidR="004E1C7A" w:rsidRPr="009A67A1">
        <w:t>, 20</w:t>
      </w:r>
      <w:r w:rsidR="00543B0D">
        <w:t>1</w:t>
      </w:r>
      <w:r w:rsidR="004E1C7A" w:rsidRPr="009A67A1">
        <w:t>0</w:t>
      </w:r>
    </w:p>
    <w:p w:rsidR="00EA4700" w:rsidRPr="009A67A1" w:rsidRDefault="00E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t>Item Number:</w:t>
      </w:r>
      <w:r w:rsidR="001B08D8" w:rsidRPr="009A67A1">
        <w:tab/>
      </w:r>
      <w:r w:rsidR="001B08D8" w:rsidRPr="009A67A1">
        <w:tab/>
      </w:r>
      <w:r w:rsidR="00DF101F" w:rsidRPr="009A67A1">
        <w:t>B</w:t>
      </w:r>
      <w:r w:rsidR="0042676C" w:rsidRPr="009A67A1">
        <w:t>1</w:t>
      </w:r>
      <w:r w:rsidRPr="009A67A1">
        <w:tab/>
      </w:r>
      <w:r w:rsidRPr="009A67A1">
        <w:tab/>
      </w:r>
    </w:p>
    <w:p w:rsidR="00B64D37" w:rsidRPr="009A67A1" w:rsidRDefault="00B64D37">
      <w:pPr>
        <w:pStyle w:val="Heading3"/>
      </w:pPr>
    </w:p>
    <w:p w:rsidR="00EA4700" w:rsidRPr="009A67A1" w:rsidRDefault="00EA4700">
      <w:pPr>
        <w:pStyle w:val="Heading3"/>
      </w:pPr>
      <w:r w:rsidRPr="009A67A1">
        <w:t xml:space="preserve">Docket: </w:t>
      </w:r>
      <w:r w:rsidRPr="009A67A1">
        <w:tab/>
      </w:r>
      <w:r w:rsidRPr="009A67A1">
        <w:tab/>
      </w:r>
      <w:r w:rsidR="007E5EE6" w:rsidRPr="009A67A1">
        <w:t>TG</w:t>
      </w:r>
      <w:r w:rsidRPr="009A67A1">
        <w:t>-</w:t>
      </w:r>
      <w:r w:rsidR="004E1C7A" w:rsidRPr="009A67A1">
        <w:t>0</w:t>
      </w:r>
      <w:r w:rsidR="003078BF" w:rsidRPr="009A67A1">
        <w:t>90899</w:t>
      </w:r>
    </w:p>
    <w:p w:rsidR="008B15EB" w:rsidRPr="009A67A1" w:rsidRDefault="00EA4700" w:rsidP="008B15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ind w:left="2160" w:hanging="2160"/>
      </w:pPr>
      <w:r w:rsidRPr="009A67A1">
        <w:t>Company Name:</w:t>
      </w:r>
      <w:r w:rsidRPr="009A67A1">
        <w:tab/>
      </w:r>
      <w:r w:rsidR="003078BF" w:rsidRPr="009A67A1">
        <w:t>Mason County Garbage Co., Inc.</w:t>
      </w:r>
      <w:r w:rsidR="00487A77" w:rsidRPr="009A67A1">
        <w:t>,</w:t>
      </w:r>
      <w:r w:rsidR="007E340F" w:rsidRPr="009A67A1">
        <w:t xml:space="preserve"> G-</w:t>
      </w:r>
      <w:r w:rsidR="003078BF" w:rsidRPr="009A67A1">
        <w:t>8</w:t>
      </w:r>
      <w:r w:rsidR="00487A77" w:rsidRPr="009A67A1">
        <w:t>8</w:t>
      </w:r>
    </w:p>
    <w:p w:rsidR="0079152D" w:rsidRPr="009A67A1" w:rsidRDefault="00487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tab/>
      </w:r>
      <w:r w:rsidRPr="009A67A1">
        <w:tab/>
      </w:r>
    </w:p>
    <w:p w:rsidR="00EA4700" w:rsidRPr="009A67A1" w:rsidRDefault="00E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t>Staff:</w:t>
      </w:r>
      <w:r w:rsidRPr="009A67A1">
        <w:tab/>
      </w:r>
      <w:r w:rsidRPr="009A67A1">
        <w:tab/>
      </w:r>
      <w:r w:rsidRPr="009A67A1">
        <w:tab/>
      </w:r>
      <w:r w:rsidR="007E5EE6" w:rsidRPr="009A67A1">
        <w:t>Nicki Johnson</w:t>
      </w:r>
      <w:r w:rsidRPr="009A67A1">
        <w:t>, Regulatory Analys</w:t>
      </w:r>
      <w:r w:rsidR="00560DF8" w:rsidRPr="009A67A1">
        <w:t>t</w:t>
      </w:r>
    </w:p>
    <w:p w:rsidR="00EA4700" w:rsidRPr="009A67A1" w:rsidRDefault="00EF6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tab/>
      </w:r>
      <w:r w:rsidRPr="009A67A1">
        <w:tab/>
      </w:r>
      <w:r w:rsidRPr="009A67A1">
        <w:tab/>
      </w:r>
      <w:r w:rsidR="003078BF" w:rsidRPr="009A67A1">
        <w:t>Dennis Shutler, Consumer Protection Staff</w:t>
      </w:r>
    </w:p>
    <w:p w:rsidR="00B2179F" w:rsidRDefault="00B2179F" w:rsidP="00DB2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bCs/>
          <w:u w:val="single"/>
        </w:rPr>
      </w:pPr>
    </w:p>
    <w:p w:rsidR="00C55834" w:rsidRPr="009A67A1" w:rsidRDefault="00C55834" w:rsidP="00DB2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bCs/>
          <w:u w:val="single"/>
        </w:rPr>
      </w:pPr>
    </w:p>
    <w:p w:rsidR="008B15EB" w:rsidRPr="009A67A1" w:rsidRDefault="003575E8" w:rsidP="008B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rPr>
          <w:b/>
          <w:bCs/>
          <w:u w:val="single"/>
        </w:rPr>
        <w:t>Recommendation</w:t>
      </w:r>
    </w:p>
    <w:p w:rsidR="00006A59" w:rsidRPr="009A67A1" w:rsidRDefault="00006A59" w:rsidP="00357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rsidR="00543B0D" w:rsidRPr="005E7C66" w:rsidRDefault="00543B0D" w:rsidP="00543B0D">
      <w:pPr>
        <w:ind w:left="720" w:hanging="720"/>
      </w:pPr>
      <w:r>
        <w:t>1.</w:t>
      </w:r>
      <w:r w:rsidRPr="005E7C66">
        <w:tab/>
        <w:t xml:space="preserve">Dismiss the Complaint and Order Suspending the Tariff revisions filed by </w:t>
      </w:r>
      <w:r w:rsidR="000875D1">
        <w:t xml:space="preserve">Mason County Garbage Co., </w:t>
      </w:r>
      <w:r>
        <w:t>Inc.;</w:t>
      </w:r>
      <w:r w:rsidRPr="005E7C66">
        <w:t xml:space="preserve"> and</w:t>
      </w:r>
    </w:p>
    <w:p w:rsidR="00543B0D" w:rsidRPr="005E7C66" w:rsidRDefault="00543B0D" w:rsidP="00543B0D"/>
    <w:p w:rsidR="00543B0D" w:rsidRPr="005E7C66" w:rsidRDefault="00543B0D" w:rsidP="00543B0D">
      <w:pPr>
        <w:ind w:left="720" w:hanging="720"/>
      </w:pPr>
      <w:r w:rsidRPr="005E7C66">
        <w:t>2.</w:t>
      </w:r>
      <w:r w:rsidRPr="005E7C66">
        <w:tab/>
        <w:t xml:space="preserve">Allow the temporary rates to become effective </w:t>
      </w:r>
      <w:r w:rsidR="000875D1">
        <w:t>February 26</w:t>
      </w:r>
      <w:r w:rsidRPr="005E7C66">
        <w:t>, 20</w:t>
      </w:r>
      <w:r w:rsidR="000875D1">
        <w:t>10</w:t>
      </w:r>
      <w:r w:rsidRPr="005E7C66">
        <w:t xml:space="preserve">, on a permanent basis. </w:t>
      </w:r>
    </w:p>
    <w:p w:rsidR="00543B0D" w:rsidRPr="00B62396" w:rsidRDefault="00543B0D" w:rsidP="00543B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rsidR="00EA4700" w:rsidRPr="009A67A1" w:rsidRDefault="00DB2A4A" w:rsidP="00DB2A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9A67A1">
        <w:rPr>
          <w:b/>
          <w:bCs/>
          <w:u w:val="single"/>
        </w:rPr>
        <w:t>Background</w:t>
      </w:r>
    </w:p>
    <w:p w:rsidR="00EA4700" w:rsidRPr="009A67A1" w:rsidRDefault="00E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rsidR="00524098" w:rsidRPr="00EB31D6" w:rsidRDefault="00524098" w:rsidP="00EB31D6">
      <w:pPr>
        <w:pStyle w:val="BodyText"/>
        <w:rPr>
          <w:rFonts w:ascii="Times New Roman" w:hAnsi="Times New Roman"/>
        </w:rPr>
      </w:pPr>
      <w:r w:rsidRPr="00EB31D6">
        <w:rPr>
          <w:rFonts w:ascii="Times New Roman" w:hAnsi="Times New Roman"/>
        </w:rPr>
        <w:t>On J</w:t>
      </w:r>
      <w:r w:rsidR="008101F7" w:rsidRPr="00EB31D6">
        <w:rPr>
          <w:rFonts w:ascii="Times New Roman" w:hAnsi="Times New Roman"/>
        </w:rPr>
        <w:t xml:space="preserve">une </w:t>
      </w:r>
      <w:r w:rsidRPr="00EB31D6">
        <w:rPr>
          <w:rFonts w:ascii="Times New Roman" w:hAnsi="Times New Roman"/>
        </w:rPr>
        <w:t xml:space="preserve">12, </w:t>
      </w:r>
      <w:r w:rsidR="000A67D5" w:rsidRPr="00EB31D6">
        <w:rPr>
          <w:rFonts w:ascii="Times New Roman" w:hAnsi="Times New Roman"/>
        </w:rPr>
        <w:t>200</w:t>
      </w:r>
      <w:r w:rsidR="008101F7" w:rsidRPr="00EB31D6">
        <w:rPr>
          <w:rFonts w:ascii="Times New Roman" w:hAnsi="Times New Roman"/>
        </w:rPr>
        <w:t>9</w:t>
      </w:r>
      <w:r w:rsidR="000A67D5" w:rsidRPr="00EB31D6">
        <w:rPr>
          <w:rFonts w:ascii="Times New Roman" w:hAnsi="Times New Roman"/>
        </w:rPr>
        <w:t xml:space="preserve">, </w:t>
      </w:r>
      <w:r w:rsidR="008101F7" w:rsidRPr="00EB31D6">
        <w:rPr>
          <w:rFonts w:ascii="Times New Roman" w:hAnsi="Times New Roman"/>
        </w:rPr>
        <w:t xml:space="preserve">Mason County Garbage Co., Inc., </w:t>
      </w:r>
      <w:r w:rsidRPr="00EB31D6">
        <w:rPr>
          <w:rFonts w:ascii="Times New Roman" w:hAnsi="Times New Roman"/>
        </w:rPr>
        <w:t>(</w:t>
      </w:r>
      <w:r w:rsidR="008101F7" w:rsidRPr="00EB31D6">
        <w:rPr>
          <w:rFonts w:ascii="Times New Roman" w:hAnsi="Times New Roman"/>
        </w:rPr>
        <w:t xml:space="preserve">Mason County Garbage </w:t>
      </w:r>
      <w:r w:rsidRPr="00EB31D6">
        <w:rPr>
          <w:rFonts w:ascii="Times New Roman" w:hAnsi="Times New Roman"/>
        </w:rPr>
        <w:t xml:space="preserve">or company) </w:t>
      </w:r>
      <w:r w:rsidR="00625478" w:rsidRPr="00EB31D6">
        <w:rPr>
          <w:rFonts w:ascii="Times New Roman" w:hAnsi="Times New Roman"/>
        </w:rPr>
        <w:t>filed</w:t>
      </w:r>
      <w:r w:rsidR="007308A1" w:rsidRPr="00EB31D6">
        <w:rPr>
          <w:rFonts w:ascii="Times New Roman" w:hAnsi="Times New Roman"/>
        </w:rPr>
        <w:t xml:space="preserve"> with the Utilities and Transportation Commission (commission)</w:t>
      </w:r>
      <w:r w:rsidR="00625478" w:rsidRPr="00EB31D6">
        <w:rPr>
          <w:rFonts w:ascii="Times New Roman" w:hAnsi="Times New Roman"/>
        </w:rPr>
        <w:t xml:space="preserve"> tariff pages to i</w:t>
      </w:r>
      <w:r w:rsidR="008101F7" w:rsidRPr="00EB31D6">
        <w:rPr>
          <w:rFonts w:ascii="Times New Roman" w:hAnsi="Times New Roman"/>
        </w:rPr>
        <w:t>mplement a mandatory-pay</w:t>
      </w:r>
      <w:r w:rsidRPr="00EB31D6">
        <w:rPr>
          <w:rFonts w:ascii="Times New Roman" w:hAnsi="Times New Roman"/>
        </w:rPr>
        <w:t xml:space="preserve"> recycl</w:t>
      </w:r>
      <w:r w:rsidR="008101F7" w:rsidRPr="00EB31D6">
        <w:rPr>
          <w:rFonts w:ascii="Times New Roman" w:hAnsi="Times New Roman"/>
        </w:rPr>
        <w:t xml:space="preserve">ing program </w:t>
      </w:r>
      <w:r w:rsidR="001D474F" w:rsidRPr="00EB31D6">
        <w:rPr>
          <w:rFonts w:ascii="Times New Roman" w:hAnsi="Times New Roman"/>
        </w:rPr>
        <w:t xml:space="preserve">for </w:t>
      </w:r>
      <w:r w:rsidR="008101F7" w:rsidRPr="00EB31D6">
        <w:rPr>
          <w:rFonts w:ascii="Times New Roman" w:hAnsi="Times New Roman"/>
        </w:rPr>
        <w:t>residential garbage customers.</w:t>
      </w:r>
      <w:r w:rsidR="00625478" w:rsidRPr="00EB31D6">
        <w:rPr>
          <w:rFonts w:ascii="Times New Roman" w:hAnsi="Times New Roman"/>
        </w:rPr>
        <w:t xml:space="preserve"> At staff recommended revised rates, the recycling rate would </w:t>
      </w:r>
      <w:r w:rsidR="008101F7" w:rsidRPr="00EB31D6">
        <w:rPr>
          <w:rFonts w:ascii="Times New Roman" w:hAnsi="Times New Roman"/>
        </w:rPr>
        <w:t>be $8.1</w:t>
      </w:r>
      <w:r w:rsidR="003078BF" w:rsidRPr="00EB31D6">
        <w:rPr>
          <w:rFonts w:ascii="Times New Roman" w:hAnsi="Times New Roman"/>
        </w:rPr>
        <w:t>8</w:t>
      </w:r>
      <w:r w:rsidR="008101F7" w:rsidRPr="00EB31D6">
        <w:rPr>
          <w:rFonts w:ascii="Times New Roman" w:hAnsi="Times New Roman"/>
        </w:rPr>
        <w:t xml:space="preserve"> </w:t>
      </w:r>
      <w:r w:rsidR="00625478" w:rsidRPr="00EB31D6">
        <w:rPr>
          <w:rFonts w:ascii="Times New Roman" w:hAnsi="Times New Roman"/>
        </w:rPr>
        <w:t>per month.</w:t>
      </w:r>
      <w:r w:rsidRPr="00EB31D6">
        <w:rPr>
          <w:rFonts w:ascii="Times New Roman" w:hAnsi="Times New Roman"/>
        </w:rPr>
        <w:t xml:space="preserve"> </w:t>
      </w:r>
      <w:r w:rsidR="00625478" w:rsidRPr="00EB31D6">
        <w:rPr>
          <w:rFonts w:ascii="Times New Roman" w:hAnsi="Times New Roman"/>
        </w:rPr>
        <w:t>The company originally proposed a rate of $</w:t>
      </w:r>
      <w:r w:rsidR="008101F7" w:rsidRPr="00EB31D6">
        <w:rPr>
          <w:rFonts w:ascii="Times New Roman" w:hAnsi="Times New Roman"/>
        </w:rPr>
        <w:t>8</w:t>
      </w:r>
      <w:r w:rsidR="00625478" w:rsidRPr="00EB31D6">
        <w:rPr>
          <w:rFonts w:ascii="Times New Roman" w:hAnsi="Times New Roman"/>
        </w:rPr>
        <w:t>.</w:t>
      </w:r>
      <w:r w:rsidR="008101F7" w:rsidRPr="00EB31D6">
        <w:rPr>
          <w:rFonts w:ascii="Times New Roman" w:hAnsi="Times New Roman"/>
        </w:rPr>
        <w:t>56</w:t>
      </w:r>
      <w:r w:rsidR="00625478" w:rsidRPr="00EB31D6">
        <w:rPr>
          <w:rFonts w:ascii="Times New Roman" w:hAnsi="Times New Roman"/>
        </w:rPr>
        <w:t xml:space="preserve"> per month. </w:t>
      </w:r>
      <w:r w:rsidR="00717D03">
        <w:rPr>
          <w:rFonts w:ascii="Times New Roman" w:hAnsi="Times New Roman"/>
        </w:rPr>
        <w:t xml:space="preserve">Mason </w:t>
      </w:r>
      <w:r w:rsidR="008101F7" w:rsidRPr="00EB31D6">
        <w:rPr>
          <w:rFonts w:ascii="Times New Roman" w:hAnsi="Times New Roman"/>
        </w:rPr>
        <w:t xml:space="preserve">County Garbage </w:t>
      </w:r>
      <w:r w:rsidRPr="00EB31D6">
        <w:rPr>
          <w:rFonts w:ascii="Times New Roman" w:hAnsi="Times New Roman"/>
        </w:rPr>
        <w:t xml:space="preserve">operates in </w:t>
      </w:r>
      <w:r w:rsidR="008101F7" w:rsidRPr="00EB31D6">
        <w:rPr>
          <w:rFonts w:ascii="Times New Roman" w:hAnsi="Times New Roman"/>
        </w:rPr>
        <w:t xml:space="preserve">Mason </w:t>
      </w:r>
      <w:r w:rsidRPr="00EB31D6">
        <w:rPr>
          <w:rFonts w:ascii="Times New Roman" w:hAnsi="Times New Roman"/>
        </w:rPr>
        <w:t>County</w:t>
      </w:r>
      <w:r w:rsidR="008101F7" w:rsidRPr="00EB31D6">
        <w:rPr>
          <w:rFonts w:ascii="Times New Roman" w:hAnsi="Times New Roman"/>
        </w:rPr>
        <w:t xml:space="preserve"> and</w:t>
      </w:r>
      <w:r w:rsidRPr="00EB31D6">
        <w:rPr>
          <w:rFonts w:ascii="Times New Roman" w:hAnsi="Times New Roman"/>
        </w:rPr>
        <w:t xml:space="preserve"> provides service to approximately</w:t>
      </w:r>
      <w:r w:rsidR="008101F7" w:rsidRPr="00EB31D6">
        <w:rPr>
          <w:rFonts w:ascii="Times New Roman" w:hAnsi="Times New Roman"/>
        </w:rPr>
        <w:t xml:space="preserve"> 10</w:t>
      </w:r>
      <w:r w:rsidRPr="00EB31D6">
        <w:rPr>
          <w:rFonts w:ascii="Times New Roman" w:hAnsi="Times New Roman"/>
        </w:rPr>
        <w:t>,</w:t>
      </w:r>
      <w:r w:rsidR="008101F7" w:rsidRPr="00EB31D6">
        <w:rPr>
          <w:rFonts w:ascii="Times New Roman" w:hAnsi="Times New Roman"/>
        </w:rPr>
        <w:t>2</w:t>
      </w:r>
      <w:r w:rsidRPr="00EB31D6">
        <w:rPr>
          <w:rFonts w:ascii="Times New Roman" w:hAnsi="Times New Roman"/>
        </w:rPr>
        <w:t>00 residential customers.</w:t>
      </w:r>
    </w:p>
    <w:p w:rsidR="007308A1" w:rsidRPr="009A67A1" w:rsidRDefault="007308A1" w:rsidP="00524098">
      <w:pPr>
        <w:tabs>
          <w:tab w:val="left" w:pos="0"/>
          <w:tab w:val="left" w:pos="510"/>
          <w:tab w:val="left" w:pos="1440"/>
          <w:tab w:val="left" w:pos="2160"/>
          <w:tab w:val="right" w:pos="3390"/>
          <w:tab w:val="left" w:pos="5010"/>
          <w:tab w:val="right" w:pos="6000"/>
          <w:tab w:val="left" w:pos="7170"/>
          <w:tab w:val="right" w:pos="8070"/>
          <w:tab w:val="left" w:pos="8640"/>
        </w:tabs>
        <w:spacing w:line="218" w:lineRule="auto"/>
      </w:pPr>
    </w:p>
    <w:p w:rsidR="00DE1506" w:rsidRDefault="008101F7" w:rsidP="00EB31D6">
      <w:pPr>
        <w:pStyle w:val="BodyText"/>
        <w:rPr>
          <w:rFonts w:ascii="Times New Roman" w:hAnsi="Times New Roman"/>
        </w:rPr>
      </w:pPr>
      <w:r w:rsidRPr="00EB31D6">
        <w:rPr>
          <w:rFonts w:ascii="Times New Roman" w:hAnsi="Times New Roman"/>
        </w:rPr>
        <w:t>I</w:t>
      </w:r>
      <w:r w:rsidR="00F53F91" w:rsidRPr="00EB31D6">
        <w:rPr>
          <w:rFonts w:ascii="Times New Roman" w:hAnsi="Times New Roman"/>
        </w:rPr>
        <w:t xml:space="preserve">n December </w:t>
      </w:r>
      <w:r w:rsidRPr="00EB31D6">
        <w:rPr>
          <w:rFonts w:ascii="Times New Roman" w:hAnsi="Times New Roman"/>
        </w:rPr>
        <w:t>2008</w:t>
      </w:r>
      <w:r w:rsidR="00F53F91" w:rsidRPr="00EB31D6">
        <w:rPr>
          <w:rFonts w:ascii="Times New Roman" w:hAnsi="Times New Roman"/>
        </w:rPr>
        <w:t xml:space="preserve">, the </w:t>
      </w:r>
      <w:r w:rsidRPr="00EB31D6">
        <w:rPr>
          <w:rFonts w:ascii="Times New Roman" w:hAnsi="Times New Roman"/>
        </w:rPr>
        <w:t>Mason</w:t>
      </w:r>
      <w:r w:rsidR="00BF6438" w:rsidRPr="00EB31D6">
        <w:rPr>
          <w:rFonts w:ascii="Times New Roman" w:hAnsi="Times New Roman"/>
        </w:rPr>
        <w:t xml:space="preserve"> </w:t>
      </w:r>
      <w:r w:rsidR="00F53F91" w:rsidRPr="00EB31D6">
        <w:rPr>
          <w:rFonts w:ascii="Times New Roman" w:hAnsi="Times New Roman"/>
        </w:rPr>
        <w:t>County Board of Commissioners</w:t>
      </w:r>
      <w:r w:rsidR="000B6705" w:rsidRPr="00EB31D6">
        <w:rPr>
          <w:rFonts w:ascii="Times New Roman" w:hAnsi="Times New Roman"/>
        </w:rPr>
        <w:t xml:space="preserve"> </w:t>
      </w:r>
      <w:r w:rsidR="00581D15">
        <w:rPr>
          <w:rFonts w:ascii="Times New Roman" w:hAnsi="Times New Roman"/>
        </w:rPr>
        <w:t>(</w:t>
      </w:r>
      <w:r w:rsidR="00A472E0">
        <w:rPr>
          <w:rFonts w:ascii="Times New Roman" w:hAnsi="Times New Roman"/>
        </w:rPr>
        <w:t>b</w:t>
      </w:r>
      <w:r w:rsidR="00581D15">
        <w:rPr>
          <w:rFonts w:ascii="Times New Roman" w:hAnsi="Times New Roman"/>
        </w:rPr>
        <w:t xml:space="preserve">oard) </w:t>
      </w:r>
      <w:r w:rsidR="00F53F91" w:rsidRPr="00EB31D6">
        <w:rPr>
          <w:rFonts w:ascii="Times New Roman" w:hAnsi="Times New Roman"/>
        </w:rPr>
        <w:t>approved Ordinance No.</w:t>
      </w:r>
      <w:r w:rsidR="00BF6438" w:rsidRPr="00EB31D6">
        <w:rPr>
          <w:rFonts w:ascii="Times New Roman" w:hAnsi="Times New Roman"/>
        </w:rPr>
        <w:t xml:space="preserve"> </w:t>
      </w:r>
      <w:r w:rsidRPr="00EB31D6">
        <w:rPr>
          <w:rFonts w:ascii="Times New Roman" w:hAnsi="Times New Roman"/>
        </w:rPr>
        <w:t>14</w:t>
      </w:r>
      <w:r w:rsidR="00D23E10" w:rsidRPr="00EB31D6">
        <w:rPr>
          <w:rFonts w:ascii="Times New Roman" w:hAnsi="Times New Roman"/>
        </w:rPr>
        <w:t>7</w:t>
      </w:r>
      <w:r w:rsidRPr="00EB31D6">
        <w:rPr>
          <w:rFonts w:ascii="Times New Roman" w:hAnsi="Times New Roman"/>
        </w:rPr>
        <w:t>-0</w:t>
      </w:r>
      <w:r w:rsidR="00D23E10" w:rsidRPr="00EB31D6">
        <w:rPr>
          <w:rFonts w:ascii="Times New Roman" w:hAnsi="Times New Roman"/>
        </w:rPr>
        <w:t>8</w:t>
      </w:r>
      <w:r w:rsidRPr="007B447F">
        <w:rPr>
          <w:rFonts w:ascii="Times New Roman" w:hAnsi="Times New Roman"/>
        </w:rPr>
        <w:t xml:space="preserve">. </w:t>
      </w:r>
      <w:r w:rsidR="007B447F" w:rsidRPr="007B447F">
        <w:rPr>
          <w:rFonts w:ascii="Times New Roman" w:hAnsi="Times New Roman"/>
        </w:rPr>
        <w:t xml:space="preserve">Ordinance 147-08 established a </w:t>
      </w:r>
      <w:r w:rsidR="006B1939" w:rsidRPr="007B447F">
        <w:rPr>
          <w:rFonts w:ascii="Times New Roman" w:hAnsi="Times New Roman"/>
        </w:rPr>
        <w:t xml:space="preserve">new </w:t>
      </w:r>
      <w:r w:rsidR="006B1939">
        <w:rPr>
          <w:rFonts w:ascii="Times New Roman" w:hAnsi="Times New Roman"/>
        </w:rPr>
        <w:t>countywide</w:t>
      </w:r>
      <w:r w:rsidR="007B447F" w:rsidRPr="007B447F">
        <w:rPr>
          <w:rFonts w:ascii="Times New Roman" w:hAnsi="Times New Roman"/>
        </w:rPr>
        <w:t xml:space="preserve">, mandatory-pay residential recycle collection program. </w:t>
      </w:r>
      <w:r w:rsidR="00581D15" w:rsidRPr="00EB31D6">
        <w:rPr>
          <w:rFonts w:ascii="Times New Roman" w:hAnsi="Times New Roman"/>
        </w:rPr>
        <w:t xml:space="preserve">The company originally proposed that the new program and rates become effective </w:t>
      </w:r>
      <w:r w:rsidR="00DE1506">
        <w:rPr>
          <w:rFonts w:ascii="Times New Roman" w:hAnsi="Times New Roman"/>
        </w:rPr>
        <w:t xml:space="preserve"> </w:t>
      </w:r>
    </w:p>
    <w:p w:rsidR="00DE1506" w:rsidRDefault="00581D15" w:rsidP="00EB31D6">
      <w:pPr>
        <w:pStyle w:val="BodyText"/>
        <w:rPr>
          <w:rFonts w:ascii="Times New Roman" w:hAnsi="Times New Roman"/>
        </w:rPr>
      </w:pPr>
      <w:r w:rsidRPr="00EB31D6">
        <w:rPr>
          <w:rFonts w:ascii="Times New Roman" w:hAnsi="Times New Roman"/>
        </w:rPr>
        <w:t xml:space="preserve">August 1, 2009, but on July 17, 2009, the company requested to extend the effective date to </w:t>
      </w:r>
    </w:p>
    <w:p w:rsidR="00F53F91" w:rsidRPr="00EB31D6" w:rsidRDefault="00581D15" w:rsidP="00EB31D6">
      <w:pPr>
        <w:pStyle w:val="BodyText"/>
        <w:rPr>
          <w:rFonts w:ascii="Times New Roman" w:hAnsi="Times New Roman"/>
        </w:rPr>
      </w:pPr>
      <w:r w:rsidRPr="00EB31D6">
        <w:rPr>
          <w:rFonts w:ascii="Times New Roman" w:hAnsi="Times New Roman"/>
        </w:rPr>
        <w:t xml:space="preserve">August 14, 2009, to allow additional time for the </w:t>
      </w:r>
      <w:r w:rsidR="00A472E0">
        <w:rPr>
          <w:rFonts w:ascii="Times New Roman" w:hAnsi="Times New Roman"/>
        </w:rPr>
        <w:t>b</w:t>
      </w:r>
      <w:r w:rsidRPr="00EB31D6">
        <w:rPr>
          <w:rFonts w:ascii="Times New Roman" w:hAnsi="Times New Roman"/>
        </w:rPr>
        <w:t>oard to consider amendments to Ordinance No. 147-08 at a meeting scheduled for August 4, 2009.</w:t>
      </w:r>
      <w:r>
        <w:rPr>
          <w:rFonts w:ascii="Times New Roman" w:hAnsi="Times New Roman"/>
        </w:rPr>
        <w:t xml:space="preserve"> </w:t>
      </w:r>
      <w:r w:rsidRPr="009A67A1">
        <w:rPr>
          <w:rFonts w:ascii="Times New Roman" w:hAnsi="Times New Roman"/>
        </w:rPr>
        <w:t xml:space="preserve">At the August 4, 2009, meeting, the </w:t>
      </w:r>
      <w:r w:rsidR="00A472E0">
        <w:rPr>
          <w:rFonts w:ascii="Times New Roman" w:hAnsi="Times New Roman"/>
        </w:rPr>
        <w:t>b</w:t>
      </w:r>
      <w:r w:rsidRPr="009A67A1">
        <w:rPr>
          <w:rFonts w:ascii="Times New Roman" w:hAnsi="Times New Roman"/>
        </w:rPr>
        <w:t>oard adopted amendments to the ordinance. The company’s proposed recycling program complies with the amended ordinance.</w:t>
      </w:r>
      <w:r>
        <w:rPr>
          <w:rFonts w:ascii="Times New Roman" w:hAnsi="Times New Roman"/>
        </w:rPr>
        <w:t xml:space="preserve"> </w:t>
      </w:r>
      <w:r w:rsidR="007B447F" w:rsidRPr="007B447F">
        <w:rPr>
          <w:rFonts w:ascii="Times New Roman" w:hAnsi="Times New Roman"/>
        </w:rPr>
        <w:t>In accordance with the provisions of RCW 81.77.</w:t>
      </w:r>
      <w:r w:rsidR="00A472E0">
        <w:rPr>
          <w:rFonts w:ascii="Times New Roman" w:hAnsi="Times New Roman"/>
        </w:rPr>
        <w:t>0</w:t>
      </w:r>
      <w:r w:rsidR="007B447F" w:rsidRPr="007B447F">
        <w:rPr>
          <w:rFonts w:ascii="Times New Roman" w:hAnsi="Times New Roman"/>
        </w:rPr>
        <w:t>30, t</w:t>
      </w:r>
      <w:r w:rsidR="007B447F">
        <w:rPr>
          <w:rFonts w:ascii="Times New Roman" w:hAnsi="Times New Roman"/>
        </w:rPr>
        <w:t>he c</w:t>
      </w:r>
      <w:r w:rsidR="007B447F" w:rsidRPr="007B447F">
        <w:rPr>
          <w:rFonts w:ascii="Times New Roman" w:hAnsi="Times New Roman"/>
        </w:rPr>
        <w:t>ommission is responsible for regulating solid waste collection companies by requiring compliance with local solid waste management plans and ordinances implementing those plans</w:t>
      </w:r>
      <w:r w:rsidR="007B447F">
        <w:rPr>
          <w:rFonts w:ascii="Times New Roman" w:hAnsi="Times New Roman"/>
        </w:rPr>
        <w:t>.</w:t>
      </w:r>
      <w:r w:rsidR="007308A1" w:rsidRPr="00EB31D6">
        <w:rPr>
          <w:rFonts w:ascii="Times New Roman" w:hAnsi="Times New Roman"/>
        </w:rPr>
        <w:t xml:space="preserve"> </w:t>
      </w:r>
    </w:p>
    <w:p w:rsidR="005E23BB" w:rsidRPr="009A67A1" w:rsidRDefault="005E23BB" w:rsidP="00F53F91">
      <w:pPr>
        <w:tabs>
          <w:tab w:val="left" w:pos="0"/>
          <w:tab w:val="left" w:pos="510"/>
          <w:tab w:val="left" w:pos="1440"/>
          <w:tab w:val="left" w:pos="2160"/>
          <w:tab w:val="right" w:pos="3390"/>
          <w:tab w:val="left" w:pos="5010"/>
          <w:tab w:val="right" w:pos="6000"/>
          <w:tab w:val="left" w:pos="7170"/>
          <w:tab w:val="right" w:pos="8070"/>
          <w:tab w:val="left" w:pos="8640"/>
        </w:tabs>
        <w:spacing w:line="218" w:lineRule="auto"/>
      </w:pPr>
    </w:p>
    <w:p w:rsidR="00E50EAA" w:rsidRDefault="00B2691F" w:rsidP="00B525E8">
      <w:pPr>
        <w:pStyle w:val="BodyText"/>
        <w:rPr>
          <w:rFonts w:ascii="Times New Roman" w:hAnsi="Times New Roman"/>
        </w:rPr>
      </w:pPr>
      <w:r w:rsidRPr="00EB31D6">
        <w:rPr>
          <w:rFonts w:ascii="Times New Roman" w:hAnsi="Times New Roman"/>
        </w:rPr>
        <w:t>Staff</w:t>
      </w:r>
      <w:r w:rsidR="00394C39" w:rsidRPr="00EB31D6">
        <w:rPr>
          <w:rFonts w:ascii="Times New Roman" w:hAnsi="Times New Roman"/>
        </w:rPr>
        <w:t>’</w:t>
      </w:r>
      <w:r w:rsidRPr="00EB31D6">
        <w:rPr>
          <w:rFonts w:ascii="Times New Roman" w:hAnsi="Times New Roman"/>
        </w:rPr>
        <w:t>s review of</w:t>
      </w:r>
      <w:r w:rsidR="00BF6438" w:rsidRPr="00EB31D6">
        <w:rPr>
          <w:rFonts w:ascii="Times New Roman" w:hAnsi="Times New Roman"/>
        </w:rPr>
        <w:t xml:space="preserve"> Mason County Garbage</w:t>
      </w:r>
      <w:r w:rsidR="005E23BB" w:rsidRPr="00EB31D6">
        <w:rPr>
          <w:rFonts w:ascii="Times New Roman" w:hAnsi="Times New Roman"/>
        </w:rPr>
        <w:t xml:space="preserve">’s </w:t>
      </w:r>
      <w:r w:rsidRPr="00EB31D6">
        <w:rPr>
          <w:rFonts w:ascii="Times New Roman" w:hAnsi="Times New Roman"/>
        </w:rPr>
        <w:t>operations revealed that the proposed rates</w:t>
      </w:r>
      <w:r w:rsidR="00835A12" w:rsidRPr="00EB31D6">
        <w:rPr>
          <w:rFonts w:ascii="Times New Roman" w:hAnsi="Times New Roman"/>
        </w:rPr>
        <w:t xml:space="preserve"> </w:t>
      </w:r>
      <w:r w:rsidR="005E23BB" w:rsidRPr="00EB31D6">
        <w:rPr>
          <w:rFonts w:ascii="Times New Roman" w:hAnsi="Times New Roman"/>
        </w:rPr>
        <w:t>generating $1,</w:t>
      </w:r>
      <w:r w:rsidR="00B6162A" w:rsidRPr="00EB31D6">
        <w:rPr>
          <w:rFonts w:ascii="Times New Roman" w:hAnsi="Times New Roman"/>
        </w:rPr>
        <w:t>0</w:t>
      </w:r>
      <w:r w:rsidR="005012F1" w:rsidRPr="00EB31D6">
        <w:rPr>
          <w:rFonts w:ascii="Times New Roman" w:hAnsi="Times New Roman"/>
        </w:rPr>
        <w:t>5</w:t>
      </w:r>
      <w:r w:rsidR="00B6162A" w:rsidRPr="00EB31D6">
        <w:rPr>
          <w:rFonts w:ascii="Times New Roman" w:hAnsi="Times New Roman"/>
        </w:rPr>
        <w:t>6</w:t>
      </w:r>
      <w:r w:rsidR="005E23BB" w:rsidRPr="00EB31D6">
        <w:rPr>
          <w:rFonts w:ascii="Times New Roman" w:hAnsi="Times New Roman"/>
        </w:rPr>
        <w:t>,</w:t>
      </w:r>
      <w:r w:rsidR="00B6162A" w:rsidRPr="00EB31D6">
        <w:rPr>
          <w:rFonts w:ascii="Times New Roman" w:hAnsi="Times New Roman"/>
        </w:rPr>
        <w:t>0</w:t>
      </w:r>
      <w:r w:rsidR="005E23BB" w:rsidRPr="00EB31D6">
        <w:rPr>
          <w:rFonts w:ascii="Times New Roman" w:hAnsi="Times New Roman"/>
        </w:rPr>
        <w:t xml:space="preserve">00 were excessive. On </w:t>
      </w:r>
      <w:r w:rsidR="00BF6438" w:rsidRPr="00EB31D6">
        <w:rPr>
          <w:rFonts w:ascii="Times New Roman" w:hAnsi="Times New Roman"/>
        </w:rPr>
        <w:t xml:space="preserve">July </w:t>
      </w:r>
      <w:r w:rsidR="00B6162A" w:rsidRPr="00EB31D6">
        <w:rPr>
          <w:rFonts w:ascii="Times New Roman" w:hAnsi="Times New Roman"/>
        </w:rPr>
        <w:t>2</w:t>
      </w:r>
      <w:r w:rsidR="008E0C83" w:rsidRPr="00EB31D6">
        <w:rPr>
          <w:rFonts w:ascii="Times New Roman" w:hAnsi="Times New Roman"/>
        </w:rPr>
        <w:t>3</w:t>
      </w:r>
      <w:r w:rsidR="00B6162A" w:rsidRPr="00EB31D6">
        <w:rPr>
          <w:rFonts w:ascii="Times New Roman" w:hAnsi="Times New Roman"/>
        </w:rPr>
        <w:t>,</w:t>
      </w:r>
      <w:r w:rsidR="00BF6438" w:rsidRPr="00EB31D6">
        <w:rPr>
          <w:rFonts w:ascii="Times New Roman" w:hAnsi="Times New Roman"/>
        </w:rPr>
        <w:t xml:space="preserve"> 2009</w:t>
      </w:r>
      <w:r w:rsidR="005E23BB" w:rsidRPr="00EB31D6">
        <w:rPr>
          <w:rFonts w:ascii="Times New Roman" w:hAnsi="Times New Roman"/>
        </w:rPr>
        <w:t xml:space="preserve">, </w:t>
      </w:r>
      <w:r w:rsidR="00394C39" w:rsidRPr="00EB31D6">
        <w:rPr>
          <w:rFonts w:ascii="Times New Roman" w:hAnsi="Times New Roman"/>
        </w:rPr>
        <w:t xml:space="preserve">the </w:t>
      </w:r>
      <w:r w:rsidR="002C0084" w:rsidRPr="00EB31D6">
        <w:rPr>
          <w:rFonts w:ascii="Times New Roman" w:hAnsi="Times New Roman"/>
        </w:rPr>
        <w:t>c</w:t>
      </w:r>
      <w:r w:rsidR="00394C39" w:rsidRPr="00EB31D6">
        <w:rPr>
          <w:rFonts w:ascii="Times New Roman" w:hAnsi="Times New Roman"/>
        </w:rPr>
        <w:t xml:space="preserve">ompany filed revised rates at the staff recommended level. The revised rates </w:t>
      </w:r>
      <w:r w:rsidR="00E50EAA" w:rsidRPr="00EB31D6">
        <w:rPr>
          <w:rFonts w:ascii="Times New Roman" w:hAnsi="Times New Roman"/>
        </w:rPr>
        <w:t xml:space="preserve">would </w:t>
      </w:r>
      <w:r w:rsidR="00394C39" w:rsidRPr="00EB31D6">
        <w:rPr>
          <w:rFonts w:ascii="Times New Roman" w:hAnsi="Times New Roman"/>
        </w:rPr>
        <w:t>generate approximately $</w:t>
      </w:r>
      <w:r w:rsidR="00BC16A9" w:rsidRPr="00EB31D6">
        <w:rPr>
          <w:rFonts w:ascii="Times New Roman" w:hAnsi="Times New Roman"/>
        </w:rPr>
        <w:t>1</w:t>
      </w:r>
      <w:r w:rsidR="005E23BB" w:rsidRPr="00EB31D6">
        <w:rPr>
          <w:rFonts w:ascii="Times New Roman" w:hAnsi="Times New Roman"/>
        </w:rPr>
        <w:t>,</w:t>
      </w:r>
      <w:r w:rsidR="00B6162A" w:rsidRPr="00EB31D6">
        <w:rPr>
          <w:rFonts w:ascii="Times New Roman" w:hAnsi="Times New Roman"/>
        </w:rPr>
        <w:t>008</w:t>
      </w:r>
      <w:r w:rsidR="00394C39" w:rsidRPr="00EB31D6">
        <w:rPr>
          <w:rFonts w:ascii="Times New Roman" w:hAnsi="Times New Roman"/>
        </w:rPr>
        <w:t>,</w:t>
      </w:r>
      <w:r w:rsidR="007E09F0" w:rsidRPr="00EB31D6">
        <w:rPr>
          <w:rFonts w:ascii="Times New Roman" w:hAnsi="Times New Roman"/>
        </w:rPr>
        <w:t>0</w:t>
      </w:r>
      <w:r w:rsidR="00394C39" w:rsidRPr="00EB31D6">
        <w:rPr>
          <w:rFonts w:ascii="Times New Roman" w:hAnsi="Times New Roman"/>
        </w:rPr>
        <w:t>00</w:t>
      </w:r>
      <w:r w:rsidR="00333C83" w:rsidRPr="00EB31D6">
        <w:rPr>
          <w:rFonts w:ascii="Times New Roman" w:hAnsi="Times New Roman"/>
        </w:rPr>
        <w:t>, which is</w:t>
      </w:r>
      <w:r w:rsidR="00394C39" w:rsidRPr="00EB31D6">
        <w:rPr>
          <w:rFonts w:ascii="Times New Roman" w:hAnsi="Times New Roman"/>
        </w:rPr>
        <w:t xml:space="preserve"> </w:t>
      </w:r>
      <w:r w:rsidR="00835A12" w:rsidRPr="00EB31D6">
        <w:rPr>
          <w:rFonts w:ascii="Times New Roman" w:hAnsi="Times New Roman"/>
        </w:rPr>
        <w:t xml:space="preserve">a </w:t>
      </w:r>
      <w:r w:rsidR="00B6162A" w:rsidRPr="00EB31D6">
        <w:rPr>
          <w:rFonts w:ascii="Times New Roman" w:hAnsi="Times New Roman"/>
        </w:rPr>
        <w:t>26</w:t>
      </w:r>
      <w:r w:rsidR="00394C39" w:rsidRPr="00EB31D6">
        <w:rPr>
          <w:rFonts w:ascii="Times New Roman" w:hAnsi="Times New Roman"/>
        </w:rPr>
        <w:t>.</w:t>
      </w:r>
      <w:r w:rsidR="00B6162A" w:rsidRPr="00EB31D6">
        <w:rPr>
          <w:rFonts w:ascii="Times New Roman" w:hAnsi="Times New Roman"/>
        </w:rPr>
        <w:t>9</w:t>
      </w:r>
      <w:r w:rsidR="00333C83" w:rsidRPr="00EB31D6">
        <w:rPr>
          <w:rFonts w:ascii="Times New Roman" w:hAnsi="Times New Roman"/>
        </w:rPr>
        <w:t xml:space="preserve"> percent </w:t>
      </w:r>
      <w:r w:rsidR="00835A12" w:rsidRPr="00EB31D6">
        <w:rPr>
          <w:rFonts w:ascii="Times New Roman" w:hAnsi="Times New Roman"/>
        </w:rPr>
        <w:t xml:space="preserve">increase </w:t>
      </w:r>
      <w:r w:rsidR="007421E3" w:rsidRPr="00EB31D6">
        <w:rPr>
          <w:rFonts w:ascii="Times New Roman" w:hAnsi="Times New Roman"/>
        </w:rPr>
        <w:t>to</w:t>
      </w:r>
      <w:r w:rsidR="00333C83" w:rsidRPr="00EB31D6">
        <w:rPr>
          <w:rFonts w:ascii="Times New Roman" w:hAnsi="Times New Roman"/>
        </w:rPr>
        <w:t xml:space="preserve"> total company </w:t>
      </w:r>
      <w:r w:rsidR="00B6162A" w:rsidRPr="00EB31D6">
        <w:rPr>
          <w:rFonts w:ascii="Times New Roman" w:hAnsi="Times New Roman"/>
        </w:rPr>
        <w:t xml:space="preserve">regulated </w:t>
      </w:r>
      <w:r w:rsidR="00333C83" w:rsidRPr="00EB31D6">
        <w:rPr>
          <w:rFonts w:ascii="Times New Roman" w:hAnsi="Times New Roman"/>
        </w:rPr>
        <w:t>operations.</w:t>
      </w:r>
      <w:r w:rsidR="00B525E8">
        <w:rPr>
          <w:rFonts w:ascii="Times New Roman" w:hAnsi="Times New Roman"/>
        </w:rPr>
        <w:t xml:space="preserve"> At the August 13, 2009, open meeting the </w:t>
      </w:r>
      <w:r w:rsidR="004254CB">
        <w:rPr>
          <w:rFonts w:ascii="Times New Roman" w:hAnsi="Times New Roman"/>
        </w:rPr>
        <w:t xml:space="preserve">commission suspended the </w:t>
      </w:r>
      <w:r w:rsidR="00B525E8">
        <w:rPr>
          <w:rFonts w:ascii="Times New Roman" w:hAnsi="Times New Roman"/>
        </w:rPr>
        <w:t>filing</w:t>
      </w:r>
      <w:r w:rsidR="004254CB">
        <w:rPr>
          <w:rFonts w:ascii="Times New Roman" w:hAnsi="Times New Roman"/>
        </w:rPr>
        <w:t>,</w:t>
      </w:r>
      <w:r w:rsidR="00B525E8">
        <w:rPr>
          <w:rFonts w:ascii="Times New Roman" w:hAnsi="Times New Roman"/>
        </w:rPr>
        <w:t xml:space="preserve"> with temporary rates, subject to refund. Mason County Garbage was required to file monthly financial reports with the commission so that the staff could determine the actual cost of the program.</w:t>
      </w:r>
    </w:p>
    <w:p w:rsidR="00E91DB2" w:rsidRDefault="00E91DB2" w:rsidP="00B525E8">
      <w:pPr>
        <w:pStyle w:val="BodyText"/>
        <w:rPr>
          <w:rFonts w:ascii="Times New Roman" w:hAnsi="Times New Roman"/>
        </w:rPr>
      </w:pPr>
    </w:p>
    <w:p w:rsidR="00F51326" w:rsidRDefault="0089274F" w:rsidP="00616F81">
      <w:pPr>
        <w:pStyle w:val="BodyText"/>
      </w:pPr>
      <w:r>
        <w:rPr>
          <w:rFonts w:ascii="Times New Roman" w:hAnsi="Times New Roman"/>
        </w:rPr>
        <w:t xml:space="preserve">Mason County Garbage submitted four-and-a-half months of financial data. On an annualized basis, the residential recycling program revenues and expenses are comparable to the estimated costs used to </w:t>
      </w:r>
      <w:r>
        <w:rPr>
          <w:rFonts w:ascii="Times New Roman" w:hAnsi="Times New Roman"/>
        </w:rPr>
        <w:lastRenderedPageBreak/>
        <w:t>determine the temporary rate. Staff believes that the temporary rate of $8.</w:t>
      </w:r>
      <w:r w:rsidR="00616F81">
        <w:rPr>
          <w:rFonts w:ascii="Times New Roman" w:hAnsi="Times New Roman"/>
        </w:rPr>
        <w:t>18 per month fairly reflects the cost of providing the service.</w:t>
      </w:r>
    </w:p>
    <w:p w:rsidR="00616F81" w:rsidRPr="009A67A1" w:rsidRDefault="00616F81" w:rsidP="00616F81">
      <w:pPr>
        <w:pStyle w:val="BodyText"/>
      </w:pPr>
    </w:p>
    <w:p w:rsidR="0009292C" w:rsidRDefault="0009292C" w:rsidP="0009292C">
      <w:pPr>
        <w:pStyle w:val="BodyText"/>
        <w:widowControl/>
        <w:tabs>
          <w:tab w:val="left" w:pos="0"/>
        </w:tabs>
        <w:rPr>
          <w:rFonts w:ascii="Times New Roman" w:hAnsi="Times New Roman"/>
          <w:b/>
          <w:color w:val="000000"/>
          <w:u w:val="single"/>
        </w:rPr>
      </w:pPr>
      <w:r w:rsidRPr="009A67A1">
        <w:rPr>
          <w:rFonts w:ascii="Times New Roman" w:hAnsi="Times New Roman"/>
          <w:b/>
          <w:color w:val="000000"/>
          <w:u w:val="single"/>
        </w:rPr>
        <w:t>Customer Comments</w:t>
      </w:r>
    </w:p>
    <w:p w:rsidR="003F2625" w:rsidRPr="009A67A1" w:rsidRDefault="003F2625" w:rsidP="0009292C">
      <w:pPr>
        <w:pStyle w:val="BodyText"/>
        <w:widowControl/>
        <w:tabs>
          <w:tab w:val="left" w:pos="0"/>
        </w:tabs>
        <w:rPr>
          <w:rFonts w:ascii="Times New Roman" w:hAnsi="Times New Roman"/>
          <w:b/>
          <w:color w:val="000000"/>
          <w:u w:val="single"/>
        </w:rPr>
      </w:pPr>
    </w:p>
    <w:p w:rsidR="00BF6438" w:rsidRPr="009A67A1" w:rsidRDefault="003F2625" w:rsidP="005F2F2B">
      <w:pPr>
        <w:tabs>
          <w:tab w:val="left" w:pos="0"/>
          <w:tab w:val="left" w:pos="510"/>
          <w:tab w:val="left" w:pos="1440"/>
          <w:tab w:val="left" w:pos="2160"/>
          <w:tab w:val="right" w:pos="3390"/>
          <w:tab w:val="left" w:pos="5010"/>
          <w:tab w:val="right" w:pos="6000"/>
          <w:tab w:val="left" w:pos="7170"/>
          <w:tab w:val="right" w:pos="8070"/>
          <w:tab w:val="left" w:pos="8640"/>
        </w:tabs>
        <w:spacing w:line="218" w:lineRule="auto"/>
      </w:pPr>
      <w:r>
        <w:t xml:space="preserve">On June 28, 2009, the company notified its customers of the initial recycling rates by mail. The commission received 151 customer comments; 135 </w:t>
      </w:r>
      <w:r w:rsidRPr="00A27439">
        <w:t>oppose</w:t>
      </w:r>
      <w:r>
        <w:t>d</w:t>
      </w:r>
      <w:r w:rsidRPr="00A27439">
        <w:t xml:space="preserve"> the proposed </w:t>
      </w:r>
      <w:r>
        <w:t xml:space="preserve">rates, five were undecided and 11 supported the original filing. Four additional comments have been received since the temporary rates went into </w:t>
      </w:r>
      <w:r w:rsidR="006B1939">
        <w:t>affect, which</w:t>
      </w:r>
      <w:r w:rsidR="00E34F74">
        <w:t xml:space="preserve"> raised</w:t>
      </w:r>
      <w:r>
        <w:t xml:space="preserve"> no new issues.</w:t>
      </w:r>
    </w:p>
    <w:p w:rsidR="00397BE6" w:rsidRPr="009A67A1" w:rsidRDefault="00397BE6" w:rsidP="00E00DE9"/>
    <w:p w:rsidR="00263B0C" w:rsidRPr="009A67A1" w:rsidRDefault="00263B0C" w:rsidP="006B1939">
      <w:pPr>
        <w:tabs>
          <w:tab w:val="left" w:pos="6210"/>
          <w:tab w:val="left" w:pos="6480"/>
        </w:tabs>
        <w:jc w:val="center"/>
        <w:rPr>
          <w:b/>
          <w:u w:val="single"/>
        </w:rPr>
      </w:pPr>
      <w:r w:rsidRPr="009A67A1">
        <w:rPr>
          <w:b/>
          <w:u w:val="single"/>
        </w:rPr>
        <w:t>Rate Comparison</w:t>
      </w:r>
    </w:p>
    <w:p w:rsidR="00263B0C" w:rsidRPr="009A67A1" w:rsidRDefault="00263B0C" w:rsidP="00263B0C"/>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1620"/>
        <w:gridCol w:w="1800"/>
        <w:gridCol w:w="1440"/>
      </w:tblGrid>
      <w:tr w:rsidR="00263B0C" w:rsidRPr="009A67A1" w:rsidTr="00B441B9">
        <w:trPr>
          <w:trHeight w:val="269"/>
        </w:trPr>
        <w:tc>
          <w:tcPr>
            <w:tcW w:w="4140" w:type="dxa"/>
            <w:shd w:val="clear" w:color="auto" w:fill="auto"/>
          </w:tcPr>
          <w:p w:rsidR="00263B0C" w:rsidRPr="009A67A1" w:rsidRDefault="00263B0C" w:rsidP="0056282A">
            <w:pPr>
              <w:rPr>
                <w:b/>
                <w:iCs/>
              </w:rPr>
            </w:pPr>
          </w:p>
        </w:tc>
        <w:tc>
          <w:tcPr>
            <w:tcW w:w="1620" w:type="dxa"/>
            <w:shd w:val="clear" w:color="auto" w:fill="auto"/>
            <w:vAlign w:val="bottom"/>
          </w:tcPr>
          <w:p w:rsidR="00263B0C" w:rsidRPr="009A67A1" w:rsidRDefault="00263B0C" w:rsidP="0056282A">
            <w:pPr>
              <w:jc w:val="center"/>
              <w:rPr>
                <w:b/>
                <w:iCs/>
              </w:rPr>
            </w:pPr>
            <w:r w:rsidRPr="009A67A1">
              <w:rPr>
                <w:b/>
                <w:iCs/>
              </w:rPr>
              <w:t>Present</w:t>
            </w:r>
          </w:p>
        </w:tc>
        <w:tc>
          <w:tcPr>
            <w:tcW w:w="1800" w:type="dxa"/>
            <w:shd w:val="clear" w:color="auto" w:fill="auto"/>
            <w:vAlign w:val="bottom"/>
          </w:tcPr>
          <w:p w:rsidR="00263B0C" w:rsidRPr="009A67A1" w:rsidRDefault="00263B0C" w:rsidP="0056282A">
            <w:pPr>
              <w:jc w:val="center"/>
              <w:rPr>
                <w:b/>
                <w:iCs/>
              </w:rPr>
            </w:pPr>
            <w:r w:rsidRPr="009A67A1">
              <w:rPr>
                <w:b/>
                <w:iCs/>
              </w:rPr>
              <w:t>Proposed</w:t>
            </w:r>
          </w:p>
        </w:tc>
        <w:tc>
          <w:tcPr>
            <w:tcW w:w="1440" w:type="dxa"/>
          </w:tcPr>
          <w:p w:rsidR="00263B0C" w:rsidRPr="009A67A1" w:rsidRDefault="00263B0C" w:rsidP="0056282A">
            <w:pPr>
              <w:jc w:val="center"/>
              <w:rPr>
                <w:b/>
                <w:iCs/>
              </w:rPr>
            </w:pPr>
            <w:r w:rsidRPr="009A67A1">
              <w:rPr>
                <w:b/>
                <w:iCs/>
              </w:rPr>
              <w:t>Revised</w:t>
            </w:r>
          </w:p>
        </w:tc>
      </w:tr>
      <w:tr w:rsidR="00263B0C" w:rsidRPr="009A67A1" w:rsidTr="00B441B9">
        <w:tc>
          <w:tcPr>
            <w:tcW w:w="4140" w:type="dxa"/>
            <w:shd w:val="clear" w:color="auto" w:fill="auto"/>
          </w:tcPr>
          <w:p w:rsidR="00263B0C" w:rsidRPr="009A67A1" w:rsidRDefault="00263B0C" w:rsidP="0056282A">
            <w:pPr>
              <w:rPr>
                <w:b/>
              </w:rPr>
            </w:pPr>
            <w:r w:rsidRPr="009A67A1">
              <w:rPr>
                <w:b/>
              </w:rPr>
              <w:t xml:space="preserve">Residential </w:t>
            </w:r>
            <w:r w:rsidRPr="009A67A1">
              <w:rPr>
                <w:b/>
                <w:iCs/>
              </w:rPr>
              <w:t>Monthly Rates</w:t>
            </w:r>
          </w:p>
        </w:tc>
        <w:tc>
          <w:tcPr>
            <w:tcW w:w="1620" w:type="dxa"/>
            <w:shd w:val="clear" w:color="auto" w:fill="auto"/>
            <w:vAlign w:val="bottom"/>
          </w:tcPr>
          <w:p w:rsidR="00263B0C" w:rsidRPr="009A67A1" w:rsidRDefault="00263B0C" w:rsidP="0056282A">
            <w:pPr>
              <w:jc w:val="center"/>
            </w:pPr>
          </w:p>
        </w:tc>
        <w:tc>
          <w:tcPr>
            <w:tcW w:w="1800" w:type="dxa"/>
            <w:shd w:val="clear" w:color="auto" w:fill="auto"/>
            <w:vAlign w:val="bottom"/>
          </w:tcPr>
          <w:p w:rsidR="00263B0C" w:rsidRPr="009A67A1" w:rsidRDefault="00263B0C" w:rsidP="0056282A">
            <w:pPr>
              <w:jc w:val="center"/>
            </w:pPr>
          </w:p>
        </w:tc>
        <w:tc>
          <w:tcPr>
            <w:tcW w:w="1440" w:type="dxa"/>
          </w:tcPr>
          <w:p w:rsidR="00263B0C" w:rsidRPr="009A67A1" w:rsidRDefault="00263B0C" w:rsidP="0056282A">
            <w:pPr>
              <w:jc w:val="center"/>
            </w:pPr>
          </w:p>
        </w:tc>
      </w:tr>
      <w:tr w:rsidR="00263B0C" w:rsidRPr="009A67A1" w:rsidTr="00B441B9">
        <w:tc>
          <w:tcPr>
            <w:tcW w:w="4140" w:type="dxa"/>
            <w:shd w:val="clear" w:color="auto" w:fill="auto"/>
          </w:tcPr>
          <w:p w:rsidR="00263B0C" w:rsidRPr="009A67A1" w:rsidRDefault="00D97CC4" w:rsidP="00263B0C">
            <w:r w:rsidRPr="009A67A1">
              <w:t xml:space="preserve">Mandatory </w:t>
            </w:r>
            <w:r w:rsidR="00263B0C" w:rsidRPr="009A67A1">
              <w:t>Recycle Every-other-Week Service (EOW)</w:t>
            </w:r>
          </w:p>
        </w:tc>
        <w:tc>
          <w:tcPr>
            <w:tcW w:w="1620" w:type="dxa"/>
            <w:shd w:val="clear" w:color="auto" w:fill="auto"/>
            <w:vAlign w:val="bottom"/>
          </w:tcPr>
          <w:p w:rsidR="00263B0C" w:rsidRPr="009A67A1" w:rsidRDefault="00263B0C" w:rsidP="0056282A">
            <w:pPr>
              <w:jc w:val="center"/>
            </w:pPr>
            <w:r w:rsidRPr="009A67A1">
              <w:t>Not Available</w:t>
            </w:r>
          </w:p>
        </w:tc>
        <w:tc>
          <w:tcPr>
            <w:tcW w:w="1800" w:type="dxa"/>
            <w:shd w:val="clear" w:color="auto" w:fill="auto"/>
            <w:vAlign w:val="bottom"/>
          </w:tcPr>
          <w:p w:rsidR="00263B0C" w:rsidRPr="009A67A1" w:rsidRDefault="00263B0C" w:rsidP="0056282A">
            <w:pPr>
              <w:jc w:val="center"/>
            </w:pPr>
            <w:r w:rsidRPr="009A67A1">
              <w:t xml:space="preserve">  $8.56</w:t>
            </w:r>
          </w:p>
        </w:tc>
        <w:tc>
          <w:tcPr>
            <w:tcW w:w="1440" w:type="dxa"/>
            <w:vAlign w:val="bottom"/>
          </w:tcPr>
          <w:p w:rsidR="00263B0C" w:rsidRPr="009A67A1" w:rsidRDefault="00F24BE1" w:rsidP="00D97CC4">
            <w:pPr>
              <w:jc w:val="center"/>
            </w:pPr>
            <w:r w:rsidRPr="009A67A1">
              <w:t xml:space="preserve">  </w:t>
            </w:r>
            <w:r w:rsidR="00263B0C" w:rsidRPr="009A67A1">
              <w:t>$8.1</w:t>
            </w:r>
            <w:r w:rsidR="00F51326" w:rsidRPr="009A67A1">
              <w:t>8</w:t>
            </w:r>
          </w:p>
        </w:tc>
      </w:tr>
      <w:tr w:rsidR="00263B0C" w:rsidRPr="009A67A1" w:rsidTr="00B441B9">
        <w:tc>
          <w:tcPr>
            <w:tcW w:w="4140" w:type="dxa"/>
            <w:shd w:val="clear" w:color="auto" w:fill="auto"/>
          </w:tcPr>
          <w:p w:rsidR="00263B0C" w:rsidRPr="009A67A1" w:rsidRDefault="00263B0C" w:rsidP="0056282A">
            <w:r w:rsidRPr="009A67A1">
              <w:t>Recycle Only</w:t>
            </w:r>
          </w:p>
        </w:tc>
        <w:tc>
          <w:tcPr>
            <w:tcW w:w="1620" w:type="dxa"/>
            <w:shd w:val="clear" w:color="auto" w:fill="auto"/>
            <w:vAlign w:val="bottom"/>
          </w:tcPr>
          <w:p w:rsidR="00263B0C" w:rsidRPr="009A67A1" w:rsidRDefault="00263B0C" w:rsidP="0056282A">
            <w:pPr>
              <w:jc w:val="center"/>
            </w:pPr>
            <w:r w:rsidRPr="009A67A1">
              <w:t>Not Available</w:t>
            </w:r>
          </w:p>
        </w:tc>
        <w:tc>
          <w:tcPr>
            <w:tcW w:w="1800" w:type="dxa"/>
            <w:shd w:val="clear" w:color="auto" w:fill="auto"/>
            <w:vAlign w:val="bottom"/>
          </w:tcPr>
          <w:p w:rsidR="00263B0C" w:rsidRPr="009A67A1" w:rsidRDefault="00F24BE1" w:rsidP="00F51326">
            <w:pPr>
              <w:jc w:val="center"/>
            </w:pPr>
            <w:r w:rsidRPr="009A67A1">
              <w:t xml:space="preserve"> </w:t>
            </w:r>
            <w:r w:rsidR="00F51326" w:rsidRPr="009A67A1">
              <w:t xml:space="preserve"> </w:t>
            </w:r>
            <w:r w:rsidR="00263B0C" w:rsidRPr="009A67A1">
              <w:t>$9.</w:t>
            </w:r>
            <w:r w:rsidR="00F51326" w:rsidRPr="009A67A1">
              <w:t>60</w:t>
            </w:r>
          </w:p>
        </w:tc>
        <w:tc>
          <w:tcPr>
            <w:tcW w:w="1440" w:type="dxa"/>
            <w:vAlign w:val="bottom"/>
          </w:tcPr>
          <w:p w:rsidR="00263B0C" w:rsidRPr="009A67A1" w:rsidRDefault="00F51326" w:rsidP="0029157E">
            <w:pPr>
              <w:jc w:val="center"/>
            </w:pPr>
            <w:r w:rsidRPr="009A67A1">
              <w:t xml:space="preserve">  </w:t>
            </w:r>
            <w:r w:rsidR="00263B0C" w:rsidRPr="009A67A1">
              <w:t>$9.</w:t>
            </w:r>
            <w:r w:rsidRPr="009A67A1">
              <w:t>2</w:t>
            </w:r>
            <w:r w:rsidR="0029157E" w:rsidRPr="009A67A1">
              <w:t>5</w:t>
            </w:r>
          </w:p>
        </w:tc>
      </w:tr>
      <w:tr w:rsidR="00263B0C" w:rsidRPr="009A67A1" w:rsidTr="00B441B9">
        <w:tc>
          <w:tcPr>
            <w:tcW w:w="4140" w:type="dxa"/>
            <w:shd w:val="clear" w:color="auto" w:fill="auto"/>
          </w:tcPr>
          <w:p w:rsidR="00263B0C" w:rsidRPr="009A67A1" w:rsidRDefault="00263B0C" w:rsidP="0056282A">
            <w:r w:rsidRPr="009A67A1">
              <w:t>Recycle Cart Redelivery</w:t>
            </w:r>
          </w:p>
        </w:tc>
        <w:tc>
          <w:tcPr>
            <w:tcW w:w="1620" w:type="dxa"/>
            <w:shd w:val="clear" w:color="auto" w:fill="auto"/>
            <w:vAlign w:val="bottom"/>
          </w:tcPr>
          <w:p w:rsidR="00263B0C" w:rsidRPr="009A67A1" w:rsidRDefault="00263B0C" w:rsidP="0056282A">
            <w:pPr>
              <w:jc w:val="center"/>
            </w:pPr>
            <w:r w:rsidRPr="009A67A1">
              <w:t>Not Available</w:t>
            </w:r>
          </w:p>
        </w:tc>
        <w:tc>
          <w:tcPr>
            <w:tcW w:w="1800" w:type="dxa"/>
            <w:shd w:val="clear" w:color="auto" w:fill="auto"/>
            <w:vAlign w:val="bottom"/>
          </w:tcPr>
          <w:p w:rsidR="00263B0C" w:rsidRPr="009A67A1" w:rsidRDefault="00263B0C" w:rsidP="005F6CC8">
            <w:pPr>
              <w:tabs>
                <w:tab w:val="left" w:pos="957"/>
                <w:tab w:val="left" w:pos="1062"/>
              </w:tabs>
              <w:jc w:val="center"/>
            </w:pPr>
            <w:r w:rsidRPr="009A67A1">
              <w:t>$16.00</w:t>
            </w:r>
          </w:p>
        </w:tc>
        <w:tc>
          <w:tcPr>
            <w:tcW w:w="1440" w:type="dxa"/>
            <w:vAlign w:val="bottom"/>
          </w:tcPr>
          <w:p w:rsidR="00263B0C" w:rsidRPr="009A67A1" w:rsidRDefault="00263B0C" w:rsidP="00263B0C">
            <w:pPr>
              <w:jc w:val="center"/>
            </w:pPr>
            <w:r w:rsidRPr="009A67A1">
              <w:t>$16.00</w:t>
            </w:r>
          </w:p>
        </w:tc>
      </w:tr>
    </w:tbl>
    <w:p w:rsidR="00263B0C" w:rsidRPr="009A67A1" w:rsidRDefault="00263B0C" w:rsidP="006269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u w:val="single"/>
        </w:rPr>
      </w:pPr>
    </w:p>
    <w:p w:rsidR="00263B0C" w:rsidRPr="009A67A1" w:rsidRDefault="00263B0C" w:rsidP="006B1939">
      <w:pPr>
        <w:jc w:val="center"/>
        <w:rPr>
          <w:b/>
          <w:u w:val="single"/>
        </w:rPr>
      </w:pPr>
      <w:r w:rsidRPr="009A67A1">
        <w:rPr>
          <w:b/>
          <w:u w:val="single"/>
        </w:rPr>
        <w:t>Average Customer Charge Comparison – One Can Garbage</w:t>
      </w:r>
    </w:p>
    <w:p w:rsidR="00263B0C" w:rsidRPr="009A67A1" w:rsidRDefault="00263B0C" w:rsidP="00263B0C">
      <w:pPr>
        <w:jc w:val="center"/>
        <w:rPr>
          <w:b/>
          <w:u w:val="single"/>
        </w:rPr>
      </w:pP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1710"/>
        <w:gridCol w:w="1620"/>
        <w:gridCol w:w="1530"/>
      </w:tblGrid>
      <w:tr w:rsidR="00263B0C" w:rsidRPr="009A67A1" w:rsidTr="0056282A">
        <w:tc>
          <w:tcPr>
            <w:tcW w:w="4140" w:type="dxa"/>
            <w:shd w:val="clear" w:color="auto" w:fill="auto"/>
            <w:vAlign w:val="bottom"/>
          </w:tcPr>
          <w:p w:rsidR="00263B0C" w:rsidRPr="009A67A1" w:rsidRDefault="00263B0C" w:rsidP="0056282A">
            <w:pPr>
              <w:rPr>
                <w:b/>
              </w:rPr>
            </w:pPr>
            <w:r w:rsidRPr="009A67A1">
              <w:rPr>
                <w:b/>
              </w:rPr>
              <w:t>Monthly Garbage</w:t>
            </w:r>
          </w:p>
        </w:tc>
        <w:tc>
          <w:tcPr>
            <w:tcW w:w="1710" w:type="dxa"/>
            <w:shd w:val="clear" w:color="auto" w:fill="auto"/>
            <w:vAlign w:val="bottom"/>
          </w:tcPr>
          <w:p w:rsidR="00263B0C" w:rsidRPr="009A67A1" w:rsidRDefault="00263B0C" w:rsidP="0056282A">
            <w:pPr>
              <w:jc w:val="center"/>
              <w:rPr>
                <w:b/>
                <w:iCs/>
              </w:rPr>
            </w:pPr>
            <w:r w:rsidRPr="009A67A1">
              <w:rPr>
                <w:b/>
                <w:iCs/>
              </w:rPr>
              <w:t>Present</w:t>
            </w:r>
          </w:p>
        </w:tc>
        <w:tc>
          <w:tcPr>
            <w:tcW w:w="1620" w:type="dxa"/>
            <w:shd w:val="clear" w:color="auto" w:fill="auto"/>
            <w:vAlign w:val="bottom"/>
          </w:tcPr>
          <w:p w:rsidR="00263B0C" w:rsidRPr="009A67A1" w:rsidRDefault="00263B0C" w:rsidP="0056282A">
            <w:pPr>
              <w:jc w:val="center"/>
              <w:rPr>
                <w:b/>
                <w:iCs/>
              </w:rPr>
            </w:pPr>
            <w:r w:rsidRPr="009A67A1">
              <w:rPr>
                <w:b/>
                <w:iCs/>
              </w:rPr>
              <w:t>Proposed</w:t>
            </w:r>
          </w:p>
        </w:tc>
        <w:tc>
          <w:tcPr>
            <w:tcW w:w="1530" w:type="dxa"/>
          </w:tcPr>
          <w:p w:rsidR="00263B0C" w:rsidRPr="009A67A1" w:rsidRDefault="00263B0C" w:rsidP="0056282A">
            <w:pPr>
              <w:jc w:val="center"/>
              <w:rPr>
                <w:b/>
                <w:iCs/>
              </w:rPr>
            </w:pPr>
            <w:r w:rsidRPr="009A67A1">
              <w:rPr>
                <w:b/>
                <w:iCs/>
              </w:rPr>
              <w:t>Revised</w:t>
            </w:r>
          </w:p>
        </w:tc>
      </w:tr>
      <w:tr w:rsidR="00185635" w:rsidRPr="009A67A1" w:rsidTr="0056282A">
        <w:tc>
          <w:tcPr>
            <w:tcW w:w="4140" w:type="dxa"/>
            <w:shd w:val="clear" w:color="auto" w:fill="auto"/>
          </w:tcPr>
          <w:p w:rsidR="00185635" w:rsidRPr="009A67A1" w:rsidRDefault="00185635" w:rsidP="0056282A">
            <w:r w:rsidRPr="009A67A1">
              <w:t xml:space="preserve">Garbage Component </w:t>
            </w:r>
          </w:p>
        </w:tc>
        <w:tc>
          <w:tcPr>
            <w:tcW w:w="1710" w:type="dxa"/>
            <w:shd w:val="clear" w:color="auto" w:fill="auto"/>
            <w:vAlign w:val="bottom"/>
          </w:tcPr>
          <w:p w:rsidR="00185635" w:rsidRPr="009A67A1" w:rsidRDefault="00C46ED4" w:rsidP="0056282A">
            <w:pPr>
              <w:jc w:val="center"/>
            </w:pPr>
            <w:r w:rsidRPr="009A67A1">
              <w:t>$14.03</w:t>
            </w:r>
          </w:p>
        </w:tc>
        <w:tc>
          <w:tcPr>
            <w:tcW w:w="1620" w:type="dxa"/>
            <w:shd w:val="clear" w:color="auto" w:fill="auto"/>
            <w:vAlign w:val="bottom"/>
          </w:tcPr>
          <w:p w:rsidR="00185635" w:rsidRPr="009A67A1" w:rsidRDefault="00185635" w:rsidP="00C46ED4">
            <w:pPr>
              <w:jc w:val="center"/>
            </w:pPr>
            <w:r w:rsidRPr="009A67A1">
              <w:t>$14.</w:t>
            </w:r>
            <w:r w:rsidR="00C46ED4" w:rsidRPr="009A67A1">
              <w:t>03</w:t>
            </w:r>
          </w:p>
        </w:tc>
        <w:tc>
          <w:tcPr>
            <w:tcW w:w="1530" w:type="dxa"/>
          </w:tcPr>
          <w:p w:rsidR="00185635" w:rsidRPr="009A67A1" w:rsidRDefault="00C46ED4" w:rsidP="0056282A">
            <w:pPr>
              <w:jc w:val="center"/>
            </w:pPr>
            <w:r w:rsidRPr="009A67A1">
              <w:t>$14.03</w:t>
            </w:r>
          </w:p>
        </w:tc>
      </w:tr>
      <w:tr w:rsidR="00185635" w:rsidRPr="009A67A1" w:rsidTr="0056282A">
        <w:tc>
          <w:tcPr>
            <w:tcW w:w="4140" w:type="dxa"/>
            <w:shd w:val="clear" w:color="auto" w:fill="auto"/>
          </w:tcPr>
          <w:p w:rsidR="00185635" w:rsidRPr="009A67A1" w:rsidRDefault="00185635" w:rsidP="00263B0C">
            <w:r w:rsidRPr="009A67A1">
              <w:t>Mandatory Recycling –(EOW) Service</w:t>
            </w:r>
          </w:p>
        </w:tc>
        <w:tc>
          <w:tcPr>
            <w:tcW w:w="1710" w:type="dxa"/>
            <w:shd w:val="clear" w:color="auto" w:fill="auto"/>
            <w:vAlign w:val="bottom"/>
          </w:tcPr>
          <w:p w:rsidR="00185635" w:rsidRPr="009A67A1" w:rsidRDefault="00185635" w:rsidP="0056282A">
            <w:pPr>
              <w:jc w:val="center"/>
            </w:pPr>
            <w:r w:rsidRPr="009A67A1">
              <w:t>Not Available</w:t>
            </w:r>
          </w:p>
        </w:tc>
        <w:tc>
          <w:tcPr>
            <w:tcW w:w="1620" w:type="dxa"/>
            <w:shd w:val="clear" w:color="auto" w:fill="auto"/>
            <w:vAlign w:val="bottom"/>
          </w:tcPr>
          <w:p w:rsidR="00185635" w:rsidRPr="009A67A1" w:rsidRDefault="00185635" w:rsidP="00263B0C">
            <w:pPr>
              <w:jc w:val="center"/>
            </w:pPr>
            <w:r w:rsidRPr="009A67A1">
              <w:t xml:space="preserve">  $8.56</w:t>
            </w:r>
          </w:p>
        </w:tc>
        <w:tc>
          <w:tcPr>
            <w:tcW w:w="1530" w:type="dxa"/>
            <w:vAlign w:val="bottom"/>
          </w:tcPr>
          <w:p w:rsidR="00185635" w:rsidRPr="009A67A1" w:rsidRDefault="00FA57EB" w:rsidP="00FA57EB">
            <w:pPr>
              <w:jc w:val="center"/>
            </w:pPr>
            <w:r w:rsidRPr="009A67A1">
              <w:t xml:space="preserve">  </w:t>
            </w:r>
            <w:r w:rsidR="00185635" w:rsidRPr="009A67A1">
              <w:t>$8.1</w:t>
            </w:r>
            <w:r w:rsidRPr="009A67A1">
              <w:t>8</w:t>
            </w:r>
          </w:p>
        </w:tc>
      </w:tr>
      <w:tr w:rsidR="00185635" w:rsidRPr="009A67A1" w:rsidTr="0056282A">
        <w:tc>
          <w:tcPr>
            <w:tcW w:w="4140" w:type="dxa"/>
            <w:shd w:val="clear" w:color="auto" w:fill="auto"/>
          </w:tcPr>
          <w:p w:rsidR="00185635" w:rsidRPr="009A67A1" w:rsidRDefault="00185635" w:rsidP="0056282A">
            <w:r w:rsidRPr="009A67A1">
              <w:t>Recycle Commodity Credit</w:t>
            </w:r>
          </w:p>
        </w:tc>
        <w:tc>
          <w:tcPr>
            <w:tcW w:w="1710" w:type="dxa"/>
            <w:shd w:val="clear" w:color="auto" w:fill="auto"/>
            <w:vAlign w:val="bottom"/>
          </w:tcPr>
          <w:p w:rsidR="00185635" w:rsidRPr="009A67A1" w:rsidRDefault="00185635" w:rsidP="0056282A">
            <w:pPr>
              <w:jc w:val="center"/>
            </w:pPr>
            <w:r w:rsidRPr="009A67A1">
              <w:t>Not Available</w:t>
            </w:r>
          </w:p>
        </w:tc>
        <w:tc>
          <w:tcPr>
            <w:tcW w:w="1620" w:type="dxa"/>
            <w:shd w:val="clear" w:color="auto" w:fill="auto"/>
            <w:vAlign w:val="bottom"/>
          </w:tcPr>
          <w:p w:rsidR="00185635" w:rsidRPr="009A67A1" w:rsidRDefault="00C46ED4" w:rsidP="00C46ED4">
            <w:pPr>
              <w:jc w:val="center"/>
            </w:pPr>
            <w:r w:rsidRPr="009A67A1">
              <w:t xml:space="preserve">  $1.15</w:t>
            </w:r>
          </w:p>
        </w:tc>
        <w:tc>
          <w:tcPr>
            <w:tcW w:w="1530" w:type="dxa"/>
          </w:tcPr>
          <w:p w:rsidR="00185635" w:rsidRPr="009A67A1" w:rsidRDefault="00185635" w:rsidP="00263B0C">
            <w:pPr>
              <w:jc w:val="center"/>
            </w:pPr>
            <w:r w:rsidRPr="009A67A1">
              <w:t xml:space="preserve">  $1.15</w:t>
            </w:r>
          </w:p>
        </w:tc>
      </w:tr>
      <w:tr w:rsidR="00185635" w:rsidRPr="009A67A1" w:rsidTr="0056282A">
        <w:tc>
          <w:tcPr>
            <w:tcW w:w="4140" w:type="dxa"/>
            <w:shd w:val="clear" w:color="auto" w:fill="auto"/>
          </w:tcPr>
          <w:p w:rsidR="00185635" w:rsidRPr="009A67A1" w:rsidRDefault="00185635" w:rsidP="0056282A">
            <w:r w:rsidRPr="009A67A1">
              <w:t>Total Garbage and Mandatory Recycling</w:t>
            </w:r>
          </w:p>
        </w:tc>
        <w:tc>
          <w:tcPr>
            <w:tcW w:w="1710" w:type="dxa"/>
            <w:shd w:val="clear" w:color="auto" w:fill="auto"/>
            <w:vAlign w:val="bottom"/>
          </w:tcPr>
          <w:p w:rsidR="00C46ED4" w:rsidRPr="009A67A1" w:rsidRDefault="008E0C83" w:rsidP="0056282A">
            <w:pPr>
              <w:jc w:val="center"/>
            </w:pPr>
            <w:r w:rsidRPr="009A67A1">
              <w:t>Not Available</w:t>
            </w:r>
          </w:p>
        </w:tc>
        <w:tc>
          <w:tcPr>
            <w:tcW w:w="1620" w:type="dxa"/>
            <w:shd w:val="clear" w:color="auto" w:fill="auto"/>
            <w:vAlign w:val="bottom"/>
          </w:tcPr>
          <w:p w:rsidR="00185635" w:rsidRPr="009A67A1" w:rsidRDefault="00185635" w:rsidP="00C46ED4">
            <w:pPr>
              <w:jc w:val="center"/>
            </w:pPr>
            <w:r w:rsidRPr="009A67A1">
              <w:t>$</w:t>
            </w:r>
            <w:r w:rsidR="00C46ED4" w:rsidRPr="009A67A1">
              <w:t>21</w:t>
            </w:r>
            <w:r w:rsidRPr="009A67A1">
              <w:t>.</w:t>
            </w:r>
            <w:r w:rsidR="00C46ED4" w:rsidRPr="009A67A1">
              <w:t>44</w:t>
            </w:r>
          </w:p>
        </w:tc>
        <w:tc>
          <w:tcPr>
            <w:tcW w:w="1530" w:type="dxa"/>
            <w:vAlign w:val="bottom"/>
          </w:tcPr>
          <w:p w:rsidR="00185635" w:rsidRPr="009A67A1" w:rsidRDefault="00185635" w:rsidP="00FA57EB">
            <w:pPr>
              <w:jc w:val="center"/>
            </w:pPr>
            <w:r w:rsidRPr="009A67A1">
              <w:t>$</w:t>
            </w:r>
            <w:r w:rsidR="00C46ED4" w:rsidRPr="009A67A1">
              <w:t>21.0</w:t>
            </w:r>
            <w:r w:rsidR="00FA57EB" w:rsidRPr="009A67A1">
              <w:t>6</w:t>
            </w:r>
          </w:p>
        </w:tc>
      </w:tr>
      <w:tr w:rsidR="00185635" w:rsidRPr="009A67A1" w:rsidTr="0056282A">
        <w:tc>
          <w:tcPr>
            <w:tcW w:w="4140" w:type="dxa"/>
            <w:shd w:val="clear" w:color="auto" w:fill="auto"/>
          </w:tcPr>
          <w:p w:rsidR="00185635" w:rsidRPr="009A67A1" w:rsidRDefault="00185635" w:rsidP="0056282A"/>
        </w:tc>
        <w:tc>
          <w:tcPr>
            <w:tcW w:w="1710" w:type="dxa"/>
            <w:shd w:val="clear" w:color="auto" w:fill="auto"/>
          </w:tcPr>
          <w:p w:rsidR="00185635" w:rsidRPr="009A67A1" w:rsidRDefault="00185635" w:rsidP="0056282A">
            <w:pPr>
              <w:jc w:val="center"/>
            </w:pPr>
          </w:p>
        </w:tc>
        <w:tc>
          <w:tcPr>
            <w:tcW w:w="1620" w:type="dxa"/>
            <w:shd w:val="clear" w:color="auto" w:fill="auto"/>
            <w:vAlign w:val="bottom"/>
          </w:tcPr>
          <w:p w:rsidR="00185635" w:rsidRPr="009A67A1" w:rsidRDefault="00C46ED4" w:rsidP="00C46ED4">
            <w:pPr>
              <w:jc w:val="center"/>
            </w:pPr>
            <w:r w:rsidRPr="009A67A1">
              <w:t>52</w:t>
            </w:r>
            <w:r w:rsidR="00185635" w:rsidRPr="009A67A1">
              <w:t>.</w:t>
            </w:r>
            <w:r w:rsidRPr="009A67A1">
              <w:t>8</w:t>
            </w:r>
            <w:r w:rsidR="00185635" w:rsidRPr="009A67A1">
              <w:t>%</w:t>
            </w:r>
          </w:p>
        </w:tc>
        <w:tc>
          <w:tcPr>
            <w:tcW w:w="1530" w:type="dxa"/>
          </w:tcPr>
          <w:p w:rsidR="00185635" w:rsidRPr="009A67A1" w:rsidRDefault="00185635" w:rsidP="00FA57EB">
            <w:pPr>
              <w:jc w:val="center"/>
            </w:pPr>
            <w:r w:rsidRPr="009A67A1">
              <w:t>5</w:t>
            </w:r>
            <w:r w:rsidR="00C46ED4" w:rsidRPr="009A67A1">
              <w:t>0</w:t>
            </w:r>
            <w:r w:rsidRPr="009A67A1">
              <w:t>.</w:t>
            </w:r>
            <w:r w:rsidR="00FA57EB" w:rsidRPr="009A67A1">
              <w:t>1</w:t>
            </w:r>
            <w:r w:rsidRPr="009A67A1">
              <w:t>%</w:t>
            </w:r>
          </w:p>
        </w:tc>
      </w:tr>
    </w:tbl>
    <w:p w:rsidR="00263B0C" w:rsidRPr="009A67A1" w:rsidRDefault="00263B0C" w:rsidP="006269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u w:val="single"/>
        </w:rPr>
      </w:pPr>
    </w:p>
    <w:p w:rsidR="008B1923" w:rsidRPr="009A67A1" w:rsidRDefault="0009292C" w:rsidP="008B1923">
      <w:r w:rsidRPr="009A67A1">
        <w:t xml:space="preserve">Commission staff has completed its review of the company’s supporting financial documents, books </w:t>
      </w:r>
      <w:r w:rsidR="0014794E" w:rsidRPr="009A67A1">
        <w:t>and records. Staff’s review shows that based on the</w:t>
      </w:r>
      <w:r w:rsidR="0091652D">
        <w:t xml:space="preserve"> program costs</w:t>
      </w:r>
      <w:r w:rsidR="0014794E" w:rsidRPr="009A67A1">
        <w:t xml:space="preserve">, the expenses are reasonable and required as part of the company’s operations. </w:t>
      </w:r>
      <w:r w:rsidRPr="009A67A1">
        <w:t xml:space="preserve">The company’s financial information supports the </w:t>
      </w:r>
      <w:r w:rsidR="00717938">
        <w:t xml:space="preserve">projected </w:t>
      </w:r>
      <w:r w:rsidRPr="009A67A1">
        <w:t xml:space="preserve">revenue requirement and the </w:t>
      </w:r>
      <w:r w:rsidR="00717938">
        <w:t xml:space="preserve">temporary </w:t>
      </w:r>
      <w:r w:rsidRPr="009A67A1">
        <w:t>rate</w:t>
      </w:r>
      <w:r w:rsidR="00650657">
        <w:t xml:space="preserve"> is</w:t>
      </w:r>
      <w:r w:rsidRPr="009A67A1">
        <w:t xml:space="preserve"> fair, just, reasonable and sufficient</w:t>
      </w:r>
      <w:r w:rsidR="008B1923">
        <w:t>.</w:t>
      </w:r>
    </w:p>
    <w:p w:rsidR="00C22B02" w:rsidRPr="009A67A1" w:rsidRDefault="00C22B02" w:rsidP="006269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u w:val="single"/>
        </w:rPr>
      </w:pPr>
    </w:p>
    <w:p w:rsidR="0028426C" w:rsidRPr="009A67A1" w:rsidRDefault="0028426C" w:rsidP="006269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rPr>
          <w:b/>
          <w:u w:val="single"/>
        </w:rPr>
      </w:pPr>
      <w:r w:rsidRPr="009A67A1">
        <w:rPr>
          <w:b/>
          <w:u w:val="single"/>
        </w:rPr>
        <w:t>Conclusion</w:t>
      </w:r>
    </w:p>
    <w:p w:rsidR="006E2147" w:rsidRPr="009A67A1" w:rsidRDefault="006E2147" w:rsidP="006E2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p w:rsidR="00981084" w:rsidRPr="005E7C66" w:rsidRDefault="00981084" w:rsidP="00981084">
      <w:pPr>
        <w:ind w:left="720" w:hanging="720"/>
      </w:pPr>
      <w:r>
        <w:t>1.</w:t>
      </w:r>
      <w:r w:rsidRPr="005E7C66">
        <w:tab/>
        <w:t xml:space="preserve">Dismiss the Complaint and Order Suspending the Tariff revisions filed by </w:t>
      </w:r>
      <w:r>
        <w:t>Mason County Garbage Co., Inc.;</w:t>
      </w:r>
      <w:r w:rsidRPr="005E7C66">
        <w:t xml:space="preserve"> and</w:t>
      </w:r>
    </w:p>
    <w:p w:rsidR="00981084" w:rsidRPr="005E7C66" w:rsidRDefault="00981084" w:rsidP="00981084"/>
    <w:p w:rsidR="00981084" w:rsidRPr="005E7C66" w:rsidRDefault="00981084" w:rsidP="00981084">
      <w:pPr>
        <w:ind w:left="720" w:hanging="720"/>
      </w:pPr>
      <w:r w:rsidRPr="005E7C66">
        <w:t>2.</w:t>
      </w:r>
      <w:r w:rsidRPr="005E7C66">
        <w:tab/>
        <w:t xml:space="preserve">Allow the temporary rates to become effective </w:t>
      </w:r>
      <w:r>
        <w:t>February 26</w:t>
      </w:r>
      <w:r w:rsidRPr="005E7C66">
        <w:t>, 20</w:t>
      </w:r>
      <w:r>
        <w:t>10</w:t>
      </w:r>
      <w:r w:rsidRPr="005E7C66">
        <w:t xml:space="preserve">, on a permanent basis. </w:t>
      </w:r>
    </w:p>
    <w:p w:rsidR="00B809F9" w:rsidRPr="009A67A1" w:rsidRDefault="00B809F9" w:rsidP="006E21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EA4700" w:rsidRPr="009A67A1" w:rsidRDefault="00EA4700">
      <w:pPr>
        <w:tabs>
          <w:tab w:val="left" w:pos="0"/>
          <w:tab w:val="left" w:pos="510"/>
          <w:tab w:val="left" w:pos="1440"/>
          <w:tab w:val="left" w:pos="2160"/>
          <w:tab w:val="right" w:pos="3390"/>
          <w:tab w:val="left" w:pos="5010"/>
          <w:tab w:val="right" w:pos="6000"/>
          <w:tab w:val="left" w:pos="7170"/>
          <w:tab w:val="right" w:pos="8070"/>
          <w:tab w:val="left" w:pos="8640"/>
        </w:tabs>
        <w:spacing w:line="218" w:lineRule="auto"/>
      </w:pPr>
    </w:p>
    <w:sectPr w:rsidR="00EA4700" w:rsidRPr="009A67A1" w:rsidSect="006D16BD">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3D" w:rsidRDefault="0070433D">
      <w:r>
        <w:separator/>
      </w:r>
    </w:p>
  </w:endnote>
  <w:endnote w:type="continuationSeparator" w:id="0">
    <w:p w:rsidR="0070433D" w:rsidRDefault="007043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3D" w:rsidRDefault="0070433D">
      <w:r>
        <w:separator/>
      </w:r>
    </w:p>
  </w:footnote>
  <w:footnote w:type="continuationSeparator" w:id="0">
    <w:p w:rsidR="0070433D" w:rsidRDefault="0070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B64D37" w:rsidRDefault="0070433D">
    <w:pPr>
      <w:pStyle w:val="Header"/>
      <w:rPr>
        <w:sz w:val="20"/>
        <w:szCs w:val="20"/>
      </w:rPr>
    </w:pPr>
    <w:r w:rsidRPr="00B64D37">
      <w:rPr>
        <w:sz w:val="20"/>
        <w:szCs w:val="20"/>
      </w:rPr>
      <w:t>Docket TG-</w:t>
    </w:r>
    <w:r>
      <w:rPr>
        <w:sz w:val="20"/>
        <w:szCs w:val="20"/>
      </w:rPr>
      <w:t>09</w:t>
    </w:r>
    <w:r w:rsidRPr="00B64D37">
      <w:rPr>
        <w:sz w:val="20"/>
        <w:szCs w:val="20"/>
      </w:rPr>
      <w:t>0</w:t>
    </w:r>
    <w:r>
      <w:rPr>
        <w:sz w:val="20"/>
        <w:szCs w:val="20"/>
      </w:rPr>
      <w:t>89</w:t>
    </w:r>
    <w:r w:rsidRPr="00B64D37">
      <w:rPr>
        <w:sz w:val="20"/>
        <w:szCs w:val="20"/>
      </w:rPr>
      <w:t>9</w:t>
    </w:r>
  </w:p>
  <w:p w:rsidR="0070433D" w:rsidRPr="00B64D37" w:rsidRDefault="0070433D">
    <w:pPr>
      <w:pStyle w:val="Header"/>
      <w:rPr>
        <w:sz w:val="20"/>
        <w:szCs w:val="20"/>
      </w:rPr>
    </w:pPr>
    <w:r>
      <w:rPr>
        <w:sz w:val="20"/>
        <w:szCs w:val="20"/>
      </w:rPr>
      <w:t>February 25</w:t>
    </w:r>
    <w:r w:rsidRPr="00B64D37">
      <w:rPr>
        <w:sz w:val="20"/>
        <w:szCs w:val="20"/>
      </w:rPr>
      <w:t>, 20</w:t>
    </w:r>
    <w:r>
      <w:rPr>
        <w:sz w:val="20"/>
        <w:szCs w:val="20"/>
      </w:rPr>
      <w:t>10</w:t>
    </w:r>
  </w:p>
  <w:p w:rsidR="0070433D" w:rsidRPr="00B64D37" w:rsidRDefault="0070433D">
    <w:pPr>
      <w:pStyle w:val="Header"/>
      <w:rPr>
        <w:rStyle w:val="PageNumber"/>
        <w:sz w:val="20"/>
        <w:szCs w:val="20"/>
      </w:rPr>
    </w:pPr>
    <w:r w:rsidRPr="00B64D37">
      <w:rPr>
        <w:sz w:val="20"/>
        <w:szCs w:val="20"/>
      </w:rPr>
      <w:t xml:space="preserve">Page </w:t>
    </w:r>
    <w:r w:rsidR="00A945F4" w:rsidRPr="00B64D37">
      <w:rPr>
        <w:rStyle w:val="PageNumber"/>
        <w:sz w:val="20"/>
        <w:szCs w:val="20"/>
      </w:rPr>
      <w:fldChar w:fldCharType="begin"/>
    </w:r>
    <w:r w:rsidRPr="00B64D37">
      <w:rPr>
        <w:rStyle w:val="PageNumber"/>
        <w:sz w:val="20"/>
        <w:szCs w:val="20"/>
      </w:rPr>
      <w:instrText xml:space="preserve"> PAGE </w:instrText>
    </w:r>
    <w:r w:rsidR="00A945F4" w:rsidRPr="00B64D37">
      <w:rPr>
        <w:rStyle w:val="PageNumber"/>
        <w:sz w:val="20"/>
        <w:szCs w:val="20"/>
      </w:rPr>
      <w:fldChar w:fldCharType="separate"/>
    </w:r>
    <w:r w:rsidR="008F1D68">
      <w:rPr>
        <w:rStyle w:val="PageNumber"/>
        <w:noProof/>
        <w:sz w:val="20"/>
        <w:szCs w:val="20"/>
      </w:rPr>
      <w:t>2</w:t>
    </w:r>
    <w:r w:rsidR="00A945F4" w:rsidRPr="00B64D37">
      <w:rPr>
        <w:rStyle w:val="PageNumber"/>
        <w:sz w:val="20"/>
        <w:szCs w:val="20"/>
      </w:rPr>
      <w:fldChar w:fldCharType="end"/>
    </w:r>
  </w:p>
  <w:p w:rsidR="0070433D" w:rsidRPr="00B64D37" w:rsidRDefault="0070433D">
    <w:pPr>
      <w:pStyle w:val="Header"/>
      <w:rPr>
        <w:sz w:val="20"/>
        <w:szCs w:val="20"/>
      </w:rPr>
    </w:pPr>
  </w:p>
  <w:p w:rsidR="0070433D" w:rsidRPr="00B64D37" w:rsidRDefault="0070433D">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4A02E2" w:rsidRDefault="0070433D">
    <w:pPr>
      <w:pStyle w:val="Header"/>
      <w:rPr>
        <w:i/>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E01C0"/>
    <w:multiLevelType w:val="hybridMultilevel"/>
    <w:tmpl w:val="DCF08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DA551D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activeWritingStyle w:appName="MSWord" w:lang="en-US" w:vendorID="64" w:dllVersion="131078" w:nlCheck="1" w:checkStyle="0"/>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46EC5"/>
    <w:rsid w:val="000007CF"/>
    <w:rsid w:val="0000108D"/>
    <w:rsid w:val="00006A59"/>
    <w:rsid w:val="000207EF"/>
    <w:rsid w:val="00021DA7"/>
    <w:rsid w:val="00023E79"/>
    <w:rsid w:val="000319CF"/>
    <w:rsid w:val="00042C45"/>
    <w:rsid w:val="00045BC8"/>
    <w:rsid w:val="00050A4C"/>
    <w:rsid w:val="000563F3"/>
    <w:rsid w:val="00074CBA"/>
    <w:rsid w:val="0007541D"/>
    <w:rsid w:val="000875D1"/>
    <w:rsid w:val="0009292C"/>
    <w:rsid w:val="00097153"/>
    <w:rsid w:val="000A54C8"/>
    <w:rsid w:val="000A67D5"/>
    <w:rsid w:val="000B6705"/>
    <w:rsid w:val="000D1607"/>
    <w:rsid w:val="000D19C1"/>
    <w:rsid w:val="000D1BF1"/>
    <w:rsid w:val="000D23C9"/>
    <w:rsid w:val="000F594F"/>
    <w:rsid w:val="000F5EE0"/>
    <w:rsid w:val="000F6CD4"/>
    <w:rsid w:val="00106BC3"/>
    <w:rsid w:val="00131D92"/>
    <w:rsid w:val="00133B52"/>
    <w:rsid w:val="0014253A"/>
    <w:rsid w:val="0014794E"/>
    <w:rsid w:val="001540FE"/>
    <w:rsid w:val="00160033"/>
    <w:rsid w:val="00183037"/>
    <w:rsid w:val="00185635"/>
    <w:rsid w:val="001B08D8"/>
    <w:rsid w:val="001B3456"/>
    <w:rsid w:val="001C1960"/>
    <w:rsid w:val="001C5626"/>
    <w:rsid w:val="001D4248"/>
    <w:rsid w:val="001D474F"/>
    <w:rsid w:val="001D4C6A"/>
    <w:rsid w:val="001D5C00"/>
    <w:rsid w:val="001E70D9"/>
    <w:rsid w:val="001F1C75"/>
    <w:rsid w:val="0020799E"/>
    <w:rsid w:val="00212E56"/>
    <w:rsid w:val="002139A3"/>
    <w:rsid w:val="00213CAD"/>
    <w:rsid w:val="00215B3D"/>
    <w:rsid w:val="00225CE5"/>
    <w:rsid w:val="002324EE"/>
    <w:rsid w:val="00263B0C"/>
    <w:rsid w:val="00270260"/>
    <w:rsid w:val="002706D8"/>
    <w:rsid w:val="0028426C"/>
    <w:rsid w:val="00291167"/>
    <w:rsid w:val="0029157E"/>
    <w:rsid w:val="00294727"/>
    <w:rsid w:val="002A0279"/>
    <w:rsid w:val="002B098F"/>
    <w:rsid w:val="002B7896"/>
    <w:rsid w:val="002C0084"/>
    <w:rsid w:val="002C1C03"/>
    <w:rsid w:val="002C1DBC"/>
    <w:rsid w:val="002C4B60"/>
    <w:rsid w:val="002C4F21"/>
    <w:rsid w:val="002D2196"/>
    <w:rsid w:val="002D67AA"/>
    <w:rsid w:val="002F34A9"/>
    <w:rsid w:val="002F3E46"/>
    <w:rsid w:val="002F705F"/>
    <w:rsid w:val="003078BF"/>
    <w:rsid w:val="00310143"/>
    <w:rsid w:val="00314B94"/>
    <w:rsid w:val="0032370F"/>
    <w:rsid w:val="003332A7"/>
    <w:rsid w:val="00333C83"/>
    <w:rsid w:val="00354812"/>
    <w:rsid w:val="00356B29"/>
    <w:rsid w:val="003575E8"/>
    <w:rsid w:val="00360C10"/>
    <w:rsid w:val="003845D8"/>
    <w:rsid w:val="00394C39"/>
    <w:rsid w:val="00395E37"/>
    <w:rsid w:val="00397BE6"/>
    <w:rsid w:val="003B02B0"/>
    <w:rsid w:val="003B21CD"/>
    <w:rsid w:val="003B5B09"/>
    <w:rsid w:val="003B651C"/>
    <w:rsid w:val="003C717C"/>
    <w:rsid w:val="003D588F"/>
    <w:rsid w:val="003D777E"/>
    <w:rsid w:val="003E5821"/>
    <w:rsid w:val="003F2625"/>
    <w:rsid w:val="003F47E7"/>
    <w:rsid w:val="004023A1"/>
    <w:rsid w:val="00405ED5"/>
    <w:rsid w:val="004254CB"/>
    <w:rsid w:val="00425BA6"/>
    <w:rsid w:val="0042676C"/>
    <w:rsid w:val="00441F52"/>
    <w:rsid w:val="00456FDB"/>
    <w:rsid w:val="00461239"/>
    <w:rsid w:val="0047795C"/>
    <w:rsid w:val="004850E1"/>
    <w:rsid w:val="004859C9"/>
    <w:rsid w:val="00487A77"/>
    <w:rsid w:val="00490162"/>
    <w:rsid w:val="004A02E2"/>
    <w:rsid w:val="004A3DA1"/>
    <w:rsid w:val="004B2434"/>
    <w:rsid w:val="004B4376"/>
    <w:rsid w:val="004E1C7A"/>
    <w:rsid w:val="004E60D0"/>
    <w:rsid w:val="004F4E19"/>
    <w:rsid w:val="004F5854"/>
    <w:rsid w:val="00500919"/>
    <w:rsid w:val="005012F1"/>
    <w:rsid w:val="0051304F"/>
    <w:rsid w:val="005173DA"/>
    <w:rsid w:val="005214B2"/>
    <w:rsid w:val="00523AD6"/>
    <w:rsid w:val="00524098"/>
    <w:rsid w:val="0054232F"/>
    <w:rsid w:val="00543B0D"/>
    <w:rsid w:val="00556924"/>
    <w:rsid w:val="00560DF8"/>
    <w:rsid w:val="0056282A"/>
    <w:rsid w:val="00571B37"/>
    <w:rsid w:val="00573DC0"/>
    <w:rsid w:val="00574A65"/>
    <w:rsid w:val="00581D15"/>
    <w:rsid w:val="005879A7"/>
    <w:rsid w:val="005B304F"/>
    <w:rsid w:val="005B48C6"/>
    <w:rsid w:val="005B5D43"/>
    <w:rsid w:val="005C4194"/>
    <w:rsid w:val="005E0A05"/>
    <w:rsid w:val="005E23BB"/>
    <w:rsid w:val="005E47C5"/>
    <w:rsid w:val="005E4A63"/>
    <w:rsid w:val="005F2F2B"/>
    <w:rsid w:val="005F49F8"/>
    <w:rsid w:val="005F5200"/>
    <w:rsid w:val="005F6CC8"/>
    <w:rsid w:val="00604E6C"/>
    <w:rsid w:val="00611E84"/>
    <w:rsid w:val="00616F81"/>
    <w:rsid w:val="0062219B"/>
    <w:rsid w:val="00625478"/>
    <w:rsid w:val="006269F8"/>
    <w:rsid w:val="00646EC5"/>
    <w:rsid w:val="00650657"/>
    <w:rsid w:val="00650C9A"/>
    <w:rsid w:val="006603A6"/>
    <w:rsid w:val="00663FA9"/>
    <w:rsid w:val="00665ABC"/>
    <w:rsid w:val="00665B7C"/>
    <w:rsid w:val="00673348"/>
    <w:rsid w:val="006739D3"/>
    <w:rsid w:val="0067483F"/>
    <w:rsid w:val="006A1798"/>
    <w:rsid w:val="006A3B27"/>
    <w:rsid w:val="006B1939"/>
    <w:rsid w:val="006B1B97"/>
    <w:rsid w:val="006C7383"/>
    <w:rsid w:val="006D0355"/>
    <w:rsid w:val="006D16BD"/>
    <w:rsid w:val="006D3E9F"/>
    <w:rsid w:val="006D41D9"/>
    <w:rsid w:val="006E2147"/>
    <w:rsid w:val="006E2C9B"/>
    <w:rsid w:val="006F76A8"/>
    <w:rsid w:val="0070433D"/>
    <w:rsid w:val="00705591"/>
    <w:rsid w:val="00717938"/>
    <w:rsid w:val="00717D03"/>
    <w:rsid w:val="00730892"/>
    <w:rsid w:val="007308A1"/>
    <w:rsid w:val="00730FF7"/>
    <w:rsid w:val="007421E3"/>
    <w:rsid w:val="0075295B"/>
    <w:rsid w:val="00752D6D"/>
    <w:rsid w:val="00753B67"/>
    <w:rsid w:val="00756003"/>
    <w:rsid w:val="0075795D"/>
    <w:rsid w:val="00764322"/>
    <w:rsid w:val="00770C95"/>
    <w:rsid w:val="0077612D"/>
    <w:rsid w:val="007822F8"/>
    <w:rsid w:val="007849CE"/>
    <w:rsid w:val="00786FB9"/>
    <w:rsid w:val="0079047B"/>
    <w:rsid w:val="0079152D"/>
    <w:rsid w:val="007923EA"/>
    <w:rsid w:val="00793203"/>
    <w:rsid w:val="007A3662"/>
    <w:rsid w:val="007B0E2F"/>
    <w:rsid w:val="007B447F"/>
    <w:rsid w:val="007B703B"/>
    <w:rsid w:val="007C72C5"/>
    <w:rsid w:val="007E09F0"/>
    <w:rsid w:val="007E27E1"/>
    <w:rsid w:val="007E340F"/>
    <w:rsid w:val="007E5EE6"/>
    <w:rsid w:val="00802478"/>
    <w:rsid w:val="00803E3D"/>
    <w:rsid w:val="008101F7"/>
    <w:rsid w:val="00812D11"/>
    <w:rsid w:val="0081723E"/>
    <w:rsid w:val="00835A12"/>
    <w:rsid w:val="008459EC"/>
    <w:rsid w:val="00863260"/>
    <w:rsid w:val="00863FCC"/>
    <w:rsid w:val="00865F87"/>
    <w:rsid w:val="00866083"/>
    <w:rsid w:val="00866FC8"/>
    <w:rsid w:val="0088099E"/>
    <w:rsid w:val="008826E6"/>
    <w:rsid w:val="0089274F"/>
    <w:rsid w:val="00895931"/>
    <w:rsid w:val="008B15EB"/>
    <w:rsid w:val="008B1923"/>
    <w:rsid w:val="008C6495"/>
    <w:rsid w:val="008C6538"/>
    <w:rsid w:val="008D103D"/>
    <w:rsid w:val="008E0C83"/>
    <w:rsid w:val="008E1230"/>
    <w:rsid w:val="008E12DF"/>
    <w:rsid w:val="008E4B3B"/>
    <w:rsid w:val="008E7122"/>
    <w:rsid w:val="008F1D68"/>
    <w:rsid w:val="008F362F"/>
    <w:rsid w:val="008F4197"/>
    <w:rsid w:val="008F5C07"/>
    <w:rsid w:val="008F797E"/>
    <w:rsid w:val="00902E5D"/>
    <w:rsid w:val="0091652D"/>
    <w:rsid w:val="0092040A"/>
    <w:rsid w:val="009252B1"/>
    <w:rsid w:val="009252D4"/>
    <w:rsid w:val="009261D5"/>
    <w:rsid w:val="009330A0"/>
    <w:rsid w:val="00935D3F"/>
    <w:rsid w:val="00943F59"/>
    <w:rsid w:val="009516AA"/>
    <w:rsid w:val="009547EC"/>
    <w:rsid w:val="009630DD"/>
    <w:rsid w:val="00966C6D"/>
    <w:rsid w:val="00970485"/>
    <w:rsid w:val="009755A1"/>
    <w:rsid w:val="009807AC"/>
    <w:rsid w:val="00981084"/>
    <w:rsid w:val="0098288D"/>
    <w:rsid w:val="0098418A"/>
    <w:rsid w:val="00996F65"/>
    <w:rsid w:val="00997706"/>
    <w:rsid w:val="009A45DA"/>
    <w:rsid w:val="009A67A1"/>
    <w:rsid w:val="009B0351"/>
    <w:rsid w:val="009B684A"/>
    <w:rsid w:val="009C0EC6"/>
    <w:rsid w:val="009D37AB"/>
    <w:rsid w:val="009D4197"/>
    <w:rsid w:val="009D6ECB"/>
    <w:rsid w:val="009E3761"/>
    <w:rsid w:val="009F2372"/>
    <w:rsid w:val="009F591D"/>
    <w:rsid w:val="00A07386"/>
    <w:rsid w:val="00A073C2"/>
    <w:rsid w:val="00A11CDA"/>
    <w:rsid w:val="00A137D0"/>
    <w:rsid w:val="00A259B9"/>
    <w:rsid w:val="00A472E0"/>
    <w:rsid w:val="00A55AA3"/>
    <w:rsid w:val="00A60B11"/>
    <w:rsid w:val="00A63025"/>
    <w:rsid w:val="00A7140F"/>
    <w:rsid w:val="00A71B6B"/>
    <w:rsid w:val="00A732D0"/>
    <w:rsid w:val="00A737FA"/>
    <w:rsid w:val="00A760B1"/>
    <w:rsid w:val="00A86C0B"/>
    <w:rsid w:val="00A92C2E"/>
    <w:rsid w:val="00A942FC"/>
    <w:rsid w:val="00A945F4"/>
    <w:rsid w:val="00AA6C7E"/>
    <w:rsid w:val="00AC4B63"/>
    <w:rsid w:val="00AD658A"/>
    <w:rsid w:val="00AF4581"/>
    <w:rsid w:val="00B03842"/>
    <w:rsid w:val="00B124A6"/>
    <w:rsid w:val="00B2179F"/>
    <w:rsid w:val="00B25ED7"/>
    <w:rsid w:val="00B2691F"/>
    <w:rsid w:val="00B42540"/>
    <w:rsid w:val="00B42ABB"/>
    <w:rsid w:val="00B441B9"/>
    <w:rsid w:val="00B525E8"/>
    <w:rsid w:val="00B557E9"/>
    <w:rsid w:val="00B57507"/>
    <w:rsid w:val="00B6162A"/>
    <w:rsid w:val="00B64D37"/>
    <w:rsid w:val="00B809F9"/>
    <w:rsid w:val="00B9546A"/>
    <w:rsid w:val="00BB2B35"/>
    <w:rsid w:val="00BB2C18"/>
    <w:rsid w:val="00BB552D"/>
    <w:rsid w:val="00BC16A9"/>
    <w:rsid w:val="00BC28A7"/>
    <w:rsid w:val="00BC4FE2"/>
    <w:rsid w:val="00BD580B"/>
    <w:rsid w:val="00BD6B89"/>
    <w:rsid w:val="00BE0ADC"/>
    <w:rsid w:val="00BE410F"/>
    <w:rsid w:val="00BF6438"/>
    <w:rsid w:val="00C00644"/>
    <w:rsid w:val="00C10942"/>
    <w:rsid w:val="00C14C51"/>
    <w:rsid w:val="00C22B02"/>
    <w:rsid w:val="00C24FBE"/>
    <w:rsid w:val="00C34632"/>
    <w:rsid w:val="00C41591"/>
    <w:rsid w:val="00C46ED4"/>
    <w:rsid w:val="00C55834"/>
    <w:rsid w:val="00C66B1E"/>
    <w:rsid w:val="00C700DB"/>
    <w:rsid w:val="00C701FA"/>
    <w:rsid w:val="00C70A36"/>
    <w:rsid w:val="00C76271"/>
    <w:rsid w:val="00C82E32"/>
    <w:rsid w:val="00C86787"/>
    <w:rsid w:val="00C87159"/>
    <w:rsid w:val="00C93631"/>
    <w:rsid w:val="00C97086"/>
    <w:rsid w:val="00CA59A4"/>
    <w:rsid w:val="00CA60F7"/>
    <w:rsid w:val="00CB3AEE"/>
    <w:rsid w:val="00CC1499"/>
    <w:rsid w:val="00CC54D7"/>
    <w:rsid w:val="00CC6CD3"/>
    <w:rsid w:val="00CD1163"/>
    <w:rsid w:val="00CE7142"/>
    <w:rsid w:val="00D062D9"/>
    <w:rsid w:val="00D166F2"/>
    <w:rsid w:val="00D23E10"/>
    <w:rsid w:val="00D2722C"/>
    <w:rsid w:val="00D34757"/>
    <w:rsid w:val="00D356BF"/>
    <w:rsid w:val="00D41514"/>
    <w:rsid w:val="00D5398F"/>
    <w:rsid w:val="00D6631A"/>
    <w:rsid w:val="00D70683"/>
    <w:rsid w:val="00D717A7"/>
    <w:rsid w:val="00D8259B"/>
    <w:rsid w:val="00D858AF"/>
    <w:rsid w:val="00D97CC4"/>
    <w:rsid w:val="00DA0E52"/>
    <w:rsid w:val="00DA3D6E"/>
    <w:rsid w:val="00DA4999"/>
    <w:rsid w:val="00DA7C39"/>
    <w:rsid w:val="00DB2A4A"/>
    <w:rsid w:val="00DC5F16"/>
    <w:rsid w:val="00DE1506"/>
    <w:rsid w:val="00DE5575"/>
    <w:rsid w:val="00DE7FC6"/>
    <w:rsid w:val="00DF101F"/>
    <w:rsid w:val="00DF6093"/>
    <w:rsid w:val="00E0067E"/>
    <w:rsid w:val="00E00C68"/>
    <w:rsid w:val="00E00DE9"/>
    <w:rsid w:val="00E0589D"/>
    <w:rsid w:val="00E07FA8"/>
    <w:rsid w:val="00E1626A"/>
    <w:rsid w:val="00E20072"/>
    <w:rsid w:val="00E30A38"/>
    <w:rsid w:val="00E332DB"/>
    <w:rsid w:val="00E34F74"/>
    <w:rsid w:val="00E50EAA"/>
    <w:rsid w:val="00E52FC7"/>
    <w:rsid w:val="00E53EDE"/>
    <w:rsid w:val="00E55B81"/>
    <w:rsid w:val="00E73C8C"/>
    <w:rsid w:val="00E91DB2"/>
    <w:rsid w:val="00E929D7"/>
    <w:rsid w:val="00E9437F"/>
    <w:rsid w:val="00E9757B"/>
    <w:rsid w:val="00EA0C5A"/>
    <w:rsid w:val="00EA4700"/>
    <w:rsid w:val="00EB31D6"/>
    <w:rsid w:val="00EB6340"/>
    <w:rsid w:val="00EB7640"/>
    <w:rsid w:val="00EE5F37"/>
    <w:rsid w:val="00EE6817"/>
    <w:rsid w:val="00EF3C8C"/>
    <w:rsid w:val="00EF5E03"/>
    <w:rsid w:val="00EF6BE9"/>
    <w:rsid w:val="00EF7B70"/>
    <w:rsid w:val="00F24BE1"/>
    <w:rsid w:val="00F4531E"/>
    <w:rsid w:val="00F51326"/>
    <w:rsid w:val="00F5275A"/>
    <w:rsid w:val="00F53F91"/>
    <w:rsid w:val="00F55CBD"/>
    <w:rsid w:val="00F76BA8"/>
    <w:rsid w:val="00F775AD"/>
    <w:rsid w:val="00F81E7E"/>
    <w:rsid w:val="00FA57EB"/>
    <w:rsid w:val="00FD372F"/>
    <w:rsid w:val="00FD5CA1"/>
    <w:rsid w:val="00FE122A"/>
    <w:rsid w:val="00FF066F"/>
    <w:rsid w:val="00FF1AE4"/>
    <w:rsid w:val="00FF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BD"/>
    <w:pPr>
      <w:widowControl w:val="0"/>
      <w:autoSpaceDE w:val="0"/>
      <w:autoSpaceDN w:val="0"/>
      <w:adjustRightInd w:val="0"/>
    </w:pPr>
    <w:rPr>
      <w:sz w:val="24"/>
      <w:szCs w:val="24"/>
    </w:rPr>
  </w:style>
  <w:style w:type="paragraph" w:styleId="Heading1">
    <w:name w:val="heading 1"/>
    <w:basedOn w:val="Normal"/>
    <w:next w:val="Normal"/>
    <w:qFormat/>
    <w:rsid w:val="006D16B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rsid w:val="006D16BD"/>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rsid w:val="006D1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16BD"/>
  </w:style>
  <w:style w:type="paragraph" w:styleId="Header">
    <w:name w:val="header"/>
    <w:basedOn w:val="Normal"/>
    <w:rsid w:val="006D16BD"/>
    <w:pPr>
      <w:tabs>
        <w:tab w:val="center" w:pos="4320"/>
        <w:tab w:val="right" w:pos="8640"/>
      </w:tabs>
    </w:pPr>
  </w:style>
  <w:style w:type="paragraph" w:styleId="Footer">
    <w:name w:val="footer"/>
    <w:basedOn w:val="Normal"/>
    <w:rsid w:val="006D16BD"/>
    <w:pPr>
      <w:tabs>
        <w:tab w:val="center" w:pos="4320"/>
        <w:tab w:val="right" w:pos="8640"/>
      </w:tabs>
    </w:pPr>
  </w:style>
  <w:style w:type="character" w:styleId="PageNumber">
    <w:name w:val="page number"/>
    <w:basedOn w:val="DefaultParagraphFont"/>
    <w:rsid w:val="006D16BD"/>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s>
</file>

<file path=word/webSettings.xml><?xml version="1.0" encoding="utf-8"?>
<w:webSettings xmlns:r="http://schemas.openxmlformats.org/officeDocument/2006/relationships" xmlns:w="http://schemas.openxmlformats.org/wordprocessingml/2006/main">
  <w:divs>
    <w:div w:id="67963786">
      <w:bodyDiv w:val="1"/>
      <w:marLeft w:val="0"/>
      <w:marRight w:val="0"/>
      <w:marTop w:val="0"/>
      <w:marBottom w:val="0"/>
      <w:divBdr>
        <w:top w:val="none" w:sz="0" w:space="0" w:color="auto"/>
        <w:left w:val="none" w:sz="0" w:space="0" w:color="auto"/>
        <w:bottom w:val="none" w:sz="0" w:space="0" w:color="auto"/>
        <w:right w:val="none" w:sz="0" w:space="0" w:color="auto"/>
      </w:divBdr>
    </w:div>
    <w:div w:id="138889327">
      <w:bodyDiv w:val="1"/>
      <w:marLeft w:val="0"/>
      <w:marRight w:val="0"/>
      <w:marTop w:val="0"/>
      <w:marBottom w:val="0"/>
      <w:divBdr>
        <w:top w:val="none" w:sz="0" w:space="0" w:color="auto"/>
        <w:left w:val="none" w:sz="0" w:space="0" w:color="auto"/>
        <w:bottom w:val="none" w:sz="0" w:space="0" w:color="auto"/>
        <w:right w:val="none" w:sz="0" w:space="0" w:color="auto"/>
      </w:divBdr>
    </w:div>
    <w:div w:id="286854410">
      <w:bodyDiv w:val="1"/>
      <w:marLeft w:val="0"/>
      <w:marRight w:val="0"/>
      <w:marTop w:val="0"/>
      <w:marBottom w:val="0"/>
      <w:divBdr>
        <w:top w:val="none" w:sz="0" w:space="0" w:color="auto"/>
        <w:left w:val="none" w:sz="0" w:space="0" w:color="auto"/>
        <w:bottom w:val="none" w:sz="0" w:space="0" w:color="auto"/>
        <w:right w:val="none" w:sz="0" w:space="0" w:color="auto"/>
      </w:divBdr>
    </w:div>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728770079">
      <w:bodyDiv w:val="1"/>
      <w:marLeft w:val="0"/>
      <w:marRight w:val="0"/>
      <w:marTop w:val="0"/>
      <w:marBottom w:val="0"/>
      <w:divBdr>
        <w:top w:val="none" w:sz="0" w:space="0" w:color="auto"/>
        <w:left w:val="none" w:sz="0" w:space="0" w:color="auto"/>
        <w:bottom w:val="none" w:sz="0" w:space="0" w:color="auto"/>
        <w:right w:val="none" w:sz="0" w:space="0" w:color="auto"/>
      </w:divBdr>
    </w:div>
    <w:div w:id="899247239">
      <w:bodyDiv w:val="1"/>
      <w:marLeft w:val="0"/>
      <w:marRight w:val="0"/>
      <w:marTop w:val="0"/>
      <w:marBottom w:val="0"/>
      <w:divBdr>
        <w:top w:val="none" w:sz="0" w:space="0" w:color="auto"/>
        <w:left w:val="none" w:sz="0" w:space="0" w:color="auto"/>
        <w:bottom w:val="none" w:sz="0" w:space="0" w:color="auto"/>
        <w:right w:val="none" w:sz="0" w:space="0" w:color="auto"/>
      </w:divBdr>
    </w:div>
    <w:div w:id="938876220">
      <w:bodyDiv w:val="1"/>
      <w:marLeft w:val="0"/>
      <w:marRight w:val="0"/>
      <w:marTop w:val="0"/>
      <w:marBottom w:val="0"/>
      <w:divBdr>
        <w:top w:val="none" w:sz="0" w:space="0" w:color="auto"/>
        <w:left w:val="none" w:sz="0" w:space="0" w:color="auto"/>
        <w:bottom w:val="none" w:sz="0" w:space="0" w:color="auto"/>
        <w:right w:val="none" w:sz="0" w:space="0" w:color="auto"/>
      </w:divBdr>
    </w:div>
    <w:div w:id="1047144198">
      <w:bodyDiv w:val="1"/>
      <w:marLeft w:val="0"/>
      <w:marRight w:val="0"/>
      <w:marTop w:val="0"/>
      <w:marBottom w:val="0"/>
      <w:divBdr>
        <w:top w:val="none" w:sz="0" w:space="0" w:color="auto"/>
        <w:left w:val="none" w:sz="0" w:space="0" w:color="auto"/>
        <w:bottom w:val="none" w:sz="0" w:space="0" w:color="auto"/>
        <w:right w:val="none" w:sz="0" w:space="0" w:color="auto"/>
      </w:divBdr>
    </w:div>
    <w:div w:id="1237516470">
      <w:bodyDiv w:val="1"/>
      <w:marLeft w:val="0"/>
      <w:marRight w:val="0"/>
      <w:marTop w:val="0"/>
      <w:marBottom w:val="0"/>
      <w:divBdr>
        <w:top w:val="none" w:sz="0" w:space="0" w:color="auto"/>
        <w:left w:val="none" w:sz="0" w:space="0" w:color="auto"/>
        <w:bottom w:val="none" w:sz="0" w:space="0" w:color="auto"/>
        <w:right w:val="none" w:sz="0" w:space="0" w:color="auto"/>
      </w:divBdr>
    </w:div>
    <w:div w:id="1440444904">
      <w:bodyDiv w:val="1"/>
      <w:marLeft w:val="0"/>
      <w:marRight w:val="0"/>
      <w:marTop w:val="0"/>
      <w:marBottom w:val="0"/>
      <w:divBdr>
        <w:top w:val="none" w:sz="0" w:space="0" w:color="auto"/>
        <w:left w:val="none" w:sz="0" w:space="0" w:color="auto"/>
        <w:bottom w:val="none" w:sz="0" w:space="0" w:color="auto"/>
        <w:right w:val="none" w:sz="0" w:space="0" w:color="auto"/>
      </w:divBdr>
    </w:div>
    <w:div w:id="1647931288">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918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2010-02-25T08:00:00+00:00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090899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9CA9E012D0614AA2C792EE7E53CE7E" ma:contentTypeVersion="131" ma:contentTypeDescription="" ma:contentTypeScope="" ma:versionID="88e8354ca6f64623b3eabeff65e199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DEB80-7DC8-4471-8D3A-0EAA33157B8B}"/>
</file>

<file path=customXml/itemProps2.xml><?xml version="1.0" encoding="utf-8"?>
<ds:datastoreItem xmlns:ds="http://schemas.openxmlformats.org/officeDocument/2006/customXml" ds:itemID="{383E1EE9-55C0-4F8C-889B-701019CAB1DE}"/>
</file>

<file path=customXml/itemProps3.xml><?xml version="1.0" encoding="utf-8"?>
<ds:datastoreItem xmlns:ds="http://schemas.openxmlformats.org/officeDocument/2006/customXml" ds:itemID="{630B605E-D9E3-4E31-80A8-CF0A30A0AD68}"/>
</file>

<file path=customXml/itemProps4.xml><?xml version="1.0" encoding="utf-8"?>
<ds:datastoreItem xmlns:ds="http://schemas.openxmlformats.org/officeDocument/2006/customXml" ds:itemID="{3A8F0DB5-823E-4C4F-863E-90C198896F21}"/>
</file>

<file path=customXml/itemProps5.xml><?xml version="1.0" encoding="utf-8"?>
<ds:datastoreItem xmlns:ds="http://schemas.openxmlformats.org/officeDocument/2006/customXml" ds:itemID="{2D4DE53E-CACE-48F5-9397-69B52B50F226}"/>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Kermode</dc:creator>
  <cp:keywords/>
  <dc:description/>
  <cp:lastModifiedBy>Lisa Wyse, Records Manager</cp:lastModifiedBy>
  <cp:revision>2</cp:revision>
  <cp:lastPrinted>2010-02-22T18:31:00Z</cp:lastPrinted>
  <dcterms:created xsi:type="dcterms:W3CDTF">2010-02-23T00:11:00Z</dcterms:created>
  <dcterms:modified xsi:type="dcterms:W3CDTF">2010-02-23T00:11:00Z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0x0101006E56B4D1795A2E4DB2F0B01679ED314A00E89CA9E012D0614AA2C792EE7E53CE7E</vt:lpwstr>
  </property>
  <property fmtid="{D5CDD505-2E9C-101B-9397-08002B2CF9AE}" pid="4" name="_docset_NoMedatataSyncRequired">
    <vt:lpwstr>False</vt:lpwstr>
  </property>
</Properties>
</file>