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BD638" w14:textId="06DB9685" w:rsidR="00C0665B" w:rsidRPr="000F17F7" w:rsidRDefault="00B814E2" w:rsidP="001512BA">
      <w:pPr>
        <w:ind w:left="5400"/>
        <w:rPr>
          <w:b/>
        </w:rPr>
      </w:pPr>
      <w:r w:rsidRPr="000F17F7">
        <w:rPr>
          <w:b/>
        </w:rPr>
        <w:t>Exhibit No. ___</w:t>
      </w:r>
      <w:r w:rsidR="00697F8F">
        <w:rPr>
          <w:b/>
        </w:rPr>
        <w:t>_T</w:t>
      </w:r>
      <w:r w:rsidR="00CD2206">
        <w:rPr>
          <w:b/>
        </w:rPr>
        <w:t xml:space="preserve"> </w:t>
      </w:r>
      <w:r w:rsidRPr="000F17F7">
        <w:rPr>
          <w:b/>
        </w:rPr>
        <w:t>(</w:t>
      </w:r>
      <w:proofErr w:type="spellStart"/>
      <w:r w:rsidR="00C42BC5" w:rsidRPr="000F17F7">
        <w:rPr>
          <w:b/>
        </w:rPr>
        <w:t>JH-1</w:t>
      </w:r>
      <w:r w:rsidR="00E20C6D">
        <w:rPr>
          <w:b/>
        </w:rPr>
        <w:t>T</w:t>
      </w:r>
      <w:proofErr w:type="spellEnd"/>
      <w:r w:rsidRPr="000F17F7">
        <w:rPr>
          <w:b/>
        </w:rPr>
        <w:t>)</w:t>
      </w:r>
    </w:p>
    <w:p w14:paraId="6D8BD639" w14:textId="7AEFA6E5" w:rsidR="00B814E2" w:rsidRPr="000F17F7" w:rsidRDefault="00B814E2" w:rsidP="001512BA">
      <w:pPr>
        <w:ind w:left="5400"/>
        <w:rPr>
          <w:b/>
        </w:rPr>
      </w:pPr>
      <w:r w:rsidRPr="000F17F7">
        <w:rPr>
          <w:b/>
        </w:rPr>
        <w:t>Docket</w:t>
      </w:r>
      <w:r w:rsidR="001C6920" w:rsidRPr="000F17F7">
        <w:rPr>
          <w:b/>
        </w:rPr>
        <w:t xml:space="preserve">s </w:t>
      </w:r>
      <w:proofErr w:type="spellStart"/>
      <w:r w:rsidR="001C6920" w:rsidRPr="000F17F7">
        <w:rPr>
          <w:b/>
        </w:rPr>
        <w:t>UE</w:t>
      </w:r>
      <w:proofErr w:type="spellEnd"/>
      <w:r w:rsidR="001C6920" w:rsidRPr="000F17F7">
        <w:rPr>
          <w:b/>
        </w:rPr>
        <w:t>-1</w:t>
      </w:r>
      <w:r w:rsidR="001512BA">
        <w:rPr>
          <w:b/>
        </w:rPr>
        <w:t>40188/</w:t>
      </w:r>
      <w:proofErr w:type="spellStart"/>
      <w:r w:rsidR="001512BA">
        <w:rPr>
          <w:b/>
        </w:rPr>
        <w:t>UG</w:t>
      </w:r>
      <w:proofErr w:type="spellEnd"/>
      <w:r w:rsidR="001512BA">
        <w:rPr>
          <w:b/>
        </w:rPr>
        <w:t>-140189</w:t>
      </w:r>
    </w:p>
    <w:p w14:paraId="6D8BD63A" w14:textId="77777777" w:rsidR="00B814E2" w:rsidRDefault="0046251D" w:rsidP="001512BA">
      <w:pPr>
        <w:ind w:left="5400"/>
        <w:rPr>
          <w:b/>
        </w:rPr>
      </w:pPr>
      <w:r w:rsidRPr="000F17F7">
        <w:rPr>
          <w:b/>
        </w:rPr>
        <w:t xml:space="preserve">Witness:  </w:t>
      </w:r>
      <w:r w:rsidR="00C42BC5" w:rsidRPr="000F17F7">
        <w:rPr>
          <w:b/>
        </w:rPr>
        <w:t>Joanna Huang</w:t>
      </w:r>
      <w:r w:rsidR="00B814E2" w:rsidRPr="000F17F7">
        <w:rPr>
          <w:b/>
        </w:rPr>
        <w:t xml:space="preserve"> </w:t>
      </w:r>
    </w:p>
    <w:p w14:paraId="6D8BD63B" w14:textId="77777777" w:rsidR="00B814E2" w:rsidRDefault="00B814E2" w:rsidP="00B814E2">
      <w:pPr>
        <w:rPr>
          <w:b/>
        </w:rPr>
      </w:pPr>
    </w:p>
    <w:p w14:paraId="232E8C4F" w14:textId="77777777" w:rsidR="00BC5302" w:rsidRPr="000F17F7" w:rsidRDefault="00BC5302" w:rsidP="00B814E2">
      <w:pPr>
        <w:rPr>
          <w:b/>
        </w:rPr>
      </w:pPr>
    </w:p>
    <w:p w14:paraId="6B0ECA2E" w14:textId="77777777" w:rsidR="00BC5302" w:rsidRDefault="00BC5302" w:rsidP="00BC5302">
      <w:pPr>
        <w:tabs>
          <w:tab w:val="center" w:pos="4680"/>
        </w:tabs>
        <w:ind w:right="-108" w:hanging="180"/>
        <w:jc w:val="center"/>
        <w:rPr>
          <w:b/>
        </w:rPr>
      </w:pPr>
      <w:r>
        <w:rPr>
          <w:b/>
        </w:rPr>
        <w:t>BEFORE THE WASHINGTON</w:t>
      </w:r>
    </w:p>
    <w:p w14:paraId="316F3A2D" w14:textId="77777777" w:rsidR="00BC5302" w:rsidRDefault="00BC5302" w:rsidP="00BC5302">
      <w:pPr>
        <w:tabs>
          <w:tab w:val="center" w:pos="4680"/>
        </w:tabs>
        <w:ind w:right="-108" w:hanging="180"/>
        <w:jc w:val="center"/>
        <w:rPr>
          <w:b/>
        </w:rPr>
      </w:pPr>
      <w:r w:rsidRPr="007E50F7">
        <w:rPr>
          <w:b/>
        </w:rPr>
        <w:t>UTILITIES AND TRANSPORTATION COMMISSION</w:t>
      </w:r>
    </w:p>
    <w:p w14:paraId="1317A6BE" w14:textId="77777777" w:rsidR="00BC5302" w:rsidRDefault="00BC5302" w:rsidP="00BC5302">
      <w:pPr>
        <w:tabs>
          <w:tab w:val="center" w:pos="4680"/>
        </w:tabs>
        <w:ind w:right="-108" w:hanging="180"/>
        <w:jc w:val="both"/>
        <w:rPr>
          <w:b/>
        </w:rPr>
      </w:pPr>
    </w:p>
    <w:p w14:paraId="0D648B10" w14:textId="77777777" w:rsidR="00BC5302" w:rsidRPr="007E50F7" w:rsidRDefault="00BC5302" w:rsidP="00BC5302">
      <w:pPr>
        <w:tabs>
          <w:tab w:val="center" w:pos="4680"/>
        </w:tabs>
        <w:ind w:right="-108" w:hanging="180"/>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BC5302" w:rsidRPr="00F27E5A" w14:paraId="1415F385" w14:textId="77777777" w:rsidTr="00993748">
        <w:tc>
          <w:tcPr>
            <w:tcW w:w="4590" w:type="dxa"/>
            <w:tcBorders>
              <w:top w:val="single" w:sz="6" w:space="0" w:color="FFFFFF"/>
              <w:left w:val="single" w:sz="6" w:space="0" w:color="FFFFFF"/>
              <w:bottom w:val="single" w:sz="7" w:space="0" w:color="000000"/>
              <w:right w:val="single" w:sz="6" w:space="0" w:color="FFFFFF"/>
            </w:tcBorders>
          </w:tcPr>
          <w:p w14:paraId="65379597" w14:textId="77777777" w:rsidR="00BC5302" w:rsidRPr="00F27E5A" w:rsidRDefault="00BC5302" w:rsidP="00993748">
            <w:pPr>
              <w:rPr>
                <w:b/>
              </w:rPr>
            </w:pPr>
            <w:r w:rsidRPr="00F27E5A">
              <w:rPr>
                <w:b/>
              </w:rPr>
              <w:t xml:space="preserve">WASHINGTON UTILITIES AND TRANSPORTATION COMMISSION, </w:t>
            </w:r>
          </w:p>
          <w:p w14:paraId="2072A536" w14:textId="77777777" w:rsidR="00BC5302" w:rsidRPr="00F27E5A" w:rsidRDefault="00BC5302" w:rsidP="00993748">
            <w:pPr>
              <w:rPr>
                <w:b/>
              </w:rPr>
            </w:pPr>
          </w:p>
          <w:p w14:paraId="6938DCE9" w14:textId="77777777" w:rsidR="00BC5302" w:rsidRPr="00F27E5A" w:rsidRDefault="00BC5302" w:rsidP="00993748">
            <w:pPr>
              <w:rPr>
                <w:b/>
              </w:rPr>
            </w:pPr>
            <w:r w:rsidRPr="00F27E5A">
              <w:rPr>
                <w:b/>
              </w:rPr>
              <w:tab/>
            </w:r>
            <w:r w:rsidRPr="00F27E5A">
              <w:rPr>
                <w:b/>
              </w:rPr>
              <w:tab/>
              <w:t>Complainant,</w:t>
            </w:r>
          </w:p>
          <w:p w14:paraId="457FBDBF" w14:textId="77777777" w:rsidR="00BC5302" w:rsidRPr="00F27E5A" w:rsidRDefault="00BC5302" w:rsidP="00993748">
            <w:pPr>
              <w:rPr>
                <w:b/>
              </w:rPr>
            </w:pPr>
          </w:p>
          <w:p w14:paraId="509F1FD4" w14:textId="77777777" w:rsidR="00BC5302" w:rsidRPr="00F27E5A" w:rsidRDefault="00BC5302" w:rsidP="00993748">
            <w:pPr>
              <w:rPr>
                <w:b/>
              </w:rPr>
            </w:pPr>
            <w:r w:rsidRPr="00F27E5A">
              <w:rPr>
                <w:b/>
              </w:rPr>
              <w:tab/>
            </w:r>
            <w:proofErr w:type="gramStart"/>
            <w:r w:rsidRPr="00F27E5A">
              <w:rPr>
                <w:b/>
              </w:rPr>
              <w:t>v</w:t>
            </w:r>
            <w:proofErr w:type="gramEnd"/>
            <w:r w:rsidRPr="00F27E5A">
              <w:rPr>
                <w:b/>
              </w:rPr>
              <w:t>.</w:t>
            </w:r>
          </w:p>
          <w:p w14:paraId="0394E0E2" w14:textId="77777777" w:rsidR="00BC5302" w:rsidRPr="00F27E5A" w:rsidRDefault="00BC5302" w:rsidP="00993748">
            <w:pPr>
              <w:rPr>
                <w:b/>
              </w:rPr>
            </w:pPr>
          </w:p>
          <w:p w14:paraId="018401EA" w14:textId="77777777" w:rsidR="00BC5302" w:rsidRPr="00F27E5A" w:rsidRDefault="00BC5302" w:rsidP="00993748">
            <w:pPr>
              <w:rPr>
                <w:b/>
              </w:rPr>
            </w:pPr>
            <w:r>
              <w:rPr>
                <w:b/>
              </w:rPr>
              <w:t>AVISTA CORPORATION</w:t>
            </w:r>
            <w:r w:rsidRPr="00F27E5A">
              <w:rPr>
                <w:b/>
              </w:rPr>
              <w:t xml:space="preserve">, </w:t>
            </w:r>
          </w:p>
          <w:p w14:paraId="404A303F" w14:textId="77777777" w:rsidR="00BC5302" w:rsidRPr="00F27E5A" w:rsidRDefault="00BC5302" w:rsidP="00993748">
            <w:pPr>
              <w:rPr>
                <w:b/>
              </w:rPr>
            </w:pPr>
          </w:p>
          <w:p w14:paraId="7929AA3D" w14:textId="77777777" w:rsidR="00BC5302" w:rsidRPr="00F27E5A" w:rsidRDefault="00BC5302" w:rsidP="00993748">
            <w:pPr>
              <w:spacing w:after="19"/>
              <w:rPr>
                <w:b/>
              </w:rPr>
            </w:pPr>
            <w:r w:rsidRPr="00F27E5A">
              <w:rPr>
                <w:b/>
              </w:rPr>
              <w:tab/>
            </w:r>
            <w:r w:rsidRPr="00F27E5A">
              <w:rPr>
                <w:b/>
              </w:rPr>
              <w:tab/>
              <w:t>Respondent.</w:t>
            </w:r>
          </w:p>
          <w:p w14:paraId="4E74EB28" w14:textId="77777777" w:rsidR="00BC5302" w:rsidRPr="00F27E5A" w:rsidRDefault="00BC5302" w:rsidP="009937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14:paraId="55EB7A43" w14:textId="77777777" w:rsidR="00AE26BE" w:rsidRDefault="00BC5302" w:rsidP="00993748">
            <w:pPr>
              <w:pStyle w:val="Header"/>
              <w:ind w:left="416"/>
              <w:rPr>
                <w:b/>
              </w:rPr>
            </w:pPr>
            <w:r w:rsidRPr="00F27E5A">
              <w:rPr>
                <w:b/>
              </w:rPr>
              <w:t>DOCKET</w:t>
            </w:r>
            <w:r>
              <w:rPr>
                <w:b/>
              </w:rPr>
              <w:t>S</w:t>
            </w:r>
            <w:r w:rsidRPr="00F27E5A">
              <w:rPr>
                <w:b/>
              </w:rPr>
              <w:t xml:space="preserve"> </w:t>
            </w:r>
            <w:proofErr w:type="spellStart"/>
            <w:r w:rsidRPr="00F27E5A">
              <w:rPr>
                <w:b/>
              </w:rPr>
              <w:t>UE</w:t>
            </w:r>
            <w:proofErr w:type="spellEnd"/>
            <w:r w:rsidRPr="00F27E5A">
              <w:rPr>
                <w:b/>
              </w:rPr>
              <w:t>-1</w:t>
            </w:r>
            <w:r w:rsidR="00AE26BE">
              <w:rPr>
                <w:b/>
              </w:rPr>
              <w:t xml:space="preserve">40188 and </w:t>
            </w:r>
          </w:p>
          <w:p w14:paraId="766E4741" w14:textId="6A1C2CB1" w:rsidR="00BC5302" w:rsidRPr="00F27E5A" w:rsidRDefault="00BC5302" w:rsidP="00993748">
            <w:pPr>
              <w:pStyle w:val="Header"/>
              <w:ind w:left="416"/>
              <w:rPr>
                <w:b/>
              </w:rPr>
            </w:pPr>
            <w:bookmarkStart w:id="0" w:name="_GoBack"/>
            <w:bookmarkEnd w:id="0"/>
            <w:proofErr w:type="spellStart"/>
            <w:r>
              <w:rPr>
                <w:b/>
              </w:rPr>
              <w:t>UG</w:t>
            </w:r>
            <w:proofErr w:type="spellEnd"/>
            <w:r>
              <w:rPr>
                <w:b/>
              </w:rPr>
              <w:t>-140189</w:t>
            </w:r>
          </w:p>
          <w:p w14:paraId="7FB06DC3" w14:textId="2A2D1444" w:rsidR="00BC5302" w:rsidRPr="00BC5302" w:rsidRDefault="00BC5302" w:rsidP="00993748">
            <w:pPr>
              <w:pStyle w:val="Header"/>
              <w:ind w:left="416"/>
              <w:rPr>
                <w:b/>
              </w:rPr>
            </w:pPr>
            <w:r>
              <w:rPr>
                <w:b/>
              </w:rPr>
              <w:t>(</w:t>
            </w:r>
            <w:r>
              <w:rPr>
                <w:b/>
                <w:i/>
              </w:rPr>
              <w:t>Consolidated</w:t>
            </w:r>
            <w:r>
              <w:rPr>
                <w:b/>
              </w:rPr>
              <w:t xml:space="preserve">) </w:t>
            </w:r>
          </w:p>
          <w:p w14:paraId="2E6FDA49" w14:textId="77777777" w:rsidR="00BC5302" w:rsidRPr="00F27E5A" w:rsidRDefault="00BC5302" w:rsidP="00993748">
            <w:pPr>
              <w:pStyle w:val="Header"/>
              <w:ind w:left="416"/>
              <w:rPr>
                <w:b/>
              </w:rPr>
            </w:pPr>
          </w:p>
        </w:tc>
      </w:tr>
    </w:tbl>
    <w:p w14:paraId="292BF65B" w14:textId="45BE2EC3" w:rsidR="00BC5302" w:rsidRDefault="00BC5302" w:rsidP="00BC5302">
      <w:pPr>
        <w:rPr>
          <w:b/>
          <w:bCs/>
        </w:rPr>
      </w:pPr>
    </w:p>
    <w:p w14:paraId="1E6F4F38" w14:textId="77777777" w:rsidR="00BC5302" w:rsidRDefault="00BC5302" w:rsidP="00BC5302">
      <w:pPr>
        <w:rPr>
          <w:b/>
          <w:bCs/>
        </w:rPr>
      </w:pPr>
    </w:p>
    <w:p w14:paraId="2F3EDB01" w14:textId="77777777" w:rsidR="00BC5302" w:rsidRDefault="00BC5302" w:rsidP="00BC5302">
      <w:pPr>
        <w:rPr>
          <w:b/>
          <w:bCs/>
        </w:rPr>
      </w:pPr>
    </w:p>
    <w:p w14:paraId="6D8BD663" w14:textId="77777777" w:rsidR="00B814E2" w:rsidRPr="000F17F7" w:rsidRDefault="00B814E2" w:rsidP="00B814E2">
      <w:pPr>
        <w:tabs>
          <w:tab w:val="center" w:pos="4680"/>
        </w:tabs>
        <w:jc w:val="center"/>
        <w:rPr>
          <w:b/>
          <w:bCs/>
        </w:rPr>
      </w:pPr>
      <w:r w:rsidRPr="000F17F7">
        <w:rPr>
          <w:b/>
          <w:bCs/>
        </w:rPr>
        <w:t>TESTIMONY OF</w:t>
      </w:r>
    </w:p>
    <w:p w14:paraId="6D8BD664" w14:textId="77777777" w:rsidR="00B814E2" w:rsidRPr="000F17F7" w:rsidRDefault="00B814E2" w:rsidP="00924165">
      <w:pPr>
        <w:rPr>
          <w:b/>
          <w:bCs/>
        </w:rPr>
      </w:pPr>
    </w:p>
    <w:p w14:paraId="6D8BD665" w14:textId="77777777" w:rsidR="00B814E2" w:rsidRPr="000F17F7" w:rsidRDefault="00C42BC5" w:rsidP="00B814E2">
      <w:pPr>
        <w:tabs>
          <w:tab w:val="center" w:pos="4680"/>
        </w:tabs>
        <w:jc w:val="center"/>
        <w:rPr>
          <w:b/>
          <w:bCs/>
        </w:rPr>
      </w:pPr>
      <w:r w:rsidRPr="000F17F7">
        <w:rPr>
          <w:b/>
          <w:bCs/>
        </w:rPr>
        <w:t>Joanna Huang</w:t>
      </w:r>
    </w:p>
    <w:p w14:paraId="6D8BD666" w14:textId="77777777" w:rsidR="00B814E2" w:rsidRPr="000F17F7" w:rsidRDefault="00B814E2" w:rsidP="00924165">
      <w:pPr>
        <w:tabs>
          <w:tab w:val="center" w:pos="4680"/>
        </w:tabs>
        <w:rPr>
          <w:b/>
          <w:bCs/>
        </w:rPr>
      </w:pPr>
    </w:p>
    <w:p w14:paraId="6D8BD667" w14:textId="77777777" w:rsidR="00B814E2" w:rsidRPr="000F17F7" w:rsidRDefault="00B814E2" w:rsidP="00B814E2">
      <w:pPr>
        <w:tabs>
          <w:tab w:val="center" w:pos="4680"/>
        </w:tabs>
        <w:jc w:val="center"/>
        <w:rPr>
          <w:b/>
          <w:bCs/>
        </w:rPr>
      </w:pPr>
      <w:r w:rsidRPr="000F17F7">
        <w:rPr>
          <w:b/>
          <w:bCs/>
        </w:rPr>
        <w:t>STAFF OF</w:t>
      </w:r>
    </w:p>
    <w:p w14:paraId="6D8BD668" w14:textId="77777777" w:rsidR="00B814E2" w:rsidRPr="000F17F7" w:rsidRDefault="00B814E2" w:rsidP="00B814E2">
      <w:pPr>
        <w:tabs>
          <w:tab w:val="center" w:pos="4680"/>
        </w:tabs>
        <w:jc w:val="center"/>
        <w:rPr>
          <w:b/>
          <w:bCs/>
        </w:rPr>
      </w:pPr>
      <w:smartTag w:uri="urn:schemas-microsoft-com:office:smarttags" w:element="place">
        <w:smartTag w:uri="urn:schemas-microsoft-com:office:smarttags" w:element="State">
          <w:r w:rsidRPr="000F17F7">
            <w:rPr>
              <w:b/>
              <w:bCs/>
            </w:rPr>
            <w:t>WASHINGTON</w:t>
          </w:r>
        </w:smartTag>
      </w:smartTag>
      <w:r w:rsidRPr="000F17F7">
        <w:rPr>
          <w:b/>
          <w:bCs/>
        </w:rPr>
        <w:t xml:space="preserve"> UTILITIES AND</w:t>
      </w:r>
    </w:p>
    <w:p w14:paraId="6D8BD669" w14:textId="77777777" w:rsidR="00B814E2" w:rsidRPr="000F17F7" w:rsidRDefault="00B814E2" w:rsidP="00B814E2">
      <w:pPr>
        <w:tabs>
          <w:tab w:val="center" w:pos="4680"/>
        </w:tabs>
        <w:jc w:val="center"/>
        <w:rPr>
          <w:b/>
          <w:bCs/>
        </w:rPr>
      </w:pPr>
      <w:r w:rsidRPr="000F17F7">
        <w:rPr>
          <w:b/>
          <w:bCs/>
        </w:rPr>
        <w:t>TRANSPORTATION COMMISSION</w:t>
      </w:r>
    </w:p>
    <w:p w14:paraId="6D8BD66A" w14:textId="77777777" w:rsidR="00B814E2" w:rsidRDefault="00B814E2" w:rsidP="00924165">
      <w:pPr>
        <w:rPr>
          <w:b/>
          <w:bCs/>
        </w:rPr>
      </w:pPr>
    </w:p>
    <w:p w14:paraId="5FD161C2" w14:textId="77777777" w:rsidR="00BC5302" w:rsidRPr="000F17F7" w:rsidRDefault="00BC5302" w:rsidP="00924165">
      <w:pPr>
        <w:rPr>
          <w:b/>
          <w:bCs/>
        </w:rPr>
      </w:pPr>
    </w:p>
    <w:p w14:paraId="38F6FB51" w14:textId="77777777" w:rsidR="002325CD" w:rsidRDefault="00E94A3E" w:rsidP="00B814E2">
      <w:pPr>
        <w:jc w:val="center"/>
        <w:rPr>
          <w:b/>
          <w:i/>
        </w:rPr>
      </w:pPr>
      <w:r w:rsidRPr="0012363A">
        <w:rPr>
          <w:b/>
          <w:i/>
        </w:rPr>
        <w:t xml:space="preserve">Electric </w:t>
      </w:r>
      <w:proofErr w:type="gramStart"/>
      <w:r w:rsidR="001B2B8E">
        <w:rPr>
          <w:b/>
          <w:i/>
        </w:rPr>
        <w:t>and  Natural</w:t>
      </w:r>
      <w:proofErr w:type="gramEnd"/>
      <w:r w:rsidR="001B2B8E">
        <w:rPr>
          <w:b/>
          <w:i/>
        </w:rPr>
        <w:t xml:space="preserve"> Gas </w:t>
      </w:r>
      <w:r w:rsidRPr="0012363A">
        <w:rPr>
          <w:b/>
          <w:i/>
        </w:rPr>
        <w:t xml:space="preserve">Results of Operations </w:t>
      </w:r>
    </w:p>
    <w:p w14:paraId="6D8BD66B" w14:textId="761413FC" w:rsidR="00B814E2" w:rsidRPr="000F17F7" w:rsidRDefault="001B2B8E" w:rsidP="00B814E2">
      <w:pPr>
        <w:jc w:val="center"/>
        <w:rPr>
          <w:b/>
          <w:bCs/>
          <w:i/>
        </w:rPr>
      </w:pPr>
      <w:proofErr w:type="gramStart"/>
      <w:r>
        <w:rPr>
          <w:b/>
          <w:i/>
        </w:rPr>
        <w:t>for</w:t>
      </w:r>
      <w:proofErr w:type="gramEnd"/>
      <w:r>
        <w:rPr>
          <w:b/>
          <w:i/>
        </w:rPr>
        <w:t xml:space="preserve"> the Commission Basis Report ending December 31, 2013</w:t>
      </w:r>
    </w:p>
    <w:p w14:paraId="6D8BD66C" w14:textId="77777777" w:rsidR="00B814E2" w:rsidRDefault="00B814E2" w:rsidP="00B814E2">
      <w:pPr>
        <w:rPr>
          <w:b/>
          <w:bCs/>
        </w:rPr>
      </w:pPr>
    </w:p>
    <w:p w14:paraId="7EA043E9" w14:textId="77777777" w:rsidR="00BC5302" w:rsidRPr="000F17F7" w:rsidRDefault="00BC5302" w:rsidP="00B814E2">
      <w:pPr>
        <w:rPr>
          <w:b/>
          <w:bCs/>
        </w:rPr>
      </w:pPr>
    </w:p>
    <w:p w14:paraId="6D8BD66D" w14:textId="77777777" w:rsidR="00B814E2" w:rsidRDefault="00504C36" w:rsidP="00B814E2">
      <w:pPr>
        <w:jc w:val="center"/>
        <w:rPr>
          <w:b/>
          <w:bCs/>
        </w:rPr>
      </w:pPr>
      <w:r>
        <w:rPr>
          <w:b/>
          <w:bCs/>
        </w:rPr>
        <w:t>July</w:t>
      </w:r>
      <w:r w:rsidR="001C6920" w:rsidRPr="000F17F7">
        <w:rPr>
          <w:b/>
          <w:bCs/>
        </w:rPr>
        <w:t xml:space="preserve"> </w:t>
      </w:r>
      <w:r>
        <w:rPr>
          <w:b/>
          <w:bCs/>
        </w:rPr>
        <w:t>22</w:t>
      </w:r>
      <w:r w:rsidR="001C6920" w:rsidRPr="000F17F7">
        <w:rPr>
          <w:b/>
          <w:bCs/>
        </w:rPr>
        <w:t>, 201</w:t>
      </w:r>
      <w:r>
        <w:rPr>
          <w:b/>
          <w:bCs/>
        </w:rPr>
        <w:t>4</w:t>
      </w:r>
    </w:p>
    <w:p w14:paraId="3008C85F" w14:textId="77777777" w:rsidR="00BC5302" w:rsidRDefault="00BC5302" w:rsidP="00B814E2">
      <w:pPr>
        <w:jc w:val="center"/>
        <w:rPr>
          <w:b/>
          <w:bCs/>
        </w:rPr>
      </w:pPr>
    </w:p>
    <w:p w14:paraId="5BFBA40D" w14:textId="77777777" w:rsidR="00BC5302" w:rsidRDefault="00BC5302" w:rsidP="00B814E2">
      <w:pPr>
        <w:jc w:val="center"/>
        <w:rPr>
          <w:b/>
          <w:bCs/>
        </w:rPr>
      </w:pPr>
    </w:p>
    <w:p w14:paraId="6D8BD66E" w14:textId="77777777" w:rsidR="00B814E2" w:rsidRPr="000F17F7" w:rsidRDefault="00B814E2" w:rsidP="00B814E2">
      <w:pPr>
        <w:sectPr w:rsidR="00B814E2" w:rsidRPr="000F17F7" w:rsidSect="00BC5302">
          <w:footerReference w:type="default" r:id="rId12"/>
          <w:pgSz w:w="12240" w:h="15840"/>
          <w:pgMar w:top="1440" w:right="1440" w:bottom="1440" w:left="1872" w:header="720" w:footer="720" w:gutter="0"/>
          <w:pgNumType w:fmt="lowerRoman" w:start="1"/>
          <w:cols w:space="720"/>
          <w:titlePg/>
          <w:docGrid w:linePitch="360"/>
        </w:sectPr>
      </w:pPr>
    </w:p>
    <w:p w14:paraId="6D8BD66F" w14:textId="77777777" w:rsidR="00B814E2" w:rsidRPr="000F17F7" w:rsidRDefault="00B814E2" w:rsidP="00E01261">
      <w:pPr>
        <w:spacing w:line="480" w:lineRule="auto"/>
        <w:jc w:val="center"/>
        <w:rPr>
          <w:b/>
        </w:rPr>
      </w:pPr>
      <w:r w:rsidRPr="000F17F7">
        <w:rPr>
          <w:b/>
        </w:rPr>
        <w:lastRenderedPageBreak/>
        <w:t>I.</w:t>
      </w:r>
      <w:r w:rsidRPr="000F17F7">
        <w:rPr>
          <w:b/>
        </w:rPr>
        <w:tab/>
        <w:t>INTRODUCTION</w:t>
      </w:r>
    </w:p>
    <w:p w14:paraId="6D8BD670" w14:textId="77777777" w:rsidR="00B814E2" w:rsidRPr="000F17F7" w:rsidRDefault="00B814E2" w:rsidP="00E01261">
      <w:pPr>
        <w:spacing w:line="480" w:lineRule="auto"/>
        <w:rPr>
          <w:b/>
        </w:rPr>
      </w:pPr>
    </w:p>
    <w:p w14:paraId="6D8BD671" w14:textId="77777777" w:rsidR="00B814E2" w:rsidRPr="000F17F7" w:rsidRDefault="00B814E2" w:rsidP="00E01261">
      <w:pPr>
        <w:spacing w:line="480" w:lineRule="auto"/>
      </w:pPr>
      <w:r w:rsidRPr="000F17F7">
        <w:rPr>
          <w:b/>
        </w:rPr>
        <w:t>Q.</w:t>
      </w:r>
      <w:r w:rsidRPr="000F17F7">
        <w:rPr>
          <w:b/>
        </w:rPr>
        <w:tab/>
        <w:t xml:space="preserve">Please state your name and business address.  </w:t>
      </w:r>
    </w:p>
    <w:p w14:paraId="6D8BD672" w14:textId="77777777" w:rsidR="00B814E2" w:rsidRPr="000F17F7" w:rsidRDefault="00B814E2" w:rsidP="00E01261">
      <w:pPr>
        <w:spacing w:line="480" w:lineRule="auto"/>
        <w:ind w:left="720" w:hanging="720"/>
      </w:pPr>
      <w:r w:rsidRPr="000F17F7">
        <w:t>A.</w:t>
      </w:r>
      <w:r w:rsidRPr="000F17F7">
        <w:tab/>
      </w:r>
      <w:r w:rsidR="000C2D89" w:rsidRPr="000F17F7">
        <w:t xml:space="preserve">My name is </w:t>
      </w:r>
      <w:r w:rsidR="00C42BC5" w:rsidRPr="000F17F7">
        <w:t>Joanna Huang</w:t>
      </w:r>
      <w:r w:rsidRPr="000F17F7">
        <w:t xml:space="preserve">.  My business address is </w:t>
      </w:r>
      <w:r w:rsidR="00BD6CB2" w:rsidRPr="000F17F7">
        <w:t xml:space="preserve">Richard </w:t>
      </w:r>
      <w:proofErr w:type="spellStart"/>
      <w:r w:rsidR="00BD6CB2" w:rsidRPr="000F17F7">
        <w:t>Hemstad</w:t>
      </w:r>
      <w:proofErr w:type="spellEnd"/>
      <w:r w:rsidR="00BD6CB2" w:rsidRPr="000F17F7">
        <w:t xml:space="preserve"> Building, </w:t>
      </w:r>
      <w:r w:rsidRPr="000F17F7">
        <w:t xml:space="preserve">1300 S. Evergreen Park Drive S.W., P.O. Box 47250, Olympia, WA  98504.  </w:t>
      </w:r>
      <w:r w:rsidR="00BD6CB2" w:rsidRPr="000F17F7">
        <w:t>My email address is jhuang@utc.wa.gov.</w:t>
      </w:r>
    </w:p>
    <w:p w14:paraId="6D8BD673" w14:textId="77777777" w:rsidR="00B814E2" w:rsidRPr="000F17F7" w:rsidRDefault="00B814E2" w:rsidP="00E01261">
      <w:pPr>
        <w:spacing w:line="480" w:lineRule="auto"/>
        <w:ind w:left="720" w:hanging="720"/>
      </w:pPr>
    </w:p>
    <w:p w14:paraId="6D8BD674" w14:textId="77777777" w:rsidR="00B814E2" w:rsidRPr="000F17F7" w:rsidRDefault="00B814E2" w:rsidP="00E01261">
      <w:pPr>
        <w:spacing w:line="480" w:lineRule="auto"/>
        <w:ind w:left="720" w:hanging="720"/>
      </w:pPr>
      <w:r w:rsidRPr="000F17F7">
        <w:rPr>
          <w:b/>
        </w:rPr>
        <w:t>Q.</w:t>
      </w:r>
      <w:r w:rsidRPr="000F17F7">
        <w:rPr>
          <w:b/>
        </w:rPr>
        <w:tab/>
        <w:t xml:space="preserve">By whom are you employed and in what capacity?  </w:t>
      </w:r>
    </w:p>
    <w:p w14:paraId="6D8BD675" w14:textId="77777777" w:rsidR="00B814E2" w:rsidRPr="000F17F7" w:rsidRDefault="00B814E2" w:rsidP="00E01261">
      <w:pPr>
        <w:spacing w:line="480" w:lineRule="auto"/>
        <w:ind w:left="720" w:hanging="720"/>
      </w:pPr>
      <w:r w:rsidRPr="000F17F7">
        <w:t>A.</w:t>
      </w:r>
      <w:r w:rsidRPr="000F17F7">
        <w:tab/>
        <w:t xml:space="preserve">I am employed by the Washington Utilities and Transportation </w:t>
      </w:r>
      <w:r w:rsidR="00BD6CB2" w:rsidRPr="000F17F7">
        <w:t xml:space="preserve">Commission (Commission) </w:t>
      </w:r>
      <w:r w:rsidRPr="000F17F7">
        <w:t xml:space="preserve">as </w:t>
      </w:r>
      <w:r w:rsidR="00BD6CB2" w:rsidRPr="000F17F7">
        <w:t xml:space="preserve">a </w:t>
      </w:r>
      <w:r w:rsidR="00C42BC5" w:rsidRPr="000F17F7">
        <w:t xml:space="preserve">Regulatory </w:t>
      </w:r>
      <w:r w:rsidR="00BD6CB2" w:rsidRPr="000F17F7">
        <w:t>A</w:t>
      </w:r>
      <w:r w:rsidR="00C42BC5" w:rsidRPr="000F17F7">
        <w:t>nalyst</w:t>
      </w:r>
      <w:r w:rsidRPr="000F17F7">
        <w:t xml:space="preserve">.  </w:t>
      </w:r>
    </w:p>
    <w:p w14:paraId="6D8BD676" w14:textId="77777777" w:rsidR="00B814E2" w:rsidRPr="000F17F7" w:rsidRDefault="00B814E2" w:rsidP="00E01261">
      <w:pPr>
        <w:spacing w:line="480" w:lineRule="auto"/>
        <w:ind w:left="720" w:hanging="720"/>
      </w:pPr>
    </w:p>
    <w:p w14:paraId="6D8BD677" w14:textId="77777777" w:rsidR="00B814E2" w:rsidRPr="000F17F7" w:rsidRDefault="00B814E2" w:rsidP="00E01261">
      <w:pPr>
        <w:spacing w:line="480" w:lineRule="auto"/>
        <w:ind w:left="720" w:hanging="720"/>
      </w:pPr>
      <w:r w:rsidRPr="000F17F7">
        <w:rPr>
          <w:b/>
        </w:rPr>
        <w:t>Q.</w:t>
      </w:r>
      <w:r w:rsidRPr="000F17F7">
        <w:rPr>
          <w:b/>
        </w:rPr>
        <w:tab/>
        <w:t xml:space="preserve">How long have you been employed by the Commission?  </w:t>
      </w:r>
      <w:r w:rsidRPr="000F17F7">
        <w:t xml:space="preserve"> </w:t>
      </w:r>
    </w:p>
    <w:p w14:paraId="6D8BD678" w14:textId="77777777" w:rsidR="00B814E2" w:rsidRPr="000F17F7" w:rsidRDefault="00B814E2" w:rsidP="00E01261">
      <w:pPr>
        <w:spacing w:line="480" w:lineRule="auto"/>
        <w:ind w:left="720" w:hanging="720"/>
      </w:pPr>
      <w:r w:rsidRPr="000F17F7">
        <w:t>A.</w:t>
      </w:r>
      <w:r w:rsidRPr="000F17F7">
        <w:tab/>
      </w:r>
      <w:r w:rsidR="00C42BC5" w:rsidRPr="000F17F7">
        <w:t>15 years.</w:t>
      </w:r>
    </w:p>
    <w:p w14:paraId="6D8BD679" w14:textId="77777777" w:rsidR="00B814E2" w:rsidRPr="000F17F7" w:rsidRDefault="00B814E2" w:rsidP="00E01261">
      <w:pPr>
        <w:spacing w:line="480" w:lineRule="auto"/>
        <w:ind w:left="720" w:hanging="720"/>
      </w:pPr>
    </w:p>
    <w:p w14:paraId="6D8BD67A" w14:textId="77777777" w:rsidR="00B814E2" w:rsidRPr="000F17F7" w:rsidRDefault="00B814E2" w:rsidP="00E01261">
      <w:pPr>
        <w:spacing w:line="480" w:lineRule="auto"/>
        <w:ind w:left="720" w:hanging="720"/>
      </w:pPr>
      <w:r w:rsidRPr="000F17F7">
        <w:rPr>
          <w:b/>
        </w:rPr>
        <w:t xml:space="preserve">Q </w:t>
      </w:r>
      <w:r w:rsidRPr="000F17F7">
        <w:rPr>
          <w:b/>
        </w:rPr>
        <w:tab/>
        <w:t xml:space="preserve">Would you please state your educational and professional background?  </w:t>
      </w:r>
    </w:p>
    <w:p w14:paraId="6D8BD67B" w14:textId="77777777" w:rsidR="00C42BC5" w:rsidRPr="000F17F7" w:rsidRDefault="00B814E2" w:rsidP="00E01261">
      <w:pPr>
        <w:tabs>
          <w:tab w:val="left" w:pos="-1440"/>
        </w:tabs>
        <w:spacing w:line="480" w:lineRule="auto"/>
        <w:ind w:left="720" w:hanging="720"/>
        <w:rPr>
          <w:rFonts w:eastAsia="Times New Roman"/>
        </w:rPr>
      </w:pPr>
      <w:r w:rsidRPr="000F17F7">
        <w:t>A.</w:t>
      </w:r>
      <w:r w:rsidRPr="000F17F7">
        <w:tab/>
      </w:r>
      <w:r w:rsidR="00C42BC5" w:rsidRPr="000F17F7">
        <w:rPr>
          <w:rFonts w:eastAsia="Times New Roman"/>
        </w:rPr>
        <w:t xml:space="preserve">I received my </w:t>
      </w:r>
      <w:proofErr w:type="spellStart"/>
      <w:r w:rsidR="00C42BC5" w:rsidRPr="000F17F7">
        <w:rPr>
          <w:rFonts w:eastAsia="Times New Roman"/>
        </w:rPr>
        <w:t>B.B.A</w:t>
      </w:r>
      <w:proofErr w:type="spellEnd"/>
      <w:r w:rsidR="00C42BC5" w:rsidRPr="000F17F7">
        <w:rPr>
          <w:rFonts w:eastAsia="Times New Roman"/>
        </w:rPr>
        <w:t>. degree majoring in Accounting from National Chung-</w:t>
      </w:r>
      <w:proofErr w:type="spellStart"/>
      <w:r w:rsidR="00C42BC5" w:rsidRPr="000F17F7">
        <w:rPr>
          <w:rFonts w:eastAsia="Times New Roman"/>
        </w:rPr>
        <w:t>Hsing</w:t>
      </w:r>
      <w:proofErr w:type="spellEnd"/>
      <w:r w:rsidR="00C42BC5" w:rsidRPr="000F17F7">
        <w:rPr>
          <w:rFonts w:eastAsia="Times New Roman"/>
        </w:rPr>
        <w:t xml:space="preserve"> University, Taiwan, in 1987 and a Master of Accounting degree from Washington State University in 1991.  Prior to my employment at the Commission, I was employed by the Washington State Department of Revenue as an Excise Tax Examiner.  I performed desk audits on Business &amp; Occupation tax returns.  </w:t>
      </w:r>
    </w:p>
    <w:p w14:paraId="6D8BD67C" w14:textId="77777777" w:rsidR="000F0E30" w:rsidRDefault="00C42BC5" w:rsidP="000F0E30">
      <w:pPr>
        <w:tabs>
          <w:tab w:val="left" w:pos="-1440"/>
        </w:tabs>
        <w:spacing w:line="480" w:lineRule="auto"/>
        <w:ind w:left="720" w:hanging="720"/>
        <w:rPr>
          <w:rFonts w:eastAsia="Times New Roman"/>
          <w:b/>
        </w:rPr>
      </w:pPr>
      <w:r w:rsidRPr="000F17F7">
        <w:rPr>
          <w:rFonts w:eastAsia="Times New Roman"/>
        </w:rPr>
        <w:tab/>
      </w:r>
      <w:r w:rsidRPr="000F17F7">
        <w:rPr>
          <w:rFonts w:eastAsia="Times New Roman"/>
        </w:rPr>
        <w:tab/>
        <w:t xml:space="preserve">I began my employment with the Commission in 1996.  My work generally includes financial, accounting and other analyses for general rate case proceedings and other tariff filings by the electric and natural gas utilities regulated by the </w:t>
      </w:r>
      <w:r w:rsidRPr="000F17F7">
        <w:rPr>
          <w:rFonts w:eastAsia="Times New Roman"/>
        </w:rPr>
        <w:lastRenderedPageBreak/>
        <w:t>Commission.  I attended the National Association of Regulated Utility Commissioners Annual Utility School in 1996 and 2001.  In addition, I have attended numerous training seminars and conferences regarding utility regulations and operations.</w:t>
      </w:r>
      <w:r w:rsidR="000F0E30" w:rsidRPr="000F0E30">
        <w:rPr>
          <w:rFonts w:eastAsia="Times New Roman"/>
          <w:b/>
        </w:rPr>
        <w:t xml:space="preserve"> </w:t>
      </w:r>
    </w:p>
    <w:p w14:paraId="6D8BD67D" w14:textId="77777777" w:rsidR="000F0E30" w:rsidRDefault="000F0E30" w:rsidP="000F0E30">
      <w:pPr>
        <w:tabs>
          <w:tab w:val="left" w:pos="-1440"/>
        </w:tabs>
        <w:spacing w:line="480" w:lineRule="auto"/>
        <w:ind w:left="720" w:hanging="720"/>
        <w:rPr>
          <w:rFonts w:eastAsia="Times New Roman"/>
          <w:b/>
        </w:rPr>
      </w:pPr>
    </w:p>
    <w:p w14:paraId="6D8BD67E" w14:textId="77777777" w:rsidR="000F0E30" w:rsidRPr="004E18F8" w:rsidRDefault="000F0E30" w:rsidP="000F0E30">
      <w:pPr>
        <w:tabs>
          <w:tab w:val="left" w:pos="-1440"/>
        </w:tabs>
        <w:spacing w:line="480" w:lineRule="auto"/>
        <w:ind w:left="720" w:hanging="720"/>
        <w:rPr>
          <w:rFonts w:eastAsia="Times New Roman"/>
          <w:b/>
        </w:rPr>
      </w:pPr>
      <w:r w:rsidRPr="004E18F8">
        <w:rPr>
          <w:rFonts w:eastAsia="Times New Roman"/>
          <w:b/>
        </w:rPr>
        <w:t xml:space="preserve">Q. </w:t>
      </w:r>
      <w:r w:rsidRPr="004E18F8">
        <w:rPr>
          <w:rFonts w:eastAsia="Times New Roman"/>
          <w:b/>
        </w:rPr>
        <w:tab/>
        <w:t>Have you testified previously before the Commission?</w:t>
      </w:r>
    </w:p>
    <w:p w14:paraId="6D8BD67F" w14:textId="77777777" w:rsidR="000F0E30" w:rsidRDefault="000F0E30" w:rsidP="000F0E30">
      <w:pPr>
        <w:tabs>
          <w:tab w:val="left" w:pos="-1440"/>
        </w:tabs>
        <w:spacing w:line="480" w:lineRule="auto"/>
        <w:ind w:left="720" w:hanging="720"/>
        <w:rPr>
          <w:rFonts w:eastAsia="Times New Roman"/>
        </w:rPr>
      </w:pPr>
      <w:r w:rsidRPr="004E18F8">
        <w:rPr>
          <w:rFonts w:eastAsia="Times New Roman"/>
        </w:rPr>
        <w:t xml:space="preserve">A. </w:t>
      </w:r>
      <w:r w:rsidRPr="004E18F8">
        <w:rPr>
          <w:rFonts w:eastAsia="Times New Roman"/>
        </w:rPr>
        <w:tab/>
        <w:t xml:space="preserve">Yes.  I testified </w:t>
      </w:r>
      <w:r w:rsidR="00787313">
        <w:rPr>
          <w:rFonts w:eastAsia="Times New Roman"/>
        </w:rPr>
        <w:t>in a Puget Sound Energy, Inc. (PSE</w:t>
      </w:r>
      <w:r w:rsidRPr="004E18F8">
        <w:rPr>
          <w:rFonts w:eastAsia="Times New Roman"/>
        </w:rPr>
        <w:t xml:space="preserve">) Docket </w:t>
      </w:r>
      <w:proofErr w:type="spellStart"/>
      <w:r w:rsidRPr="004E18F8">
        <w:rPr>
          <w:rFonts w:eastAsia="Times New Roman"/>
        </w:rPr>
        <w:t>UE</w:t>
      </w:r>
      <w:proofErr w:type="spellEnd"/>
      <w:r w:rsidRPr="004E18F8">
        <w:rPr>
          <w:rFonts w:eastAsia="Times New Roman"/>
        </w:rPr>
        <w:t>-</w:t>
      </w:r>
      <w:r>
        <w:rPr>
          <w:rFonts w:eastAsia="Times New Roman"/>
        </w:rPr>
        <w:t>130617 (Power Cost Only Rate Case),</w:t>
      </w:r>
      <w:r w:rsidRPr="004E18F8">
        <w:rPr>
          <w:rFonts w:eastAsia="Times New Roman"/>
        </w:rPr>
        <w:t xml:space="preserve"> </w:t>
      </w:r>
      <w:r w:rsidR="000D2D36">
        <w:rPr>
          <w:rFonts w:eastAsia="Times New Roman"/>
        </w:rPr>
        <w:t xml:space="preserve">PSE </w:t>
      </w:r>
      <w:r w:rsidRPr="004E18F8">
        <w:rPr>
          <w:rFonts w:eastAsia="Times New Roman"/>
        </w:rPr>
        <w:t>general rate case Docket</w:t>
      </w:r>
      <w:r>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 xml:space="preserve">-090704 and </w:t>
      </w:r>
      <w:proofErr w:type="spellStart"/>
      <w:r w:rsidRPr="004E18F8">
        <w:rPr>
          <w:rFonts w:eastAsia="Times New Roman"/>
        </w:rPr>
        <w:t>UG</w:t>
      </w:r>
      <w:proofErr w:type="spellEnd"/>
      <w:r w:rsidRPr="004E18F8">
        <w:rPr>
          <w:rFonts w:eastAsia="Times New Roman"/>
        </w:rPr>
        <w:t xml:space="preserve">-090705, </w:t>
      </w:r>
      <w:proofErr w:type="spellStart"/>
      <w:r w:rsidRPr="004E18F8">
        <w:rPr>
          <w:rFonts w:eastAsia="Times New Roman"/>
        </w:rPr>
        <w:t>UE</w:t>
      </w:r>
      <w:proofErr w:type="spellEnd"/>
      <w:r w:rsidRPr="004E18F8">
        <w:rPr>
          <w:rFonts w:eastAsia="Times New Roman"/>
        </w:rPr>
        <w:t xml:space="preserve">-072300 and </w:t>
      </w:r>
      <w:proofErr w:type="spellStart"/>
      <w:r w:rsidRPr="004E18F8">
        <w:rPr>
          <w:rFonts w:eastAsia="Times New Roman"/>
        </w:rPr>
        <w:t>UG</w:t>
      </w:r>
      <w:proofErr w:type="spellEnd"/>
      <w:r w:rsidRPr="004E18F8">
        <w:rPr>
          <w:rFonts w:eastAsia="Times New Roman"/>
        </w:rPr>
        <w:t>-072301</w:t>
      </w:r>
      <w:r>
        <w:rPr>
          <w:rFonts w:eastAsia="Times New Roman"/>
        </w:rPr>
        <w:t xml:space="preserve">, and </w:t>
      </w:r>
      <w:proofErr w:type="spellStart"/>
      <w:r w:rsidR="002206F0">
        <w:rPr>
          <w:rFonts w:eastAsia="Times New Roman"/>
        </w:rPr>
        <w:t>UE</w:t>
      </w:r>
      <w:proofErr w:type="spellEnd"/>
      <w:r w:rsidR="002206F0">
        <w:rPr>
          <w:rFonts w:eastAsia="Times New Roman"/>
        </w:rPr>
        <w:t>-072300</w:t>
      </w:r>
      <w:r>
        <w:rPr>
          <w:rFonts w:eastAsia="Times New Roman"/>
        </w:rPr>
        <w:t>;</w:t>
      </w:r>
      <w:r w:rsidRPr="004E18F8">
        <w:rPr>
          <w:rFonts w:eastAsia="Times New Roman"/>
        </w:rPr>
        <w:t xml:space="preserve"> PacifiCorp general rate case Docket</w:t>
      </w:r>
      <w:r w:rsidR="000D2D36">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w:t>
      </w:r>
      <w:r>
        <w:rPr>
          <w:rFonts w:eastAsia="Times New Roman"/>
        </w:rPr>
        <w:t xml:space="preserve">130043 and </w:t>
      </w:r>
      <w:proofErr w:type="spellStart"/>
      <w:r w:rsidRPr="004E18F8">
        <w:rPr>
          <w:rFonts w:eastAsia="Times New Roman"/>
        </w:rPr>
        <w:t>UE</w:t>
      </w:r>
      <w:proofErr w:type="spellEnd"/>
      <w:r w:rsidRPr="004E18F8">
        <w:rPr>
          <w:rFonts w:eastAsia="Times New Roman"/>
        </w:rPr>
        <w:t>-032065</w:t>
      </w:r>
      <w:r>
        <w:rPr>
          <w:rFonts w:eastAsia="Times New Roman"/>
        </w:rPr>
        <w:t>;</w:t>
      </w:r>
      <w:r w:rsidRPr="004E18F8">
        <w:rPr>
          <w:rFonts w:eastAsia="Times New Roman"/>
        </w:rPr>
        <w:t xml:space="preserve"> Avista general rate case Docket</w:t>
      </w:r>
      <w:r>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w:t>
      </w:r>
      <w:r>
        <w:rPr>
          <w:rFonts w:eastAsia="Times New Roman"/>
        </w:rPr>
        <w:t>120436</w:t>
      </w:r>
      <w:r w:rsidRPr="004E18F8">
        <w:rPr>
          <w:rFonts w:eastAsia="Times New Roman"/>
        </w:rPr>
        <w:t xml:space="preserve"> and </w:t>
      </w:r>
      <w:proofErr w:type="spellStart"/>
      <w:r w:rsidRPr="004E18F8">
        <w:rPr>
          <w:rFonts w:eastAsia="Times New Roman"/>
        </w:rPr>
        <w:t>UG</w:t>
      </w:r>
      <w:proofErr w:type="spellEnd"/>
      <w:r w:rsidRPr="004E18F8">
        <w:rPr>
          <w:rFonts w:eastAsia="Times New Roman"/>
        </w:rPr>
        <w:t>-</w:t>
      </w:r>
      <w:r>
        <w:rPr>
          <w:rFonts w:eastAsia="Times New Roman"/>
        </w:rPr>
        <w:t xml:space="preserve">120437, </w:t>
      </w:r>
      <w:proofErr w:type="spellStart"/>
      <w:r w:rsidRPr="004E18F8">
        <w:rPr>
          <w:rFonts w:eastAsia="Times New Roman"/>
        </w:rPr>
        <w:t>UE</w:t>
      </w:r>
      <w:proofErr w:type="spellEnd"/>
      <w:r w:rsidRPr="004E18F8">
        <w:rPr>
          <w:rFonts w:eastAsia="Times New Roman"/>
        </w:rPr>
        <w:t xml:space="preserve">-090134 and </w:t>
      </w:r>
      <w:proofErr w:type="spellStart"/>
      <w:r w:rsidRPr="004E18F8">
        <w:rPr>
          <w:rFonts w:eastAsia="Times New Roman"/>
        </w:rPr>
        <w:t>UG</w:t>
      </w:r>
      <w:proofErr w:type="spellEnd"/>
      <w:r w:rsidRPr="004E18F8">
        <w:rPr>
          <w:rFonts w:eastAsia="Times New Roman"/>
        </w:rPr>
        <w:t xml:space="preserve">-090135, </w:t>
      </w:r>
      <w:r>
        <w:rPr>
          <w:rFonts w:eastAsia="Times New Roman"/>
        </w:rPr>
        <w:t xml:space="preserve">and </w:t>
      </w:r>
      <w:proofErr w:type="spellStart"/>
      <w:r w:rsidRPr="004E18F8">
        <w:rPr>
          <w:rFonts w:eastAsia="Times New Roman"/>
        </w:rPr>
        <w:t>UE</w:t>
      </w:r>
      <w:proofErr w:type="spellEnd"/>
      <w:r w:rsidRPr="004E18F8">
        <w:rPr>
          <w:rFonts w:eastAsia="Times New Roman"/>
        </w:rPr>
        <w:t xml:space="preserve">-991606 and </w:t>
      </w:r>
      <w:proofErr w:type="spellStart"/>
      <w:r w:rsidRPr="004E18F8">
        <w:rPr>
          <w:rFonts w:eastAsia="Times New Roman"/>
        </w:rPr>
        <w:t>UG</w:t>
      </w:r>
      <w:proofErr w:type="spellEnd"/>
      <w:r w:rsidRPr="004E18F8">
        <w:rPr>
          <w:rFonts w:eastAsia="Times New Roman"/>
        </w:rPr>
        <w:t>-991607</w:t>
      </w:r>
      <w:r>
        <w:rPr>
          <w:rFonts w:eastAsia="Times New Roman"/>
        </w:rPr>
        <w:t xml:space="preserve">; </w:t>
      </w:r>
      <w:r w:rsidRPr="004E18F8">
        <w:rPr>
          <w:rFonts w:eastAsia="Times New Roman"/>
        </w:rPr>
        <w:t>and</w:t>
      </w:r>
      <w:r>
        <w:rPr>
          <w:rFonts w:eastAsia="Times New Roman"/>
        </w:rPr>
        <w:t xml:space="preserve"> a </w:t>
      </w:r>
      <w:r w:rsidR="000D2D36">
        <w:rPr>
          <w:rFonts w:eastAsia="Times New Roman"/>
        </w:rPr>
        <w:t xml:space="preserve">filing by </w:t>
      </w:r>
      <w:r>
        <w:rPr>
          <w:rFonts w:eastAsia="Times New Roman"/>
        </w:rPr>
        <w:t xml:space="preserve">Northwest Natural </w:t>
      </w:r>
      <w:r w:rsidR="000D2D36">
        <w:rPr>
          <w:rFonts w:eastAsia="Times New Roman"/>
        </w:rPr>
        <w:t xml:space="preserve">Gas Company (Northwest Natural) </w:t>
      </w:r>
      <w:r>
        <w:rPr>
          <w:rFonts w:eastAsia="Times New Roman"/>
        </w:rPr>
        <w:t xml:space="preserve"> in Docket </w:t>
      </w:r>
      <w:proofErr w:type="spellStart"/>
      <w:r>
        <w:rPr>
          <w:rFonts w:eastAsia="Times New Roman"/>
        </w:rPr>
        <w:t>UG</w:t>
      </w:r>
      <w:proofErr w:type="spellEnd"/>
      <w:r>
        <w:rPr>
          <w:rFonts w:eastAsia="Times New Roman"/>
        </w:rPr>
        <w:t>-111233</w:t>
      </w:r>
      <w:r w:rsidRPr="004E18F8">
        <w:rPr>
          <w:rFonts w:eastAsia="Times New Roman"/>
        </w:rPr>
        <w:t xml:space="preserve">.  </w:t>
      </w:r>
    </w:p>
    <w:p w14:paraId="6D8BD680" w14:textId="77777777" w:rsidR="000F0E30" w:rsidRDefault="000F0E30" w:rsidP="000F0E30">
      <w:pPr>
        <w:tabs>
          <w:tab w:val="left" w:pos="-1440"/>
        </w:tabs>
        <w:spacing w:line="480" w:lineRule="auto"/>
        <w:ind w:left="720" w:hanging="720"/>
        <w:rPr>
          <w:rFonts w:eastAsia="Times New Roman"/>
        </w:rPr>
      </w:pPr>
      <w:r>
        <w:rPr>
          <w:rFonts w:eastAsia="Times New Roman"/>
        </w:rPr>
        <w:tab/>
      </w:r>
      <w:r>
        <w:rPr>
          <w:rFonts w:eastAsia="Times New Roman"/>
        </w:rPr>
        <w:tab/>
      </w:r>
      <w:r w:rsidRPr="004E18F8">
        <w:rPr>
          <w:rFonts w:eastAsia="Times New Roman"/>
        </w:rPr>
        <w:t>I have also participated in Staff investigation</w:t>
      </w:r>
      <w:r w:rsidR="000D2D36">
        <w:rPr>
          <w:rFonts w:eastAsia="Times New Roman"/>
        </w:rPr>
        <w:t>s</w:t>
      </w:r>
      <w:r w:rsidRPr="004E18F8">
        <w:rPr>
          <w:rFonts w:eastAsia="Times New Roman"/>
        </w:rPr>
        <w:t xml:space="preserve"> in the following general rate cases</w:t>
      </w:r>
      <w:r>
        <w:rPr>
          <w:rFonts w:eastAsia="Times New Roman"/>
        </w:rPr>
        <w:t xml:space="preserve"> and other matters</w:t>
      </w:r>
      <w:r w:rsidRPr="004E18F8">
        <w:rPr>
          <w:rFonts w:eastAsia="Times New Roman"/>
        </w:rPr>
        <w:t xml:space="preserve">: </w:t>
      </w:r>
      <w:r>
        <w:rPr>
          <w:rFonts w:eastAsia="Times New Roman"/>
        </w:rPr>
        <w:t xml:space="preserve"> </w:t>
      </w:r>
      <w:r w:rsidR="000D2D36">
        <w:rPr>
          <w:rFonts w:eastAsia="Times New Roman"/>
        </w:rPr>
        <w:t xml:space="preserve">Avista </w:t>
      </w:r>
      <w:r w:rsidRPr="004E18F8">
        <w:rPr>
          <w:rFonts w:eastAsia="Times New Roman"/>
        </w:rPr>
        <w:t>Docket</w:t>
      </w:r>
      <w:r w:rsidR="000D2D36">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 xml:space="preserve">-011595, </w:t>
      </w:r>
      <w:proofErr w:type="spellStart"/>
      <w:r w:rsidRPr="004E18F8">
        <w:rPr>
          <w:rFonts w:eastAsia="Times New Roman"/>
        </w:rPr>
        <w:t>UE</w:t>
      </w:r>
      <w:proofErr w:type="spellEnd"/>
      <w:r w:rsidRPr="004E18F8">
        <w:rPr>
          <w:rFonts w:eastAsia="Times New Roman"/>
        </w:rPr>
        <w:t xml:space="preserve">-050482 and </w:t>
      </w:r>
      <w:proofErr w:type="spellStart"/>
      <w:r w:rsidRPr="004E18F8">
        <w:rPr>
          <w:rFonts w:eastAsia="Times New Roman"/>
        </w:rPr>
        <w:t>UG</w:t>
      </w:r>
      <w:proofErr w:type="spellEnd"/>
      <w:r w:rsidRPr="004E18F8">
        <w:rPr>
          <w:rFonts w:eastAsia="Times New Roman"/>
        </w:rPr>
        <w:t xml:space="preserve">-050483, </w:t>
      </w:r>
      <w:proofErr w:type="spellStart"/>
      <w:r w:rsidRPr="004E18F8">
        <w:rPr>
          <w:rFonts w:eastAsia="Times New Roman"/>
        </w:rPr>
        <w:t>UE</w:t>
      </w:r>
      <w:proofErr w:type="spellEnd"/>
      <w:r w:rsidRPr="004E18F8">
        <w:rPr>
          <w:rFonts w:eastAsia="Times New Roman"/>
        </w:rPr>
        <w:t xml:space="preserve">-070804 and </w:t>
      </w:r>
      <w:proofErr w:type="spellStart"/>
      <w:r w:rsidRPr="004E18F8">
        <w:rPr>
          <w:rFonts w:eastAsia="Times New Roman"/>
        </w:rPr>
        <w:t>UG</w:t>
      </w:r>
      <w:proofErr w:type="spellEnd"/>
      <w:r w:rsidRPr="004E18F8">
        <w:rPr>
          <w:rFonts w:eastAsia="Times New Roman"/>
        </w:rPr>
        <w:t xml:space="preserve">-070805, </w:t>
      </w:r>
      <w:proofErr w:type="spellStart"/>
      <w:r w:rsidRPr="004E18F8">
        <w:rPr>
          <w:rFonts w:eastAsia="Times New Roman"/>
        </w:rPr>
        <w:t>UE-100467and</w:t>
      </w:r>
      <w:proofErr w:type="spellEnd"/>
      <w:r w:rsidRPr="004E18F8">
        <w:rPr>
          <w:rFonts w:eastAsia="Times New Roman"/>
        </w:rPr>
        <w:t xml:space="preserve"> </w:t>
      </w:r>
      <w:proofErr w:type="spellStart"/>
      <w:r w:rsidRPr="004E18F8">
        <w:rPr>
          <w:rFonts w:eastAsia="Times New Roman"/>
        </w:rPr>
        <w:t>UG</w:t>
      </w:r>
      <w:proofErr w:type="spellEnd"/>
      <w:r w:rsidRPr="004E18F8">
        <w:rPr>
          <w:rFonts w:eastAsia="Times New Roman"/>
        </w:rPr>
        <w:t xml:space="preserve">-100468, </w:t>
      </w:r>
      <w:r>
        <w:rPr>
          <w:rFonts w:eastAsia="Times New Roman"/>
        </w:rPr>
        <w:t xml:space="preserve">and </w:t>
      </w:r>
      <w:proofErr w:type="spellStart"/>
      <w:r w:rsidRPr="004E18F8">
        <w:rPr>
          <w:rFonts w:eastAsia="Times New Roman"/>
        </w:rPr>
        <w:t>UE</w:t>
      </w:r>
      <w:proofErr w:type="spellEnd"/>
      <w:r w:rsidRPr="004E18F8">
        <w:rPr>
          <w:rFonts w:eastAsia="Times New Roman"/>
        </w:rPr>
        <w:t xml:space="preserve">-110876 and </w:t>
      </w:r>
      <w:proofErr w:type="spellStart"/>
      <w:r w:rsidRPr="004E18F8">
        <w:rPr>
          <w:rFonts w:eastAsia="Times New Roman"/>
        </w:rPr>
        <w:t>UG</w:t>
      </w:r>
      <w:proofErr w:type="spellEnd"/>
      <w:r w:rsidRPr="004E18F8">
        <w:rPr>
          <w:rFonts w:eastAsia="Times New Roman"/>
        </w:rPr>
        <w:t xml:space="preserve">-110877; Docket </w:t>
      </w:r>
      <w:proofErr w:type="spellStart"/>
      <w:r w:rsidRPr="004E18F8">
        <w:rPr>
          <w:rFonts w:eastAsia="Times New Roman"/>
        </w:rPr>
        <w:t>UG</w:t>
      </w:r>
      <w:proofErr w:type="spellEnd"/>
      <w:r w:rsidRPr="004E18F8">
        <w:rPr>
          <w:rFonts w:eastAsia="Times New Roman"/>
        </w:rPr>
        <w:t>-060256 (Cascade</w:t>
      </w:r>
      <w:r w:rsidR="000D2D36">
        <w:rPr>
          <w:rFonts w:eastAsia="Times New Roman"/>
        </w:rPr>
        <w:t xml:space="preserve"> Natural Gas Co.</w:t>
      </w:r>
      <w:r w:rsidRPr="004E18F8">
        <w:rPr>
          <w:rFonts w:eastAsia="Times New Roman"/>
        </w:rPr>
        <w:t xml:space="preserve">); </w:t>
      </w:r>
      <w:r w:rsidR="000D2D36">
        <w:rPr>
          <w:rFonts w:eastAsia="Times New Roman"/>
        </w:rPr>
        <w:t xml:space="preserve">Northwest </w:t>
      </w:r>
      <w:r w:rsidR="003034E0">
        <w:rPr>
          <w:rFonts w:eastAsia="Times New Roman"/>
        </w:rPr>
        <w:t>N</w:t>
      </w:r>
      <w:r w:rsidR="000D2D36">
        <w:rPr>
          <w:rFonts w:eastAsia="Times New Roman"/>
        </w:rPr>
        <w:t xml:space="preserve">atural </w:t>
      </w:r>
      <w:r w:rsidRPr="004E18F8">
        <w:rPr>
          <w:rFonts w:eastAsia="Times New Roman"/>
        </w:rPr>
        <w:t>Docket</w:t>
      </w:r>
      <w:r w:rsidR="000D2D36">
        <w:rPr>
          <w:rFonts w:eastAsia="Times New Roman"/>
        </w:rPr>
        <w:t>s</w:t>
      </w:r>
      <w:r w:rsidRPr="004E18F8">
        <w:rPr>
          <w:rFonts w:eastAsia="Times New Roman"/>
        </w:rPr>
        <w:t xml:space="preserve"> </w:t>
      </w:r>
      <w:proofErr w:type="spellStart"/>
      <w:r w:rsidRPr="004E18F8">
        <w:rPr>
          <w:rFonts w:eastAsia="Times New Roman"/>
        </w:rPr>
        <w:t>UG</w:t>
      </w:r>
      <w:proofErr w:type="spellEnd"/>
      <w:r w:rsidRPr="004E18F8">
        <w:rPr>
          <w:rFonts w:eastAsia="Times New Roman"/>
        </w:rPr>
        <w:t xml:space="preserve">-080546 </w:t>
      </w:r>
      <w:r w:rsidR="000D2D36">
        <w:rPr>
          <w:rFonts w:eastAsia="Times New Roman"/>
        </w:rPr>
        <w:t>and</w:t>
      </w:r>
      <w:r>
        <w:rPr>
          <w:rFonts w:eastAsia="Times New Roman"/>
        </w:rPr>
        <w:t xml:space="preserve"> </w:t>
      </w:r>
      <w:proofErr w:type="spellStart"/>
      <w:r w:rsidRPr="004E18F8">
        <w:rPr>
          <w:rFonts w:eastAsia="Times New Roman"/>
        </w:rPr>
        <w:t>UG</w:t>
      </w:r>
      <w:proofErr w:type="spellEnd"/>
      <w:r w:rsidRPr="004E18F8">
        <w:rPr>
          <w:rFonts w:eastAsia="Times New Roman"/>
        </w:rPr>
        <w:t xml:space="preserve">-031885; </w:t>
      </w:r>
      <w:r>
        <w:rPr>
          <w:rFonts w:eastAsia="Times New Roman"/>
        </w:rPr>
        <w:t xml:space="preserve">and </w:t>
      </w:r>
      <w:r w:rsidR="000D2D36">
        <w:rPr>
          <w:rFonts w:eastAsia="Times New Roman"/>
        </w:rPr>
        <w:t xml:space="preserve">PSE </w:t>
      </w:r>
      <w:r>
        <w:rPr>
          <w:rFonts w:eastAsia="Times New Roman"/>
        </w:rPr>
        <w:t xml:space="preserve">Dockets </w:t>
      </w:r>
      <w:proofErr w:type="spellStart"/>
      <w:r w:rsidRPr="004E18F8">
        <w:rPr>
          <w:rFonts w:eastAsia="Times New Roman"/>
        </w:rPr>
        <w:t>UE</w:t>
      </w:r>
      <w:proofErr w:type="spellEnd"/>
      <w:r w:rsidRPr="004E18F8">
        <w:rPr>
          <w:rFonts w:eastAsia="Times New Roman"/>
        </w:rPr>
        <w:t xml:space="preserve">-070725 </w:t>
      </w:r>
      <w:r>
        <w:rPr>
          <w:rFonts w:eastAsia="Times New Roman"/>
        </w:rPr>
        <w:t xml:space="preserve">and </w:t>
      </w:r>
      <w:proofErr w:type="spellStart"/>
      <w:r>
        <w:rPr>
          <w:rFonts w:eastAsia="Times New Roman"/>
        </w:rPr>
        <w:t>UG</w:t>
      </w:r>
      <w:proofErr w:type="spellEnd"/>
      <w:r>
        <w:rPr>
          <w:rFonts w:eastAsia="Times New Roman"/>
        </w:rPr>
        <w:t>-130137</w:t>
      </w:r>
      <w:r w:rsidRPr="004E18F8">
        <w:rPr>
          <w:rFonts w:eastAsia="Times New Roman"/>
        </w:rPr>
        <w:t>.</w:t>
      </w:r>
    </w:p>
    <w:p w14:paraId="6D8BD681" w14:textId="77777777" w:rsidR="00B814E2" w:rsidRPr="000F17F7" w:rsidRDefault="00B814E2" w:rsidP="00E01261">
      <w:pPr>
        <w:spacing w:line="480" w:lineRule="auto"/>
        <w:ind w:left="720" w:hanging="720"/>
      </w:pPr>
    </w:p>
    <w:p w14:paraId="6D8BD682" w14:textId="77777777" w:rsidR="009956A2" w:rsidRPr="000F17F7" w:rsidRDefault="009956A2" w:rsidP="009956A2">
      <w:pPr>
        <w:spacing w:line="480" w:lineRule="auto"/>
        <w:ind w:left="720" w:hanging="720"/>
        <w:jc w:val="center"/>
        <w:rPr>
          <w:b/>
        </w:rPr>
      </w:pPr>
      <w:r w:rsidRPr="000F17F7">
        <w:rPr>
          <w:b/>
        </w:rPr>
        <w:t>II.</w:t>
      </w:r>
      <w:r w:rsidRPr="000F17F7">
        <w:rPr>
          <w:b/>
        </w:rPr>
        <w:tab/>
        <w:t xml:space="preserve">SCOPE AND </w:t>
      </w:r>
      <w:r w:rsidR="00602A4F">
        <w:rPr>
          <w:b/>
        </w:rPr>
        <w:t>DISCUSSION</w:t>
      </w:r>
    </w:p>
    <w:p w14:paraId="6D8BD683" w14:textId="77777777" w:rsidR="009956A2" w:rsidRPr="000F17F7" w:rsidRDefault="009956A2" w:rsidP="00504E32">
      <w:pPr>
        <w:spacing w:line="480" w:lineRule="auto"/>
        <w:ind w:left="720" w:hanging="720"/>
      </w:pPr>
    </w:p>
    <w:p w14:paraId="6D8BD684" w14:textId="77777777" w:rsidR="009956A2" w:rsidRPr="000F17F7" w:rsidRDefault="009956A2" w:rsidP="009956A2">
      <w:pPr>
        <w:spacing w:line="480" w:lineRule="auto"/>
        <w:ind w:left="720" w:hanging="720"/>
        <w:rPr>
          <w:b/>
        </w:rPr>
      </w:pPr>
      <w:r w:rsidRPr="000F17F7">
        <w:rPr>
          <w:b/>
        </w:rPr>
        <w:t>Q.</w:t>
      </w:r>
      <w:r w:rsidRPr="000F17F7">
        <w:rPr>
          <w:b/>
        </w:rPr>
        <w:tab/>
        <w:t>What is the scope of your testimony?</w:t>
      </w:r>
    </w:p>
    <w:p w14:paraId="6D8BD685" w14:textId="77777777" w:rsidR="009956A2" w:rsidRDefault="009956A2" w:rsidP="009956A2">
      <w:pPr>
        <w:spacing w:line="480" w:lineRule="auto"/>
        <w:ind w:left="720" w:hanging="720"/>
      </w:pPr>
      <w:r w:rsidRPr="000F17F7">
        <w:t>A.</w:t>
      </w:r>
      <w:r w:rsidRPr="000F17F7">
        <w:tab/>
      </w:r>
      <w:r w:rsidR="00DD5D73">
        <w:t xml:space="preserve">First, </w:t>
      </w:r>
      <w:r w:rsidRPr="000F17F7">
        <w:t xml:space="preserve">I </w:t>
      </w:r>
      <w:r w:rsidR="00FA4DAA">
        <w:t>discuss</w:t>
      </w:r>
      <w:r w:rsidRPr="000F17F7">
        <w:t xml:space="preserve"> Staff’s </w:t>
      </w:r>
      <w:r w:rsidR="00DD5D73">
        <w:t xml:space="preserve">decision to use Avista’s 12-month ending December 2013 Commission Basis Results of Operations (Commission Basis Report) as the test year </w:t>
      </w:r>
      <w:r w:rsidR="00DD5D73">
        <w:lastRenderedPageBreak/>
        <w:t xml:space="preserve">for Staff’s attrition study.  Second, I present Staff’s </w:t>
      </w:r>
      <w:r w:rsidR="002206F0">
        <w:t xml:space="preserve">review </w:t>
      </w:r>
      <w:r w:rsidR="00B41426">
        <w:t>of</w:t>
      </w:r>
      <w:r w:rsidRPr="000F17F7">
        <w:t xml:space="preserve"> </w:t>
      </w:r>
      <w:r w:rsidR="00D70ECF" w:rsidRPr="000F17F7">
        <w:t xml:space="preserve">the </w:t>
      </w:r>
      <w:r w:rsidR="002206F0">
        <w:t>Commission Basis Re</w:t>
      </w:r>
      <w:r w:rsidR="00610308">
        <w:t>sults of Operation</w:t>
      </w:r>
      <w:r w:rsidR="000D2D36">
        <w:t>s</w:t>
      </w:r>
      <w:r w:rsidR="00EA6005">
        <w:t xml:space="preserve"> ending</w:t>
      </w:r>
      <w:r w:rsidR="002206F0">
        <w:t xml:space="preserve"> December 31, 2013</w:t>
      </w:r>
      <w:r w:rsidR="000D2D36">
        <w:t>,</w:t>
      </w:r>
      <w:r w:rsidR="002206F0">
        <w:t xml:space="preserve"> for both </w:t>
      </w:r>
      <w:r w:rsidRPr="000F17F7">
        <w:t xml:space="preserve">electric </w:t>
      </w:r>
      <w:r w:rsidR="002206F0">
        <w:t xml:space="preserve">and natural </w:t>
      </w:r>
      <w:r w:rsidR="00B41426">
        <w:t xml:space="preserve">gas </w:t>
      </w:r>
      <w:r w:rsidRPr="000F17F7">
        <w:t>operations</w:t>
      </w:r>
      <w:r w:rsidR="00D70ECF" w:rsidRPr="000F17F7">
        <w:t xml:space="preserve"> of Avista </w:t>
      </w:r>
      <w:r w:rsidR="000D2D36">
        <w:t>Utilities</w:t>
      </w:r>
      <w:r w:rsidR="00D70ECF" w:rsidRPr="000F17F7">
        <w:t xml:space="preserve"> (Avista or Company)</w:t>
      </w:r>
      <w:r w:rsidRPr="000F17F7">
        <w:t xml:space="preserve">.  </w:t>
      </w:r>
    </w:p>
    <w:p w14:paraId="746232A2" w14:textId="77777777" w:rsidR="00CD2206" w:rsidRDefault="00CD2206" w:rsidP="009956A2">
      <w:pPr>
        <w:spacing w:line="480" w:lineRule="auto"/>
        <w:ind w:left="720" w:hanging="720"/>
      </w:pPr>
    </w:p>
    <w:p w14:paraId="430EA3E0" w14:textId="74693041" w:rsidR="00CD2206" w:rsidRPr="000F17F7" w:rsidRDefault="00CD2206" w:rsidP="00CD2206">
      <w:pPr>
        <w:spacing w:line="480" w:lineRule="auto"/>
        <w:ind w:left="720" w:hanging="720"/>
        <w:rPr>
          <w:rFonts w:eastAsia="Times New Roman"/>
          <w:b/>
        </w:rPr>
      </w:pPr>
      <w:r w:rsidRPr="000F17F7">
        <w:rPr>
          <w:b/>
        </w:rPr>
        <w:t xml:space="preserve">Q. </w:t>
      </w:r>
      <w:r w:rsidRPr="000F17F7">
        <w:rPr>
          <w:b/>
        </w:rPr>
        <w:tab/>
      </w:r>
      <w:r>
        <w:rPr>
          <w:b/>
        </w:rPr>
        <w:t>Have you prepared any exhibits in support of your testimony?</w:t>
      </w:r>
    </w:p>
    <w:p w14:paraId="00AE1097" w14:textId="4126668E" w:rsidR="00CD2206" w:rsidRDefault="00CD2206" w:rsidP="00CD2206">
      <w:pPr>
        <w:spacing w:line="480" w:lineRule="auto"/>
        <w:ind w:left="720" w:hanging="720"/>
      </w:pPr>
      <w:r w:rsidRPr="00C75CF5">
        <w:t>A.</w:t>
      </w:r>
      <w:r>
        <w:tab/>
        <w:t>Yes.  Exhibit No. ___ (</w:t>
      </w:r>
      <w:proofErr w:type="spellStart"/>
      <w:r>
        <w:t>JH</w:t>
      </w:r>
      <w:proofErr w:type="spellEnd"/>
      <w:r>
        <w:t xml:space="preserve">-2) is Attachment C </w:t>
      </w:r>
      <w:proofErr w:type="gramStart"/>
      <w:r>
        <w:t>and  F</w:t>
      </w:r>
      <w:proofErr w:type="gramEnd"/>
      <w:r>
        <w:t xml:space="preserve"> of Avista’s response to Staff Data Request 115.  Attachment C </w:t>
      </w:r>
      <w:proofErr w:type="gramStart"/>
      <w:r>
        <w:t>and  F</w:t>
      </w:r>
      <w:proofErr w:type="gramEnd"/>
      <w:r>
        <w:t xml:space="preserve"> shows the natural gas and electric result</w:t>
      </w:r>
      <w:r w:rsidR="005C33E3">
        <w:t>s</w:t>
      </w:r>
      <w:r>
        <w:t xml:space="preserve"> of operation</w:t>
      </w:r>
      <w:r w:rsidR="005C33E3">
        <w:t>s</w:t>
      </w:r>
      <w:r>
        <w:t xml:space="preserve"> for </w:t>
      </w:r>
      <w:r w:rsidRPr="00CD2206">
        <w:t>the 12-month ending December 2013 Commission Basis Repo</w:t>
      </w:r>
      <w:r>
        <w:t xml:space="preserve">rt </w:t>
      </w:r>
      <w:r w:rsidR="005C33E3">
        <w:t>t</w:t>
      </w:r>
      <w:r w:rsidRPr="00C5315E">
        <w:t>hat Staff used</w:t>
      </w:r>
      <w:r>
        <w:t xml:space="preserve"> in its attrition study</w:t>
      </w:r>
      <w:r w:rsidRPr="00C5315E">
        <w:t>.</w:t>
      </w:r>
    </w:p>
    <w:p w14:paraId="6D8BD686" w14:textId="77777777" w:rsidR="00DD5D73" w:rsidRDefault="00DD5D73" w:rsidP="00DD5D73">
      <w:pPr>
        <w:spacing w:line="480" w:lineRule="auto"/>
        <w:ind w:left="720" w:hanging="720"/>
        <w:rPr>
          <w:b/>
        </w:rPr>
      </w:pPr>
    </w:p>
    <w:p w14:paraId="6D8BD687" w14:textId="77777777" w:rsidR="00DD5D73" w:rsidRPr="000F17F7" w:rsidRDefault="00DD5D73" w:rsidP="00DD5D73">
      <w:pPr>
        <w:spacing w:line="480" w:lineRule="auto"/>
        <w:ind w:left="720" w:hanging="720"/>
        <w:rPr>
          <w:rFonts w:eastAsia="Times New Roman"/>
          <w:b/>
        </w:rPr>
      </w:pPr>
      <w:r w:rsidRPr="000F17F7">
        <w:rPr>
          <w:b/>
        </w:rPr>
        <w:t xml:space="preserve">Q. </w:t>
      </w:r>
      <w:r w:rsidRPr="000F17F7">
        <w:rPr>
          <w:b/>
        </w:rPr>
        <w:tab/>
      </w:r>
      <w:r>
        <w:rPr>
          <w:b/>
        </w:rPr>
        <w:t>What is the Commission Basis Report?</w:t>
      </w:r>
    </w:p>
    <w:p w14:paraId="6D8BD688" w14:textId="77777777" w:rsidR="00DD5D73" w:rsidRDefault="00DD5D73" w:rsidP="00DD5D73">
      <w:pPr>
        <w:spacing w:line="480" w:lineRule="auto"/>
        <w:ind w:left="720" w:hanging="720"/>
      </w:pPr>
      <w:r w:rsidRPr="00C75CF5">
        <w:t>A.</w:t>
      </w:r>
      <w:r w:rsidRPr="001D70A0">
        <w:tab/>
        <w:t>Under Commission rules</w:t>
      </w:r>
      <w:r w:rsidR="00FA4DAA">
        <w:t>,</w:t>
      </w:r>
      <w:r w:rsidRPr="00C75CF5">
        <w:t xml:space="preserve"> WAC 480-90-257 and WAC 480-100-257, </w:t>
      </w:r>
      <w:r w:rsidR="00FA4DAA">
        <w:t xml:space="preserve">respectively, </w:t>
      </w:r>
      <w:r w:rsidRPr="00C75CF5">
        <w:t>each regulated gas</w:t>
      </w:r>
      <w:r w:rsidRPr="001D70A0">
        <w:t xml:space="preserve"> and electric </w:t>
      </w:r>
      <w:r>
        <w:t>company must file</w:t>
      </w:r>
      <w:r w:rsidRPr="004B2E34">
        <w:t xml:space="preserve"> with the Commission </w:t>
      </w:r>
      <w:r>
        <w:t>a “</w:t>
      </w:r>
      <w:r w:rsidRPr="004B2E34">
        <w:t>Comm</w:t>
      </w:r>
      <w:r>
        <w:t xml:space="preserve">ission Basis Report.”  The filing is due within four months of the end of the utility’s fiscal year.  For Avista, the due date is May 1.  </w:t>
      </w:r>
    </w:p>
    <w:p w14:paraId="6D8BD689" w14:textId="77777777" w:rsidR="00DD5D73" w:rsidRPr="000F17F7" w:rsidRDefault="00DD5D73" w:rsidP="00DD5D73">
      <w:pPr>
        <w:spacing w:line="480" w:lineRule="auto"/>
        <w:ind w:left="720" w:hanging="720"/>
      </w:pPr>
      <w:r>
        <w:tab/>
      </w:r>
      <w:r>
        <w:tab/>
        <w:t xml:space="preserve">In essence, the Commission </w:t>
      </w:r>
      <w:r w:rsidRPr="006F3B47">
        <w:t>Basis Report</w:t>
      </w:r>
      <w:r w:rsidRPr="000F17F7">
        <w:t xml:space="preserve"> </w:t>
      </w:r>
      <w:r>
        <w:t xml:space="preserve">should be </w:t>
      </w:r>
      <w:proofErr w:type="gramStart"/>
      <w:r>
        <w:t>a fully restated results</w:t>
      </w:r>
      <w:proofErr w:type="gramEnd"/>
      <w:r>
        <w:t xml:space="preserve"> of operations, consistent with the </w:t>
      </w:r>
      <w:r w:rsidR="00FA4DAA">
        <w:t xml:space="preserve">utility’s </w:t>
      </w:r>
      <w:r>
        <w:t xml:space="preserve">most recent general rate case or </w:t>
      </w:r>
      <w:r w:rsidR="00FA4DAA">
        <w:t xml:space="preserve">applicable </w:t>
      </w:r>
      <w:r>
        <w:t xml:space="preserve">orders.  The rules do not allow the </w:t>
      </w:r>
      <w:r w:rsidR="00FA4DAA">
        <w:t xml:space="preserve">utility to </w:t>
      </w:r>
      <w:r>
        <w:t>use annualizing adjustments or new theories or approaches that are not Commission-approved.</w:t>
      </w:r>
      <w:r w:rsidR="00EA21FB">
        <w:t xml:space="preserve">  Staff routinely audits these reports.</w:t>
      </w:r>
    </w:p>
    <w:p w14:paraId="6D8BD68A" w14:textId="77777777" w:rsidR="001B2B8E" w:rsidRPr="000F17F7" w:rsidRDefault="001B2B8E" w:rsidP="009956A2">
      <w:pPr>
        <w:spacing w:line="480" w:lineRule="auto"/>
        <w:ind w:left="720" w:hanging="720"/>
      </w:pPr>
    </w:p>
    <w:p w14:paraId="6D8BD68B" w14:textId="77777777" w:rsidR="009956A2" w:rsidRPr="000F17F7" w:rsidRDefault="009956A2" w:rsidP="009956A2">
      <w:pPr>
        <w:keepNext/>
        <w:keepLines/>
        <w:spacing w:line="480" w:lineRule="auto"/>
        <w:ind w:left="720" w:hanging="720"/>
        <w:rPr>
          <w:b/>
        </w:rPr>
      </w:pPr>
      <w:r w:rsidRPr="000F17F7">
        <w:rPr>
          <w:b/>
        </w:rPr>
        <w:t>Q.</w:t>
      </w:r>
      <w:r w:rsidRPr="000F17F7">
        <w:rPr>
          <w:b/>
        </w:rPr>
        <w:tab/>
      </w:r>
      <w:r w:rsidR="008816E7">
        <w:rPr>
          <w:b/>
        </w:rPr>
        <w:t>Wh</w:t>
      </w:r>
      <w:r w:rsidR="00FA4DAA">
        <w:rPr>
          <w:b/>
        </w:rPr>
        <w:t xml:space="preserve">at test year </w:t>
      </w:r>
      <w:r w:rsidR="000D2D36">
        <w:rPr>
          <w:b/>
        </w:rPr>
        <w:t xml:space="preserve">did Avista </w:t>
      </w:r>
      <w:r w:rsidR="008816E7">
        <w:rPr>
          <w:b/>
        </w:rPr>
        <w:t>use</w:t>
      </w:r>
      <w:r w:rsidR="000D2D36">
        <w:rPr>
          <w:b/>
        </w:rPr>
        <w:t xml:space="preserve"> </w:t>
      </w:r>
      <w:r w:rsidR="008816E7">
        <w:rPr>
          <w:b/>
        </w:rPr>
        <w:t xml:space="preserve">in </w:t>
      </w:r>
      <w:r w:rsidR="000D2D36">
        <w:rPr>
          <w:b/>
        </w:rPr>
        <w:t>its</w:t>
      </w:r>
      <w:r w:rsidR="008816E7">
        <w:rPr>
          <w:b/>
        </w:rPr>
        <w:t xml:space="preserve"> attrition stud</w:t>
      </w:r>
      <w:r w:rsidR="00FA4DAA">
        <w:rPr>
          <w:b/>
        </w:rPr>
        <w:t>y</w:t>
      </w:r>
      <w:r w:rsidR="008816E7">
        <w:rPr>
          <w:b/>
        </w:rPr>
        <w:t>?</w:t>
      </w:r>
    </w:p>
    <w:p w14:paraId="6D8BD68C" w14:textId="73EE3FD4" w:rsidR="00FA4DAA" w:rsidRDefault="009956A2" w:rsidP="008816E7">
      <w:pPr>
        <w:spacing w:line="480" w:lineRule="auto"/>
        <w:ind w:left="720" w:hanging="720"/>
      </w:pPr>
      <w:r w:rsidRPr="000F17F7">
        <w:t>A.</w:t>
      </w:r>
      <w:r w:rsidRPr="000F17F7">
        <w:tab/>
      </w:r>
      <w:r w:rsidR="00EA6005">
        <w:t>Avista</w:t>
      </w:r>
      <w:r w:rsidR="00FA4DAA">
        <w:t>’s test year for its attrition study</w:t>
      </w:r>
      <w:r w:rsidR="00EA6005">
        <w:t xml:space="preserve"> </w:t>
      </w:r>
      <w:r w:rsidR="00FA4DAA">
        <w:t xml:space="preserve">was </w:t>
      </w:r>
      <w:r w:rsidR="00EA6005">
        <w:t>the 12-month ending</w:t>
      </w:r>
      <w:r w:rsidR="008816E7">
        <w:t xml:space="preserve"> June 30</w:t>
      </w:r>
      <w:r w:rsidR="00B41426">
        <w:t xml:space="preserve">, </w:t>
      </w:r>
      <w:proofErr w:type="gramStart"/>
      <w:r w:rsidR="00B41426">
        <w:t>2013</w:t>
      </w:r>
      <w:r w:rsidR="002325CD">
        <w:t>.</w:t>
      </w:r>
      <w:proofErr w:type="gramEnd"/>
      <w:r w:rsidR="002325CD">
        <w:t xml:space="preserve">  </w:t>
      </w:r>
    </w:p>
    <w:p w14:paraId="6D8BD68D" w14:textId="77777777" w:rsidR="00FA4DAA" w:rsidRDefault="00FA4DAA" w:rsidP="008816E7">
      <w:pPr>
        <w:spacing w:line="480" w:lineRule="auto"/>
        <w:ind w:left="720" w:hanging="720"/>
      </w:pPr>
    </w:p>
    <w:p w14:paraId="6D8BD68E" w14:textId="77777777" w:rsidR="00FA4DAA" w:rsidRDefault="00FA4DAA" w:rsidP="008816E7">
      <w:pPr>
        <w:spacing w:line="480" w:lineRule="auto"/>
        <w:ind w:left="720" w:hanging="720"/>
        <w:rPr>
          <w:b/>
        </w:rPr>
      </w:pPr>
      <w:r>
        <w:rPr>
          <w:b/>
        </w:rPr>
        <w:t>Q.</w:t>
      </w:r>
      <w:r>
        <w:rPr>
          <w:b/>
        </w:rPr>
        <w:tab/>
        <w:t>Did Avista file a Commission Basis Report for th</w:t>
      </w:r>
      <w:r w:rsidR="00447562">
        <w:rPr>
          <w:b/>
        </w:rPr>
        <w:t>at</w:t>
      </w:r>
      <w:r>
        <w:rPr>
          <w:b/>
        </w:rPr>
        <w:t xml:space="preserve"> period?</w:t>
      </w:r>
    </w:p>
    <w:p w14:paraId="6D8BD68F" w14:textId="77777777" w:rsidR="00367C02" w:rsidRDefault="00FA4DAA" w:rsidP="008816E7">
      <w:pPr>
        <w:spacing w:line="480" w:lineRule="auto"/>
        <w:ind w:left="720" w:hanging="720"/>
      </w:pPr>
      <w:r>
        <w:t>A.</w:t>
      </w:r>
      <w:r>
        <w:tab/>
        <w:t xml:space="preserve">No.  The Company used data from two </w:t>
      </w:r>
      <w:r w:rsidR="008816E7">
        <w:t>Commission Basis Report</w:t>
      </w:r>
      <w:r>
        <w:t xml:space="preserve">s to develop figures for the </w:t>
      </w:r>
      <w:r w:rsidR="000D2D36">
        <w:t xml:space="preserve">test year </w:t>
      </w:r>
      <w:r>
        <w:t>ending June 30, 2013</w:t>
      </w:r>
      <w:r w:rsidR="008816E7">
        <w:t>.</w:t>
      </w:r>
      <w:r w:rsidR="009956A2" w:rsidRPr="000F17F7">
        <w:t xml:space="preserve"> </w:t>
      </w:r>
      <w:r w:rsidR="000D2D36">
        <w:t xml:space="preserve"> Because th</w:t>
      </w:r>
      <w:r w:rsidR="00447562">
        <w:t>at</w:t>
      </w:r>
      <w:r w:rsidR="000D2D36">
        <w:t xml:space="preserve"> 12-month period ends in June, </w:t>
      </w:r>
      <w:r>
        <w:t xml:space="preserve">and Avista’s fiscal year is the calendar year, Avista used what </w:t>
      </w:r>
      <w:r w:rsidR="000D2D36">
        <w:t>is called a “split” test year.</w:t>
      </w:r>
    </w:p>
    <w:p w14:paraId="6D8BD690" w14:textId="77777777" w:rsidR="00F91C60" w:rsidRPr="000F17F7" w:rsidRDefault="00F91C60" w:rsidP="00E20C6D">
      <w:pPr>
        <w:spacing w:line="480" w:lineRule="auto"/>
      </w:pPr>
    </w:p>
    <w:p w14:paraId="6D8BD691" w14:textId="77777777" w:rsidR="009956A2" w:rsidRPr="000F17F7" w:rsidRDefault="009956A2" w:rsidP="009956A2">
      <w:pPr>
        <w:spacing w:line="480" w:lineRule="auto"/>
        <w:ind w:left="720" w:hanging="720"/>
        <w:rPr>
          <w:b/>
        </w:rPr>
      </w:pPr>
      <w:r w:rsidRPr="000F17F7">
        <w:rPr>
          <w:b/>
        </w:rPr>
        <w:t>Q.</w:t>
      </w:r>
      <w:r w:rsidRPr="000F17F7">
        <w:rPr>
          <w:b/>
        </w:rPr>
        <w:tab/>
      </w:r>
      <w:r w:rsidR="008816E7">
        <w:rPr>
          <w:b/>
        </w:rPr>
        <w:t xml:space="preserve">Why did Staff </w:t>
      </w:r>
      <w:r w:rsidR="00F54CF1">
        <w:rPr>
          <w:b/>
        </w:rPr>
        <w:t xml:space="preserve">choose </w:t>
      </w:r>
      <w:r w:rsidR="006F3B47">
        <w:rPr>
          <w:b/>
        </w:rPr>
        <w:t xml:space="preserve">the </w:t>
      </w:r>
      <w:r w:rsidR="00B41426">
        <w:rPr>
          <w:b/>
        </w:rPr>
        <w:t>12-</w:t>
      </w:r>
      <w:r w:rsidR="00EA6005">
        <w:rPr>
          <w:b/>
        </w:rPr>
        <w:t>month ending</w:t>
      </w:r>
      <w:r w:rsidR="00F54CF1">
        <w:rPr>
          <w:b/>
        </w:rPr>
        <w:t xml:space="preserve"> December 2013 Commission Basis Report </w:t>
      </w:r>
      <w:r w:rsidR="000D2D36">
        <w:rPr>
          <w:b/>
        </w:rPr>
        <w:t xml:space="preserve">rather than </w:t>
      </w:r>
      <w:r w:rsidR="00F54CF1">
        <w:rPr>
          <w:b/>
        </w:rPr>
        <w:t>a spl</w:t>
      </w:r>
      <w:r w:rsidR="00EA6005">
        <w:rPr>
          <w:b/>
        </w:rPr>
        <w:t>it test year ending</w:t>
      </w:r>
      <w:r w:rsidR="00F54CF1">
        <w:rPr>
          <w:b/>
        </w:rPr>
        <w:t xml:space="preserve"> June 30</w:t>
      </w:r>
      <w:r w:rsidR="000D2D36">
        <w:rPr>
          <w:b/>
        </w:rPr>
        <w:t>, 2013</w:t>
      </w:r>
      <w:r w:rsidRPr="000F17F7">
        <w:rPr>
          <w:b/>
        </w:rPr>
        <w:t>?</w:t>
      </w:r>
    </w:p>
    <w:p w14:paraId="6D8BD692" w14:textId="77777777" w:rsidR="0001037A" w:rsidRDefault="009956A2" w:rsidP="00F54CF1">
      <w:pPr>
        <w:spacing w:line="480" w:lineRule="auto"/>
        <w:ind w:left="720" w:hanging="720"/>
      </w:pPr>
      <w:r w:rsidRPr="000F17F7">
        <w:t>A.</w:t>
      </w:r>
      <w:r w:rsidRPr="000F17F7">
        <w:tab/>
      </w:r>
      <w:r w:rsidR="00F54CF1">
        <w:t xml:space="preserve">First, </w:t>
      </w:r>
      <w:r w:rsidR="00787313">
        <w:t>12-</w:t>
      </w:r>
      <w:r w:rsidR="000B4583" w:rsidRPr="000B4583">
        <w:t>month</w:t>
      </w:r>
      <w:r w:rsidR="000D2D36">
        <w:t>s</w:t>
      </w:r>
      <w:r w:rsidR="000B4583" w:rsidRPr="000B4583">
        <w:t xml:space="preserve"> end</w:t>
      </w:r>
      <w:r w:rsidR="00447562">
        <w:t>ing</w:t>
      </w:r>
      <w:r w:rsidR="000B4583">
        <w:rPr>
          <w:b/>
        </w:rPr>
        <w:t xml:space="preserve"> </w:t>
      </w:r>
      <w:r w:rsidR="000B4583" w:rsidRPr="000B4583">
        <w:t xml:space="preserve">December 2013 </w:t>
      </w:r>
      <w:r w:rsidR="00FA4DAA">
        <w:t>is more current by six months</w:t>
      </w:r>
      <w:r w:rsidR="0001037A">
        <w:t xml:space="preserve"> </w:t>
      </w:r>
      <w:r w:rsidR="00584DA3">
        <w:t>compared to 12-</w:t>
      </w:r>
      <w:r w:rsidR="00584DA3" w:rsidRPr="000B4583">
        <w:t>month</w:t>
      </w:r>
      <w:r w:rsidR="00584DA3">
        <w:t>s</w:t>
      </w:r>
      <w:r w:rsidR="00584DA3" w:rsidRPr="000B4583">
        <w:t xml:space="preserve"> end</w:t>
      </w:r>
      <w:r w:rsidR="00447562">
        <w:t>ing</w:t>
      </w:r>
      <w:r w:rsidR="00584DA3">
        <w:rPr>
          <w:b/>
        </w:rPr>
        <w:t xml:space="preserve"> </w:t>
      </w:r>
      <w:r w:rsidR="00584DA3">
        <w:t xml:space="preserve">June 2013. </w:t>
      </w:r>
      <w:r w:rsidR="0001037A">
        <w:t xml:space="preserve"> </w:t>
      </w:r>
      <w:r w:rsidR="006728F0">
        <w:t xml:space="preserve">The 12-month ended calendar year also gives Staff’s Growth Trend analysis one more complete year of actual data, which provides more accurate and </w:t>
      </w:r>
      <w:proofErr w:type="gramStart"/>
      <w:r w:rsidR="006728F0">
        <w:t>efficient  information</w:t>
      </w:r>
      <w:proofErr w:type="gramEnd"/>
      <w:r w:rsidR="006728F0">
        <w:t xml:space="preserve"> used in Staff’s attrition study</w:t>
      </w:r>
      <w:r w:rsidR="002C04B9">
        <w:t>.</w:t>
      </w:r>
    </w:p>
    <w:p w14:paraId="6D8BD693" w14:textId="77777777" w:rsidR="00FA4DAA" w:rsidRDefault="0001037A" w:rsidP="00922016">
      <w:pPr>
        <w:spacing w:line="480" w:lineRule="auto"/>
        <w:ind w:left="720" w:firstLine="720"/>
      </w:pPr>
      <w:r>
        <w:t xml:space="preserve">Second, using the 12-month ending December 2013 Commission Basis Report </w:t>
      </w:r>
      <w:r w:rsidR="00E3173D">
        <w:t xml:space="preserve">improves and simplifies </w:t>
      </w:r>
      <w:r w:rsidR="009F0A38">
        <w:t>the</w:t>
      </w:r>
      <w:r>
        <w:t xml:space="preserve"> attrition analysis.  The </w:t>
      </w:r>
      <w:proofErr w:type="gramStart"/>
      <w:r>
        <w:t>basis for the historical trends in both the Company’s and Staff’s attrition analyses are</w:t>
      </w:r>
      <w:proofErr w:type="gramEnd"/>
      <w:r>
        <w:t xml:space="preserve"> Avista’s </w:t>
      </w:r>
      <w:r w:rsidR="009F0A38">
        <w:t xml:space="preserve">calendar-year </w:t>
      </w:r>
      <w:r>
        <w:t xml:space="preserve">Commission Basis Reports from previous years.  </w:t>
      </w:r>
      <w:r w:rsidR="00E3173D">
        <w:t xml:space="preserve">Therefore, </w:t>
      </w:r>
      <w:r>
        <w:t xml:space="preserve">Staff’s </w:t>
      </w:r>
      <w:r w:rsidR="00FA4DAA">
        <w:t xml:space="preserve">decision </w:t>
      </w:r>
      <w:r w:rsidR="00E3173D">
        <w:t xml:space="preserve">to use the </w:t>
      </w:r>
      <w:r w:rsidR="00C86B05">
        <w:t xml:space="preserve">12-month ending </w:t>
      </w:r>
      <w:r w:rsidR="00E3173D">
        <w:t>December 2013 report is consistent with other data points in the trend analysis</w:t>
      </w:r>
      <w:r w:rsidR="00C86B05">
        <w:t xml:space="preserve">.  </w:t>
      </w:r>
    </w:p>
    <w:p w14:paraId="6D8BD695" w14:textId="10D1A4EE" w:rsidR="00447562" w:rsidRDefault="000D2D36" w:rsidP="000B4583">
      <w:pPr>
        <w:spacing w:line="480" w:lineRule="auto"/>
        <w:ind w:left="720"/>
      </w:pPr>
      <w:r>
        <w:tab/>
      </w:r>
      <w:r w:rsidR="006728F0">
        <w:t>Third</w:t>
      </w:r>
      <w:r w:rsidR="00FA4DAA">
        <w:t>, because</w:t>
      </w:r>
      <w:r w:rsidR="00C634EF">
        <w:t xml:space="preserve"> </w:t>
      </w:r>
      <w:r w:rsidR="00F54CF1">
        <w:t xml:space="preserve">Avista’s </w:t>
      </w:r>
      <w:r w:rsidR="00504C36">
        <w:t>fiscal</w:t>
      </w:r>
      <w:r w:rsidR="00EA6005">
        <w:t xml:space="preserve"> year is a </w:t>
      </w:r>
      <w:r w:rsidR="00F54CF1">
        <w:t>calendar year</w:t>
      </w:r>
      <w:r w:rsidR="00FA4DAA">
        <w:t>, a</w:t>
      </w:r>
      <w:r w:rsidR="00F54CF1">
        <w:t xml:space="preserve">ny split test </w:t>
      </w:r>
      <w:r>
        <w:t>year</w:t>
      </w:r>
      <w:r w:rsidR="006B3701">
        <w:t>,</w:t>
      </w:r>
      <w:r>
        <w:t xml:space="preserve"> such as the </w:t>
      </w:r>
      <w:r w:rsidR="001B2B8E" w:rsidRPr="001D70A0">
        <w:t>12</w:t>
      </w:r>
      <w:r w:rsidR="001B2B8E">
        <w:rPr>
          <w:b/>
        </w:rPr>
        <w:t>-</w:t>
      </w:r>
      <w:r w:rsidR="001B2B8E" w:rsidRPr="001B2B8E">
        <w:t>month</w:t>
      </w:r>
      <w:r w:rsidR="003B4FB2">
        <w:t>s</w:t>
      </w:r>
      <w:r w:rsidR="001B2B8E" w:rsidRPr="001B2B8E">
        <w:t xml:space="preserve"> ending June 30, </w:t>
      </w:r>
      <w:r>
        <w:t>2013, which Avista used</w:t>
      </w:r>
      <w:r w:rsidR="006B3701">
        <w:t>,</w:t>
      </w:r>
      <w:r w:rsidR="00000AE6">
        <w:t xml:space="preserve"> </w:t>
      </w:r>
      <w:r>
        <w:t xml:space="preserve">typically </w:t>
      </w:r>
      <w:r w:rsidR="00F54CF1">
        <w:t>contain</w:t>
      </w:r>
      <w:r>
        <w:t>s</w:t>
      </w:r>
      <w:r w:rsidR="00F54CF1">
        <w:t xml:space="preserve"> some partial impact changes</w:t>
      </w:r>
      <w:r w:rsidR="000B4583">
        <w:t xml:space="preserve"> which are less likely to happen to the 12-month ended calendar year.</w:t>
      </w:r>
      <w:r w:rsidR="00541A4F">
        <w:t xml:space="preserve">  </w:t>
      </w:r>
      <w:r w:rsidR="001017D9">
        <w:t>For example, p</w:t>
      </w:r>
      <w:r w:rsidR="001001D9">
        <w:t>ursuant to O</w:t>
      </w:r>
      <w:r w:rsidR="001017D9">
        <w:t>r</w:t>
      </w:r>
      <w:r w:rsidR="001001D9">
        <w:t xml:space="preserve">der 09 in </w:t>
      </w:r>
      <w:r w:rsidR="001017D9">
        <w:t>Dockets</w:t>
      </w:r>
      <w:r w:rsidR="001001D9">
        <w:t xml:space="preserve"> </w:t>
      </w:r>
      <w:proofErr w:type="spellStart"/>
      <w:r w:rsidR="001001D9">
        <w:t>UE</w:t>
      </w:r>
      <w:proofErr w:type="spellEnd"/>
      <w:r w:rsidR="001001D9">
        <w:t xml:space="preserve">-120436 and </w:t>
      </w:r>
      <w:proofErr w:type="spellStart"/>
      <w:r w:rsidR="001001D9">
        <w:t>UG</w:t>
      </w:r>
      <w:proofErr w:type="spellEnd"/>
      <w:r w:rsidR="001001D9">
        <w:t>-</w:t>
      </w:r>
      <w:r w:rsidR="001001D9">
        <w:lastRenderedPageBreak/>
        <w:t xml:space="preserve">120437, Avista’s </w:t>
      </w:r>
      <w:r w:rsidR="001017D9">
        <w:t xml:space="preserve">current </w:t>
      </w:r>
      <w:r w:rsidR="001001D9">
        <w:t xml:space="preserve">rates went into effect January 1, 2013.  The 12-month ending December 2013 </w:t>
      </w:r>
      <w:r w:rsidR="001017D9">
        <w:t>Commission Basis R</w:t>
      </w:r>
      <w:r w:rsidR="001001D9">
        <w:t xml:space="preserve">eport will contain complete 12-month </w:t>
      </w:r>
      <w:r w:rsidR="00447562">
        <w:t>weather-</w:t>
      </w:r>
      <w:r w:rsidR="001001D9">
        <w:t xml:space="preserve">normalized revenue </w:t>
      </w:r>
      <w:r w:rsidR="006728F0">
        <w:t xml:space="preserve">with </w:t>
      </w:r>
      <w:r w:rsidR="001017D9">
        <w:t xml:space="preserve">current </w:t>
      </w:r>
      <w:r w:rsidR="006728F0">
        <w:t>rates</w:t>
      </w:r>
      <w:r w:rsidR="001017D9">
        <w:t>,</w:t>
      </w:r>
      <w:r w:rsidR="006728F0">
        <w:t xml:space="preserve"> </w:t>
      </w:r>
      <w:r w:rsidR="001001D9">
        <w:t>whi</w:t>
      </w:r>
      <w:r w:rsidR="001017D9">
        <w:t>le</w:t>
      </w:r>
      <w:r w:rsidR="001001D9">
        <w:t xml:space="preserve"> </w:t>
      </w:r>
      <w:r w:rsidR="00447562">
        <w:t xml:space="preserve">a </w:t>
      </w:r>
      <w:r w:rsidR="001001D9">
        <w:t>spl</w:t>
      </w:r>
      <w:r w:rsidR="00447562">
        <w:t>i</w:t>
      </w:r>
      <w:r w:rsidR="001001D9">
        <w:t xml:space="preserve">t test year </w:t>
      </w:r>
      <w:r w:rsidR="00BB2D3E">
        <w:t xml:space="preserve">(12 month ending June 30, 2013) </w:t>
      </w:r>
      <w:r w:rsidR="001001D9">
        <w:t xml:space="preserve">will </w:t>
      </w:r>
      <w:r w:rsidR="001017D9">
        <w:t xml:space="preserve">reflect a </w:t>
      </w:r>
      <w:r w:rsidR="006728F0">
        <w:t xml:space="preserve">half year of </w:t>
      </w:r>
      <w:r w:rsidR="001017D9">
        <w:t xml:space="preserve">prior </w:t>
      </w:r>
      <w:r w:rsidR="006728F0">
        <w:t xml:space="preserve">rates and </w:t>
      </w:r>
      <w:r w:rsidR="001017D9">
        <w:t xml:space="preserve">a </w:t>
      </w:r>
      <w:r w:rsidR="006728F0">
        <w:t xml:space="preserve">half year </w:t>
      </w:r>
      <w:r w:rsidR="001017D9">
        <w:t xml:space="preserve">of current </w:t>
      </w:r>
      <w:r w:rsidR="006728F0">
        <w:t>rates</w:t>
      </w:r>
      <w:r w:rsidR="001001D9">
        <w:t>.</w:t>
      </w:r>
      <w:r w:rsidR="00584DA3">
        <w:t xml:space="preserve">  </w:t>
      </w:r>
    </w:p>
    <w:p w14:paraId="6D8BD697" w14:textId="0D9136D6" w:rsidR="000C2D89" w:rsidRPr="000F17F7" w:rsidRDefault="000C2D89" w:rsidP="000C2D89">
      <w:pPr>
        <w:spacing w:line="480" w:lineRule="auto"/>
        <w:ind w:left="720" w:hanging="720"/>
        <w:rPr>
          <w:b/>
        </w:rPr>
      </w:pPr>
      <w:bookmarkStart w:id="1" w:name="_Toc118104227"/>
      <w:bookmarkStart w:id="2" w:name="_Toc238276247"/>
    </w:p>
    <w:p w14:paraId="6D8BD698" w14:textId="77777777" w:rsidR="00CE07A6" w:rsidRPr="000F17F7" w:rsidRDefault="00CE07A6" w:rsidP="00060F80">
      <w:pPr>
        <w:spacing w:line="480" w:lineRule="auto"/>
        <w:ind w:left="720" w:hanging="720"/>
        <w:rPr>
          <w:b/>
        </w:rPr>
      </w:pPr>
      <w:r w:rsidRPr="000F17F7">
        <w:rPr>
          <w:b/>
        </w:rPr>
        <w:t>Q.</w:t>
      </w:r>
      <w:r w:rsidRPr="000F17F7">
        <w:rPr>
          <w:b/>
        </w:rPr>
        <w:tab/>
      </w:r>
      <w:r w:rsidR="00060F80">
        <w:rPr>
          <w:b/>
        </w:rPr>
        <w:t>Did Staff use the 12-month ending December 2013 Commission Basis Report originally filed by Avista on March 31, 2013</w:t>
      </w:r>
      <w:r w:rsidR="00060F80" w:rsidRPr="000F17F7">
        <w:rPr>
          <w:b/>
        </w:rPr>
        <w:t>?</w:t>
      </w:r>
    </w:p>
    <w:p w14:paraId="6D8BD699" w14:textId="029FBA72" w:rsidR="00060F80" w:rsidRDefault="00CE07A6" w:rsidP="00060F80">
      <w:pPr>
        <w:spacing w:line="480" w:lineRule="auto"/>
        <w:ind w:left="720" w:hanging="720"/>
      </w:pPr>
      <w:r w:rsidRPr="000F17F7">
        <w:t>A.</w:t>
      </w:r>
      <w:r w:rsidRPr="00CE07A6">
        <w:rPr>
          <w:b/>
        </w:rPr>
        <w:t xml:space="preserve"> </w:t>
      </w:r>
      <w:r w:rsidR="00060F80">
        <w:rPr>
          <w:b/>
        </w:rPr>
        <w:tab/>
      </w:r>
      <w:r w:rsidR="00060F80" w:rsidRPr="00922016">
        <w:t>No.</w:t>
      </w:r>
      <w:r w:rsidR="00FA4DAA" w:rsidRPr="000F17F7" w:rsidDel="00FA4DAA">
        <w:rPr>
          <w:b/>
        </w:rPr>
        <w:t xml:space="preserve"> </w:t>
      </w:r>
      <w:r w:rsidR="00FA4DAA" w:rsidDel="00FA4DAA">
        <w:t xml:space="preserve"> </w:t>
      </w:r>
      <w:r w:rsidR="00060F80">
        <w:t xml:space="preserve">According to Avista’s response to Staff Data Request 115, </w:t>
      </w:r>
      <w:r w:rsidR="00060F80" w:rsidRPr="00060F80">
        <w:t xml:space="preserve">the </w:t>
      </w:r>
      <w:r w:rsidR="00FA4DAA">
        <w:t xml:space="preserve">report </w:t>
      </w:r>
      <w:r w:rsidR="00060F80" w:rsidRPr="00060F80">
        <w:t xml:space="preserve">Avista </w:t>
      </w:r>
      <w:r w:rsidR="00126B34">
        <w:t xml:space="preserve">filed </w:t>
      </w:r>
      <w:r w:rsidR="00060F80" w:rsidRPr="00060F80">
        <w:t>on March 31, 2013</w:t>
      </w:r>
      <w:r w:rsidR="00787313">
        <w:t>,</w:t>
      </w:r>
      <w:r w:rsidR="00060F80">
        <w:t xml:space="preserve"> contain</w:t>
      </w:r>
      <w:r w:rsidR="00126B34">
        <w:t>ed</w:t>
      </w:r>
      <w:r w:rsidR="003034E0">
        <w:t xml:space="preserve"> the</w:t>
      </w:r>
      <w:r w:rsidR="00060F80">
        <w:t xml:space="preserve"> incorrect Production/Transmission (P/T) ratio.</w:t>
      </w:r>
      <w:r w:rsidR="00126B34">
        <w:t xml:space="preserve">  Accordingly, </w:t>
      </w:r>
      <w:r w:rsidR="00060F80">
        <w:t xml:space="preserve">Avista corrected the P/T ratio and </w:t>
      </w:r>
      <w:r w:rsidR="00126B34">
        <w:t xml:space="preserve">on April 24, 2013, </w:t>
      </w:r>
      <w:r w:rsidR="00060F80">
        <w:t xml:space="preserve">filed </w:t>
      </w:r>
      <w:r w:rsidR="00126B34">
        <w:t xml:space="preserve">a </w:t>
      </w:r>
      <w:r w:rsidR="00060F80">
        <w:t xml:space="preserve">revised </w:t>
      </w:r>
      <w:r w:rsidR="00126B34">
        <w:t>report</w:t>
      </w:r>
      <w:r w:rsidR="00060F80" w:rsidRPr="00C5315E">
        <w:t xml:space="preserve">.  This is the </w:t>
      </w:r>
      <w:r w:rsidR="00C5315E" w:rsidRPr="00C5315E">
        <w:t>Commission Basis Report that Staff used</w:t>
      </w:r>
      <w:r w:rsidR="003034E0">
        <w:t xml:space="preserve"> in its attrition study</w:t>
      </w:r>
      <w:r w:rsidR="00C5315E" w:rsidRPr="00C5315E">
        <w:t>.</w:t>
      </w:r>
    </w:p>
    <w:p w14:paraId="6D8BD69A" w14:textId="77777777" w:rsidR="00060F80" w:rsidRDefault="00060F80" w:rsidP="00060F80">
      <w:pPr>
        <w:spacing w:line="480" w:lineRule="auto"/>
        <w:ind w:left="720" w:hanging="720"/>
      </w:pPr>
    </w:p>
    <w:p w14:paraId="6D8BD69B" w14:textId="77777777" w:rsidR="000C2D89" w:rsidRPr="000F17F7" w:rsidRDefault="000C2D89" w:rsidP="00060F80">
      <w:pPr>
        <w:spacing w:line="480" w:lineRule="auto"/>
        <w:ind w:left="720" w:hanging="720"/>
        <w:rPr>
          <w:b/>
        </w:rPr>
      </w:pPr>
      <w:r w:rsidRPr="000F17F7">
        <w:rPr>
          <w:b/>
        </w:rPr>
        <w:t>Q.</w:t>
      </w:r>
      <w:r w:rsidRPr="000F17F7">
        <w:rPr>
          <w:b/>
        </w:rPr>
        <w:tab/>
        <w:t xml:space="preserve">Please explain </w:t>
      </w:r>
      <w:r w:rsidR="00D3476E">
        <w:rPr>
          <w:b/>
        </w:rPr>
        <w:t>Staff’s review o</w:t>
      </w:r>
      <w:r w:rsidR="00126B34">
        <w:rPr>
          <w:b/>
        </w:rPr>
        <w:t>f</w:t>
      </w:r>
      <w:r w:rsidR="00D3476E" w:rsidRPr="00D3476E">
        <w:rPr>
          <w:b/>
        </w:rPr>
        <w:t xml:space="preserve"> </w:t>
      </w:r>
      <w:r w:rsidR="00B41426">
        <w:rPr>
          <w:b/>
        </w:rPr>
        <w:t>the 12-</w:t>
      </w:r>
      <w:r w:rsidR="00EA6005">
        <w:rPr>
          <w:b/>
        </w:rPr>
        <w:t>month</w:t>
      </w:r>
      <w:r w:rsidR="003B4FB2">
        <w:rPr>
          <w:b/>
        </w:rPr>
        <w:t xml:space="preserve"> period</w:t>
      </w:r>
      <w:r w:rsidR="00EA6005">
        <w:rPr>
          <w:b/>
        </w:rPr>
        <w:t xml:space="preserve"> ending</w:t>
      </w:r>
      <w:r w:rsidR="00D3476E">
        <w:rPr>
          <w:b/>
        </w:rPr>
        <w:t xml:space="preserve"> December 2013 Commission Basis Report</w:t>
      </w:r>
      <w:r w:rsidRPr="000F17F7">
        <w:rPr>
          <w:b/>
        </w:rPr>
        <w:t>.</w:t>
      </w:r>
    </w:p>
    <w:p w14:paraId="525448DE" w14:textId="77777777" w:rsidR="00E6064B" w:rsidRDefault="000C2D89" w:rsidP="00922016">
      <w:pPr>
        <w:spacing w:line="480" w:lineRule="auto"/>
        <w:ind w:left="720" w:hanging="720"/>
      </w:pPr>
      <w:r w:rsidRPr="000F17F7">
        <w:t>A.</w:t>
      </w:r>
      <w:r w:rsidRPr="000F17F7">
        <w:tab/>
      </w:r>
      <w:r w:rsidR="00C75CF5">
        <w:t xml:space="preserve">Staff reviewed each of the </w:t>
      </w:r>
      <w:r w:rsidR="00D3476E" w:rsidRPr="00B41426">
        <w:t>restating adjustm</w:t>
      </w:r>
      <w:r w:rsidR="00EA6005">
        <w:t xml:space="preserve">ents in the </w:t>
      </w:r>
      <w:r w:rsidR="00C75CF5">
        <w:t xml:space="preserve">Company’s </w:t>
      </w:r>
      <w:r w:rsidR="00EA6005">
        <w:t>12-month ending</w:t>
      </w:r>
      <w:r w:rsidR="00D3476E" w:rsidRPr="00B41426">
        <w:t xml:space="preserve"> December 2013 Commission Basis Report</w:t>
      </w:r>
      <w:r w:rsidR="00126B34">
        <w:t>,</w:t>
      </w:r>
      <w:r w:rsidR="006B3701">
        <w:t xml:space="preserve"> </w:t>
      </w:r>
      <w:r w:rsidR="00265C5D">
        <w:t>except power supply and working capital adjustments</w:t>
      </w:r>
      <w:r w:rsidR="00126B34">
        <w:t>,</w:t>
      </w:r>
      <w:r w:rsidR="00265C5D">
        <w:t xml:space="preserve"> </w:t>
      </w:r>
      <w:r w:rsidR="00D8093A" w:rsidRPr="00B41426">
        <w:t xml:space="preserve">to </w:t>
      </w:r>
      <w:r w:rsidR="00C75CF5">
        <w:t xml:space="preserve">assure </w:t>
      </w:r>
      <w:r w:rsidR="00D8093A" w:rsidRPr="00B41426">
        <w:t xml:space="preserve">the Company’s presentation is consistent with </w:t>
      </w:r>
      <w:r w:rsidR="00126B34">
        <w:t xml:space="preserve">applicable </w:t>
      </w:r>
      <w:r w:rsidR="00C75CF5">
        <w:t>rules</w:t>
      </w:r>
      <w:r w:rsidR="00265C5D">
        <w:t xml:space="preserve"> and  </w:t>
      </w:r>
      <w:r w:rsidR="00126B34">
        <w:t>orders</w:t>
      </w:r>
      <w:r w:rsidR="00504C36">
        <w:t>.</w:t>
      </w:r>
      <w:r w:rsidR="00265C5D">
        <w:t xml:space="preserve">  </w:t>
      </w:r>
    </w:p>
    <w:p w14:paraId="6D8BD69C" w14:textId="31A217E6" w:rsidR="00922016" w:rsidRDefault="00E6064B" w:rsidP="00922016">
      <w:pPr>
        <w:spacing w:line="480" w:lineRule="auto"/>
        <w:ind w:left="720" w:hanging="720"/>
      </w:pPr>
      <w:r>
        <w:tab/>
      </w:r>
      <w:r>
        <w:tab/>
      </w:r>
      <w:r w:rsidR="00BA7BB3">
        <w:t xml:space="preserve">Though </w:t>
      </w:r>
      <w:r w:rsidR="00447562">
        <w:t xml:space="preserve">Avista restated and normalized </w:t>
      </w:r>
      <w:r w:rsidR="00BA7BB3">
        <w:t xml:space="preserve">power supply </w:t>
      </w:r>
      <w:r w:rsidR="00447562">
        <w:t>costs</w:t>
      </w:r>
      <w:r>
        <w:t xml:space="preserve"> </w:t>
      </w:r>
      <w:r w:rsidR="00BA7BB3">
        <w:t xml:space="preserve">in </w:t>
      </w:r>
      <w:r>
        <w:t xml:space="preserve">that </w:t>
      </w:r>
      <w:r w:rsidR="00447562">
        <w:t>R</w:t>
      </w:r>
      <w:r w:rsidR="00BA7BB3">
        <w:t xml:space="preserve">eport, </w:t>
      </w:r>
      <w:r w:rsidR="00447562">
        <w:t xml:space="preserve">both Staff and Company replaced those amounts </w:t>
      </w:r>
      <w:r w:rsidR="00BA7BB3">
        <w:t>with pro forma level</w:t>
      </w:r>
      <w:r w:rsidR="00447562">
        <w:t>s</w:t>
      </w:r>
      <w:r w:rsidR="00BA7BB3">
        <w:t xml:space="preserve"> of power supply in </w:t>
      </w:r>
      <w:r w:rsidR="00447562">
        <w:t xml:space="preserve">their </w:t>
      </w:r>
      <w:r w:rsidR="00BA7BB3">
        <w:t>attrition stud</w:t>
      </w:r>
      <w:r w:rsidR="00447562">
        <w:t>ies</w:t>
      </w:r>
      <w:r w:rsidR="00626AE1">
        <w:t>.</w:t>
      </w:r>
      <w:r w:rsidR="00BA7BB3">
        <w:t xml:space="preserve">  </w:t>
      </w:r>
      <w:r w:rsidR="00447562">
        <w:t xml:space="preserve">Similarly, both Staff’s and Company’s </w:t>
      </w:r>
      <w:r w:rsidR="00584DA3">
        <w:t xml:space="preserve">Working </w:t>
      </w:r>
      <w:r w:rsidR="00584DA3">
        <w:lastRenderedPageBreak/>
        <w:t>C</w:t>
      </w:r>
      <w:r w:rsidR="00BA7BB3">
        <w:t xml:space="preserve">apital adjustments </w:t>
      </w:r>
      <w:r w:rsidR="00447562">
        <w:t xml:space="preserve">are not based on the Commission Basis Report.  Staff’s Working Capital adjustment is </w:t>
      </w:r>
      <w:r w:rsidR="00BA7BB3">
        <w:t xml:space="preserve">explained by </w:t>
      </w:r>
      <w:proofErr w:type="gramStart"/>
      <w:r w:rsidR="00BA7BB3">
        <w:t xml:space="preserve">Staff </w:t>
      </w:r>
      <w:r w:rsidR="004E1B14">
        <w:t xml:space="preserve"> </w:t>
      </w:r>
      <w:r w:rsidR="00447562">
        <w:t>witness</w:t>
      </w:r>
      <w:proofErr w:type="gramEnd"/>
      <w:r w:rsidR="00447562">
        <w:t xml:space="preserve"> </w:t>
      </w:r>
      <w:r w:rsidR="00626AE1">
        <w:t xml:space="preserve">Betty </w:t>
      </w:r>
      <w:proofErr w:type="spellStart"/>
      <w:r w:rsidR="00626AE1">
        <w:t>Er</w:t>
      </w:r>
      <w:r w:rsidR="00BA7BB3">
        <w:t>dhal</w:t>
      </w:r>
      <w:proofErr w:type="spellEnd"/>
      <w:r w:rsidR="004E1B14">
        <w:t xml:space="preserve">.  </w:t>
      </w:r>
    </w:p>
    <w:p w14:paraId="5EF0BE6C" w14:textId="77777777" w:rsidR="00E6064B" w:rsidRDefault="00E6064B" w:rsidP="00F91C60">
      <w:pPr>
        <w:pStyle w:val="BodyTextIndent"/>
        <w:spacing w:line="480" w:lineRule="auto"/>
        <w:ind w:left="720" w:hanging="720"/>
        <w:rPr>
          <w:b/>
        </w:rPr>
      </w:pPr>
    </w:p>
    <w:p w14:paraId="6D8BD69D" w14:textId="77777777" w:rsidR="00367C02" w:rsidRDefault="00367C02" w:rsidP="00F91C60">
      <w:pPr>
        <w:pStyle w:val="BodyTextIndent"/>
        <w:spacing w:line="480" w:lineRule="auto"/>
        <w:ind w:left="720" w:hanging="720"/>
        <w:rPr>
          <w:b/>
        </w:rPr>
      </w:pPr>
      <w:r>
        <w:rPr>
          <w:b/>
        </w:rPr>
        <w:t>Q.</w:t>
      </w:r>
      <w:r>
        <w:rPr>
          <w:b/>
        </w:rPr>
        <w:tab/>
      </w:r>
      <w:r w:rsidR="00D8093A">
        <w:rPr>
          <w:b/>
        </w:rPr>
        <w:t>What is your concl</w:t>
      </w:r>
      <w:r w:rsidR="00504C36">
        <w:rPr>
          <w:b/>
        </w:rPr>
        <w:t>u</w:t>
      </w:r>
      <w:r w:rsidR="00D8093A">
        <w:rPr>
          <w:b/>
        </w:rPr>
        <w:t xml:space="preserve">sion </w:t>
      </w:r>
      <w:r w:rsidR="00C75CF5">
        <w:rPr>
          <w:b/>
        </w:rPr>
        <w:t xml:space="preserve">regarding </w:t>
      </w:r>
      <w:r w:rsidR="00D8093A">
        <w:rPr>
          <w:b/>
        </w:rPr>
        <w:t>the Company’s 12- month ended December 2013 Commission Basis Report</w:t>
      </w:r>
      <w:r w:rsidR="00BE09E4">
        <w:rPr>
          <w:b/>
        </w:rPr>
        <w:t>?</w:t>
      </w:r>
    </w:p>
    <w:p w14:paraId="6D8BD69E" w14:textId="77777777" w:rsidR="00014494" w:rsidRDefault="00D8093A" w:rsidP="00014494">
      <w:pPr>
        <w:spacing w:line="480" w:lineRule="auto"/>
        <w:ind w:left="720" w:hanging="720"/>
      </w:pPr>
      <w:r w:rsidRPr="001D70A0">
        <w:t>A.</w:t>
      </w:r>
      <w:r>
        <w:rPr>
          <w:b/>
        </w:rPr>
        <w:tab/>
      </w:r>
      <w:r w:rsidRPr="00B36034">
        <w:t>Avista</w:t>
      </w:r>
      <w:r w:rsidR="00B41426">
        <w:t>’s</w:t>
      </w:r>
      <w:r w:rsidRPr="00B36034">
        <w:t xml:space="preserve"> presentation on </w:t>
      </w:r>
      <w:r w:rsidR="00B41426">
        <w:t>the 12-</w:t>
      </w:r>
      <w:r w:rsidR="00504C36">
        <w:t>month ending</w:t>
      </w:r>
      <w:r w:rsidRPr="00B36034">
        <w:t xml:space="preserve"> December 2013 Commission Basis Report </w:t>
      </w:r>
      <w:r w:rsidR="00C75CF5">
        <w:t>complies with the Commission’s rule.  This report provides appropriate</w:t>
      </w:r>
      <w:r w:rsidR="00626AE1">
        <w:t xml:space="preserve"> and consistent </w:t>
      </w:r>
      <w:r w:rsidR="00C75CF5">
        <w:t>restated results of operations for use in this case.</w:t>
      </w:r>
      <w:r w:rsidR="00787313">
        <w:t xml:space="preserve"> </w:t>
      </w:r>
      <w:r w:rsidR="00126B34">
        <w:t xml:space="preserve"> </w:t>
      </w:r>
    </w:p>
    <w:bookmarkEnd w:id="1"/>
    <w:bookmarkEnd w:id="2"/>
    <w:p w14:paraId="6D8BD69F" w14:textId="77777777" w:rsidR="004C4BAD" w:rsidRPr="000F17F7" w:rsidRDefault="004C4BAD" w:rsidP="00040735">
      <w:pPr>
        <w:spacing w:line="480" w:lineRule="auto"/>
        <w:ind w:left="720" w:hanging="720"/>
      </w:pPr>
    </w:p>
    <w:p w14:paraId="6D8BD6A0" w14:textId="77777777" w:rsidR="00B814E2" w:rsidRPr="000F17F7" w:rsidRDefault="00B814E2" w:rsidP="00040735">
      <w:pPr>
        <w:spacing w:line="480" w:lineRule="auto"/>
        <w:ind w:left="720" w:hanging="720"/>
        <w:rPr>
          <w:b/>
        </w:rPr>
      </w:pPr>
      <w:r w:rsidRPr="000F17F7">
        <w:rPr>
          <w:b/>
        </w:rPr>
        <w:t>Q.</w:t>
      </w:r>
      <w:r w:rsidRPr="000F17F7">
        <w:rPr>
          <w:b/>
        </w:rPr>
        <w:tab/>
        <w:t xml:space="preserve">Does this conclude your testimony?  </w:t>
      </w:r>
    </w:p>
    <w:p w14:paraId="6D8BD6A1" w14:textId="77777777" w:rsidR="00B814E2" w:rsidRPr="00964C86" w:rsidRDefault="00B814E2" w:rsidP="00040735">
      <w:pPr>
        <w:spacing w:line="480" w:lineRule="auto"/>
        <w:ind w:left="720" w:hanging="720"/>
      </w:pPr>
      <w:r w:rsidRPr="000F17F7">
        <w:t>A.</w:t>
      </w:r>
      <w:r w:rsidRPr="000F17F7">
        <w:tab/>
        <w:t>Yes.</w:t>
      </w:r>
      <w:r w:rsidRPr="00964C86">
        <w:t xml:space="preserve"> </w:t>
      </w:r>
    </w:p>
    <w:sectPr w:rsidR="00B814E2" w:rsidRPr="00964C86" w:rsidSect="00BC5302">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BD6AA" w14:textId="77777777" w:rsidR="00CD2206" w:rsidRDefault="00CD2206" w:rsidP="0015026F">
      <w:r>
        <w:separator/>
      </w:r>
    </w:p>
  </w:endnote>
  <w:endnote w:type="continuationSeparator" w:id="0">
    <w:p w14:paraId="6D8BD6AB" w14:textId="77777777" w:rsidR="00CD2206" w:rsidRDefault="00CD2206"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BD6AC" w14:textId="77777777" w:rsidR="00CD2206" w:rsidRPr="0015026F" w:rsidRDefault="00CD2206" w:rsidP="0015026F">
    <w:pPr>
      <w:pStyle w:val="Footer"/>
      <w:tabs>
        <w:tab w:val="clear" w:pos="9360"/>
        <w:tab w:val="right" w:pos="8910"/>
      </w:tabs>
      <w:rPr>
        <w:sz w:val="20"/>
        <w:szCs w:val="20"/>
      </w:rPr>
    </w:pPr>
  </w:p>
  <w:p w14:paraId="6D8BD6AD" w14:textId="77777777" w:rsidR="00CD2206" w:rsidRPr="0015026F" w:rsidRDefault="00CD2206" w:rsidP="0015026F">
    <w:pPr>
      <w:pStyle w:val="Footer"/>
      <w:tabs>
        <w:tab w:val="clear" w:pos="9360"/>
        <w:tab w:val="right" w:pos="8910"/>
      </w:tabs>
      <w:rPr>
        <w:sz w:val="20"/>
        <w:szCs w:val="20"/>
      </w:rPr>
    </w:pPr>
    <w:r w:rsidRPr="0015026F">
      <w:rPr>
        <w:sz w:val="20"/>
        <w:szCs w:val="20"/>
      </w:rPr>
      <w:t xml:space="preserve">TESTIMONY OF </w:t>
    </w:r>
    <w:r>
      <w:rPr>
        <w:sz w:val="20"/>
        <w:szCs w:val="20"/>
      </w:rPr>
      <w:t>JOANNA HUANG</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___ (</w:t>
    </w:r>
    <w:proofErr w:type="spellStart"/>
    <w:r>
      <w:rPr>
        <w:sz w:val="20"/>
        <w:szCs w:val="20"/>
      </w:rPr>
      <w:t>JH-1T</w:t>
    </w:r>
    <w:proofErr w:type="spellEnd"/>
    <w:r>
      <w:rPr>
        <w:sz w:val="20"/>
        <w:szCs w:val="20"/>
      </w:rPr>
      <w:t>)</w:t>
    </w:r>
  </w:p>
  <w:p w14:paraId="6D8BD6AE" w14:textId="77777777" w:rsidR="00CD2206" w:rsidRPr="0015026F" w:rsidRDefault="00CD2206" w:rsidP="0015026F">
    <w:pPr>
      <w:pStyle w:val="Footer"/>
      <w:tabs>
        <w:tab w:val="clear" w:pos="9360"/>
        <w:tab w:val="right" w:pos="8910"/>
      </w:tabs>
      <w:rPr>
        <w:sz w:val="20"/>
        <w:szCs w:val="20"/>
      </w:rPr>
    </w:pPr>
    <w:r w:rsidRPr="0015026F">
      <w:rPr>
        <w:sz w:val="20"/>
        <w:szCs w:val="20"/>
      </w:rPr>
      <w:t>Docket</w:t>
    </w:r>
    <w:r>
      <w:rPr>
        <w:sz w:val="20"/>
        <w:szCs w:val="20"/>
      </w:rPr>
      <w:t xml:space="preserve">s </w:t>
    </w:r>
    <w:proofErr w:type="spellStart"/>
    <w:r>
      <w:rPr>
        <w:sz w:val="20"/>
        <w:szCs w:val="20"/>
      </w:rPr>
      <w:t>UE</w:t>
    </w:r>
    <w:proofErr w:type="spellEnd"/>
    <w:r>
      <w:rPr>
        <w:sz w:val="20"/>
        <w:szCs w:val="20"/>
      </w:rPr>
      <w:t xml:space="preserve">-140188 and </w:t>
    </w:r>
    <w:proofErr w:type="spellStart"/>
    <w:r>
      <w:rPr>
        <w:sz w:val="20"/>
        <w:szCs w:val="20"/>
      </w:rPr>
      <w:t>UG</w:t>
    </w:r>
    <w:proofErr w:type="spellEnd"/>
    <w:r>
      <w:rPr>
        <w:sz w:val="20"/>
        <w:szCs w:val="20"/>
      </w:rPr>
      <w:t xml:space="preserve">-140189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BC5302">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BD6AF" w14:textId="77777777" w:rsidR="00CD2206" w:rsidRPr="000619AE" w:rsidRDefault="00CD2206" w:rsidP="0015026F">
    <w:pPr>
      <w:pStyle w:val="Footer"/>
      <w:tabs>
        <w:tab w:val="clear" w:pos="9360"/>
        <w:tab w:val="right" w:pos="8910"/>
      </w:tabs>
      <w:rPr>
        <w:sz w:val="20"/>
        <w:szCs w:val="20"/>
      </w:rPr>
    </w:pPr>
  </w:p>
  <w:p w14:paraId="6D8BD6B0" w14:textId="7BDCE9C8" w:rsidR="00CD2206" w:rsidRPr="000619AE" w:rsidRDefault="00CD2206"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sidR="001960C0">
      <w:rPr>
        <w:sz w:val="20"/>
        <w:szCs w:val="20"/>
      </w:rPr>
      <w:t>T</w:t>
    </w:r>
    <w:r>
      <w:rPr>
        <w:sz w:val="20"/>
        <w:szCs w:val="20"/>
      </w:rPr>
      <w:t xml:space="preserve"> </w:t>
    </w:r>
    <w:r w:rsidRPr="000619AE">
      <w:rPr>
        <w:sz w:val="20"/>
        <w:szCs w:val="20"/>
      </w:rPr>
      <w:t>(</w:t>
    </w:r>
    <w:proofErr w:type="spellStart"/>
    <w:r w:rsidRPr="000619AE">
      <w:rPr>
        <w:sz w:val="20"/>
        <w:szCs w:val="20"/>
      </w:rPr>
      <w:t>JH-1T</w:t>
    </w:r>
    <w:proofErr w:type="spellEnd"/>
    <w:r w:rsidRPr="000619AE">
      <w:rPr>
        <w:sz w:val="20"/>
        <w:szCs w:val="20"/>
      </w:rPr>
      <w:t>)</w:t>
    </w:r>
  </w:p>
  <w:p w14:paraId="6D8BD6B1" w14:textId="2A2067E2" w:rsidR="00CD2206" w:rsidRPr="000619AE" w:rsidRDefault="00CD2206" w:rsidP="0015026F">
    <w:pPr>
      <w:pStyle w:val="Footer"/>
      <w:tabs>
        <w:tab w:val="clear" w:pos="9360"/>
        <w:tab w:val="right" w:pos="8910"/>
      </w:tabs>
      <w:rPr>
        <w:sz w:val="20"/>
        <w:szCs w:val="20"/>
      </w:rPr>
    </w:pPr>
    <w:r w:rsidRPr="000619AE">
      <w:rPr>
        <w:sz w:val="20"/>
        <w:szCs w:val="20"/>
      </w:rPr>
      <w:t xml:space="preserve">Dockets </w:t>
    </w:r>
    <w:proofErr w:type="spellStart"/>
    <w:r w:rsidRPr="000619AE">
      <w:rPr>
        <w:sz w:val="20"/>
        <w:szCs w:val="20"/>
      </w:rPr>
      <w:t>UE</w:t>
    </w:r>
    <w:proofErr w:type="spellEnd"/>
    <w:r w:rsidRPr="000619AE">
      <w:rPr>
        <w:sz w:val="20"/>
        <w:szCs w:val="20"/>
      </w:rPr>
      <w:t>-1</w:t>
    </w:r>
    <w:r>
      <w:rPr>
        <w:sz w:val="20"/>
        <w:szCs w:val="20"/>
      </w:rPr>
      <w:t>40188</w:t>
    </w:r>
    <w:r w:rsidR="002325CD">
      <w:rPr>
        <w:sz w:val="20"/>
        <w:szCs w:val="20"/>
      </w:rPr>
      <w:t>/</w:t>
    </w:r>
    <w:proofErr w:type="spellStart"/>
    <w:r w:rsidR="002325CD">
      <w:rPr>
        <w:sz w:val="20"/>
        <w:szCs w:val="20"/>
      </w:rPr>
      <w:t>UG</w:t>
    </w:r>
    <w:proofErr w:type="spellEnd"/>
    <w:r>
      <w:rPr>
        <w:sz w:val="20"/>
        <w:szCs w:val="20"/>
      </w:rPr>
      <w:t>-140189</w:t>
    </w:r>
    <w:r w:rsidRPr="000619AE">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AE26BE">
      <w:rPr>
        <w:noProof/>
        <w:sz w:val="20"/>
        <w:szCs w:val="20"/>
      </w:rPr>
      <w:t>6</w:t>
    </w:r>
    <w:r w:rsidRPr="000619A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BD6A8" w14:textId="77777777" w:rsidR="00CD2206" w:rsidRDefault="00CD2206" w:rsidP="0015026F">
      <w:r>
        <w:separator/>
      </w:r>
    </w:p>
  </w:footnote>
  <w:footnote w:type="continuationSeparator" w:id="0">
    <w:p w14:paraId="6D8BD6A9" w14:textId="77777777" w:rsidR="00CD2206" w:rsidRDefault="00CD2206" w:rsidP="00150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5">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0"/>
  </w:num>
  <w:num w:numId="4">
    <w:abstractNumId w:val="9"/>
  </w:num>
  <w:num w:numId="5">
    <w:abstractNumId w:val="6"/>
  </w:num>
  <w:num w:numId="6">
    <w:abstractNumId w:val="8"/>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AE6"/>
    <w:rsid w:val="00003BD4"/>
    <w:rsid w:val="00005935"/>
    <w:rsid w:val="00007325"/>
    <w:rsid w:val="00007E11"/>
    <w:rsid w:val="0001037A"/>
    <w:rsid w:val="00012762"/>
    <w:rsid w:val="00014494"/>
    <w:rsid w:val="000144E6"/>
    <w:rsid w:val="00014FB2"/>
    <w:rsid w:val="00017ED1"/>
    <w:rsid w:val="0002088F"/>
    <w:rsid w:val="00022979"/>
    <w:rsid w:val="00022D3D"/>
    <w:rsid w:val="00024279"/>
    <w:rsid w:val="00024EE8"/>
    <w:rsid w:val="0002791A"/>
    <w:rsid w:val="00040735"/>
    <w:rsid w:val="00040F0C"/>
    <w:rsid w:val="00051BC8"/>
    <w:rsid w:val="00060F80"/>
    <w:rsid w:val="000619AE"/>
    <w:rsid w:val="000636AE"/>
    <w:rsid w:val="00067D3C"/>
    <w:rsid w:val="00083FAE"/>
    <w:rsid w:val="000865EF"/>
    <w:rsid w:val="00086617"/>
    <w:rsid w:val="000869FD"/>
    <w:rsid w:val="00086AC8"/>
    <w:rsid w:val="00090575"/>
    <w:rsid w:val="00090625"/>
    <w:rsid w:val="00091A39"/>
    <w:rsid w:val="00091E92"/>
    <w:rsid w:val="0009334B"/>
    <w:rsid w:val="000962E2"/>
    <w:rsid w:val="00097B03"/>
    <w:rsid w:val="000A0B49"/>
    <w:rsid w:val="000A166F"/>
    <w:rsid w:val="000A1F85"/>
    <w:rsid w:val="000A49F2"/>
    <w:rsid w:val="000A7A00"/>
    <w:rsid w:val="000B4583"/>
    <w:rsid w:val="000B6A10"/>
    <w:rsid w:val="000C2D89"/>
    <w:rsid w:val="000D2D36"/>
    <w:rsid w:val="000E21D1"/>
    <w:rsid w:val="000F0E30"/>
    <w:rsid w:val="000F17F7"/>
    <w:rsid w:val="000F20F2"/>
    <w:rsid w:val="001001D9"/>
    <w:rsid w:val="001017D9"/>
    <w:rsid w:val="001017E6"/>
    <w:rsid w:val="00101D26"/>
    <w:rsid w:val="001038B6"/>
    <w:rsid w:val="00113FFC"/>
    <w:rsid w:val="001144B9"/>
    <w:rsid w:val="00116CB2"/>
    <w:rsid w:val="00117082"/>
    <w:rsid w:val="00117D45"/>
    <w:rsid w:val="0012363A"/>
    <w:rsid w:val="00123AE5"/>
    <w:rsid w:val="00123B79"/>
    <w:rsid w:val="001253BE"/>
    <w:rsid w:val="00126B34"/>
    <w:rsid w:val="00131C0A"/>
    <w:rsid w:val="00147898"/>
    <w:rsid w:val="0015026F"/>
    <w:rsid w:val="001512BA"/>
    <w:rsid w:val="0015392B"/>
    <w:rsid w:val="00153AE6"/>
    <w:rsid w:val="00165938"/>
    <w:rsid w:val="001700A6"/>
    <w:rsid w:val="00176869"/>
    <w:rsid w:val="00176ABE"/>
    <w:rsid w:val="00177EC9"/>
    <w:rsid w:val="0018030B"/>
    <w:rsid w:val="00181590"/>
    <w:rsid w:val="00185728"/>
    <w:rsid w:val="00191019"/>
    <w:rsid w:val="00191D9F"/>
    <w:rsid w:val="001951EB"/>
    <w:rsid w:val="00195BBB"/>
    <w:rsid w:val="001960C0"/>
    <w:rsid w:val="00196839"/>
    <w:rsid w:val="00196A26"/>
    <w:rsid w:val="00197731"/>
    <w:rsid w:val="001A437E"/>
    <w:rsid w:val="001A63A9"/>
    <w:rsid w:val="001B2B8E"/>
    <w:rsid w:val="001B37D0"/>
    <w:rsid w:val="001B7AB0"/>
    <w:rsid w:val="001C5B62"/>
    <w:rsid w:val="001C6920"/>
    <w:rsid w:val="001C7351"/>
    <w:rsid w:val="001D124A"/>
    <w:rsid w:val="001D16A5"/>
    <w:rsid w:val="001D1D01"/>
    <w:rsid w:val="001D3157"/>
    <w:rsid w:val="001D3900"/>
    <w:rsid w:val="001D4F22"/>
    <w:rsid w:val="001D521E"/>
    <w:rsid w:val="001D70A0"/>
    <w:rsid w:val="001E520F"/>
    <w:rsid w:val="001F15F8"/>
    <w:rsid w:val="001F2743"/>
    <w:rsid w:val="002035AB"/>
    <w:rsid w:val="00204EA5"/>
    <w:rsid w:val="00212436"/>
    <w:rsid w:val="00212D23"/>
    <w:rsid w:val="002167A8"/>
    <w:rsid w:val="002206F0"/>
    <w:rsid w:val="00222CA0"/>
    <w:rsid w:val="0022301B"/>
    <w:rsid w:val="002240E2"/>
    <w:rsid w:val="002262E6"/>
    <w:rsid w:val="00230856"/>
    <w:rsid w:val="00230DD1"/>
    <w:rsid w:val="002325CD"/>
    <w:rsid w:val="00233608"/>
    <w:rsid w:val="00233FE2"/>
    <w:rsid w:val="00234844"/>
    <w:rsid w:val="0023489C"/>
    <w:rsid w:val="00237FE9"/>
    <w:rsid w:val="00245777"/>
    <w:rsid w:val="00253A75"/>
    <w:rsid w:val="00254A26"/>
    <w:rsid w:val="00256025"/>
    <w:rsid w:val="00256493"/>
    <w:rsid w:val="00265C5D"/>
    <w:rsid w:val="00266D1A"/>
    <w:rsid w:val="00270754"/>
    <w:rsid w:val="00273633"/>
    <w:rsid w:val="00276C6F"/>
    <w:rsid w:val="00276DBB"/>
    <w:rsid w:val="002858B7"/>
    <w:rsid w:val="00286722"/>
    <w:rsid w:val="00290E21"/>
    <w:rsid w:val="002937ED"/>
    <w:rsid w:val="002948CE"/>
    <w:rsid w:val="00295534"/>
    <w:rsid w:val="002A17D9"/>
    <w:rsid w:val="002A2962"/>
    <w:rsid w:val="002A59C5"/>
    <w:rsid w:val="002A5FFB"/>
    <w:rsid w:val="002A7D45"/>
    <w:rsid w:val="002B36D4"/>
    <w:rsid w:val="002B37EB"/>
    <w:rsid w:val="002B6E71"/>
    <w:rsid w:val="002C04B9"/>
    <w:rsid w:val="002C2F83"/>
    <w:rsid w:val="002C3284"/>
    <w:rsid w:val="002C337C"/>
    <w:rsid w:val="002C4A10"/>
    <w:rsid w:val="002C4F3E"/>
    <w:rsid w:val="002C63E3"/>
    <w:rsid w:val="002C7735"/>
    <w:rsid w:val="002E0A38"/>
    <w:rsid w:val="002E460A"/>
    <w:rsid w:val="002F19C2"/>
    <w:rsid w:val="002F3723"/>
    <w:rsid w:val="002F71A0"/>
    <w:rsid w:val="00300438"/>
    <w:rsid w:val="003034E0"/>
    <w:rsid w:val="00311848"/>
    <w:rsid w:val="00312806"/>
    <w:rsid w:val="003135CD"/>
    <w:rsid w:val="00313C6B"/>
    <w:rsid w:val="003206D0"/>
    <w:rsid w:val="00320FD9"/>
    <w:rsid w:val="0032412E"/>
    <w:rsid w:val="00324A06"/>
    <w:rsid w:val="00334448"/>
    <w:rsid w:val="00336770"/>
    <w:rsid w:val="003375AA"/>
    <w:rsid w:val="00340C04"/>
    <w:rsid w:val="003411B9"/>
    <w:rsid w:val="0034255D"/>
    <w:rsid w:val="00344828"/>
    <w:rsid w:val="00344FDE"/>
    <w:rsid w:val="00353DA0"/>
    <w:rsid w:val="00355673"/>
    <w:rsid w:val="003565D5"/>
    <w:rsid w:val="0035790D"/>
    <w:rsid w:val="00361BFF"/>
    <w:rsid w:val="00365666"/>
    <w:rsid w:val="00366083"/>
    <w:rsid w:val="00366392"/>
    <w:rsid w:val="00367C02"/>
    <w:rsid w:val="00373228"/>
    <w:rsid w:val="0038077A"/>
    <w:rsid w:val="00382BF1"/>
    <w:rsid w:val="00391302"/>
    <w:rsid w:val="00394268"/>
    <w:rsid w:val="003A089B"/>
    <w:rsid w:val="003A1744"/>
    <w:rsid w:val="003A1B01"/>
    <w:rsid w:val="003A4BF3"/>
    <w:rsid w:val="003A737A"/>
    <w:rsid w:val="003B4FB2"/>
    <w:rsid w:val="003C4E18"/>
    <w:rsid w:val="003C4F89"/>
    <w:rsid w:val="003C5839"/>
    <w:rsid w:val="003C5C70"/>
    <w:rsid w:val="003D2A0A"/>
    <w:rsid w:val="003D3493"/>
    <w:rsid w:val="003D6760"/>
    <w:rsid w:val="003E2D27"/>
    <w:rsid w:val="003E5374"/>
    <w:rsid w:val="003F1C77"/>
    <w:rsid w:val="003F694F"/>
    <w:rsid w:val="00402542"/>
    <w:rsid w:val="00403636"/>
    <w:rsid w:val="0040630D"/>
    <w:rsid w:val="00411C89"/>
    <w:rsid w:val="00414405"/>
    <w:rsid w:val="004145CF"/>
    <w:rsid w:val="00417B9A"/>
    <w:rsid w:val="00422536"/>
    <w:rsid w:val="00434F95"/>
    <w:rsid w:val="004366F8"/>
    <w:rsid w:val="00445C1E"/>
    <w:rsid w:val="00447562"/>
    <w:rsid w:val="004532D3"/>
    <w:rsid w:val="0045628B"/>
    <w:rsid w:val="00456968"/>
    <w:rsid w:val="0045794B"/>
    <w:rsid w:val="00457B6D"/>
    <w:rsid w:val="0046251D"/>
    <w:rsid w:val="004631BA"/>
    <w:rsid w:val="004660F2"/>
    <w:rsid w:val="00474238"/>
    <w:rsid w:val="0047546A"/>
    <w:rsid w:val="00475602"/>
    <w:rsid w:val="00475C87"/>
    <w:rsid w:val="00477343"/>
    <w:rsid w:val="00485B11"/>
    <w:rsid w:val="004902B0"/>
    <w:rsid w:val="00495087"/>
    <w:rsid w:val="004B2E34"/>
    <w:rsid w:val="004B773D"/>
    <w:rsid w:val="004C208F"/>
    <w:rsid w:val="004C21B2"/>
    <w:rsid w:val="004C2C8A"/>
    <w:rsid w:val="004C4BAD"/>
    <w:rsid w:val="004C7074"/>
    <w:rsid w:val="004D1D39"/>
    <w:rsid w:val="004D1E6F"/>
    <w:rsid w:val="004D3931"/>
    <w:rsid w:val="004E09EE"/>
    <w:rsid w:val="004E1B14"/>
    <w:rsid w:val="004E224E"/>
    <w:rsid w:val="004E4D89"/>
    <w:rsid w:val="004E5160"/>
    <w:rsid w:val="004E5252"/>
    <w:rsid w:val="004E5A6C"/>
    <w:rsid w:val="004F6458"/>
    <w:rsid w:val="00502FB8"/>
    <w:rsid w:val="005041DF"/>
    <w:rsid w:val="00504C36"/>
    <w:rsid w:val="00504E32"/>
    <w:rsid w:val="00510BED"/>
    <w:rsid w:val="00512792"/>
    <w:rsid w:val="005165F9"/>
    <w:rsid w:val="00526D3A"/>
    <w:rsid w:val="00527CDD"/>
    <w:rsid w:val="00532725"/>
    <w:rsid w:val="00534093"/>
    <w:rsid w:val="00534E2B"/>
    <w:rsid w:val="005357E0"/>
    <w:rsid w:val="0054052C"/>
    <w:rsid w:val="005416DF"/>
    <w:rsid w:val="00541A4F"/>
    <w:rsid w:val="00541D34"/>
    <w:rsid w:val="00542C36"/>
    <w:rsid w:val="00554488"/>
    <w:rsid w:val="00555809"/>
    <w:rsid w:val="00555DF4"/>
    <w:rsid w:val="00561602"/>
    <w:rsid w:val="005646C7"/>
    <w:rsid w:val="00564CA0"/>
    <w:rsid w:val="00566752"/>
    <w:rsid w:val="00574836"/>
    <w:rsid w:val="005775D0"/>
    <w:rsid w:val="00580645"/>
    <w:rsid w:val="00580773"/>
    <w:rsid w:val="0058293E"/>
    <w:rsid w:val="00584DA3"/>
    <w:rsid w:val="00590600"/>
    <w:rsid w:val="00591C10"/>
    <w:rsid w:val="00592CF3"/>
    <w:rsid w:val="00594588"/>
    <w:rsid w:val="005A2BDB"/>
    <w:rsid w:val="005A47FE"/>
    <w:rsid w:val="005A56CE"/>
    <w:rsid w:val="005B167F"/>
    <w:rsid w:val="005B35CF"/>
    <w:rsid w:val="005B415F"/>
    <w:rsid w:val="005B51D0"/>
    <w:rsid w:val="005B6405"/>
    <w:rsid w:val="005C33E3"/>
    <w:rsid w:val="005C50CA"/>
    <w:rsid w:val="005C6731"/>
    <w:rsid w:val="005D1875"/>
    <w:rsid w:val="005D1A87"/>
    <w:rsid w:val="005E02AA"/>
    <w:rsid w:val="005F0D94"/>
    <w:rsid w:val="005F34DB"/>
    <w:rsid w:val="005F3804"/>
    <w:rsid w:val="005F4382"/>
    <w:rsid w:val="00600023"/>
    <w:rsid w:val="00602A4F"/>
    <w:rsid w:val="00607116"/>
    <w:rsid w:val="00610308"/>
    <w:rsid w:val="00610AA3"/>
    <w:rsid w:val="00610C8B"/>
    <w:rsid w:val="00614EBC"/>
    <w:rsid w:val="006163AA"/>
    <w:rsid w:val="00616E5B"/>
    <w:rsid w:val="0062095A"/>
    <w:rsid w:val="00621CB3"/>
    <w:rsid w:val="00622B71"/>
    <w:rsid w:val="00626AE1"/>
    <w:rsid w:val="0063083B"/>
    <w:rsid w:val="006358EA"/>
    <w:rsid w:val="006370D1"/>
    <w:rsid w:val="00637152"/>
    <w:rsid w:val="00637AA7"/>
    <w:rsid w:val="00640B63"/>
    <w:rsid w:val="0064140E"/>
    <w:rsid w:val="0064362B"/>
    <w:rsid w:val="00647652"/>
    <w:rsid w:val="00652C21"/>
    <w:rsid w:val="0065625E"/>
    <w:rsid w:val="00661B67"/>
    <w:rsid w:val="00661DC9"/>
    <w:rsid w:val="006728F0"/>
    <w:rsid w:val="006729B2"/>
    <w:rsid w:val="00675EC8"/>
    <w:rsid w:val="00685BF8"/>
    <w:rsid w:val="006927E0"/>
    <w:rsid w:val="00692D77"/>
    <w:rsid w:val="00697C01"/>
    <w:rsid w:val="00697F8F"/>
    <w:rsid w:val="006A303D"/>
    <w:rsid w:val="006B3701"/>
    <w:rsid w:val="006B513B"/>
    <w:rsid w:val="006B6063"/>
    <w:rsid w:val="006B6C09"/>
    <w:rsid w:val="006C1FF9"/>
    <w:rsid w:val="006C2779"/>
    <w:rsid w:val="006C4658"/>
    <w:rsid w:val="006C7919"/>
    <w:rsid w:val="006D22CE"/>
    <w:rsid w:val="006D4EED"/>
    <w:rsid w:val="006D504A"/>
    <w:rsid w:val="006E31D4"/>
    <w:rsid w:val="006E378F"/>
    <w:rsid w:val="006E5E58"/>
    <w:rsid w:val="006F26A8"/>
    <w:rsid w:val="006F3B47"/>
    <w:rsid w:val="006F3DB4"/>
    <w:rsid w:val="006F7C49"/>
    <w:rsid w:val="00701692"/>
    <w:rsid w:val="007021F0"/>
    <w:rsid w:val="00702A82"/>
    <w:rsid w:val="00702D39"/>
    <w:rsid w:val="00706147"/>
    <w:rsid w:val="0070658B"/>
    <w:rsid w:val="007122ED"/>
    <w:rsid w:val="007150BB"/>
    <w:rsid w:val="007200B7"/>
    <w:rsid w:val="00720D07"/>
    <w:rsid w:val="00721BCA"/>
    <w:rsid w:val="00734DFB"/>
    <w:rsid w:val="00735995"/>
    <w:rsid w:val="00744E65"/>
    <w:rsid w:val="00745DE6"/>
    <w:rsid w:val="00747F45"/>
    <w:rsid w:val="007536F2"/>
    <w:rsid w:val="00754DD5"/>
    <w:rsid w:val="00756435"/>
    <w:rsid w:val="00762AC7"/>
    <w:rsid w:val="007642CB"/>
    <w:rsid w:val="007645C5"/>
    <w:rsid w:val="007738CF"/>
    <w:rsid w:val="00774251"/>
    <w:rsid w:val="0077552E"/>
    <w:rsid w:val="0078381D"/>
    <w:rsid w:val="007840DD"/>
    <w:rsid w:val="00787313"/>
    <w:rsid w:val="007919D5"/>
    <w:rsid w:val="007A0714"/>
    <w:rsid w:val="007A1828"/>
    <w:rsid w:val="007A362B"/>
    <w:rsid w:val="007A4012"/>
    <w:rsid w:val="007B5148"/>
    <w:rsid w:val="007B60B6"/>
    <w:rsid w:val="007B68B8"/>
    <w:rsid w:val="007C1AAF"/>
    <w:rsid w:val="007C2DA8"/>
    <w:rsid w:val="007C4239"/>
    <w:rsid w:val="007C4287"/>
    <w:rsid w:val="007C5290"/>
    <w:rsid w:val="007D11B8"/>
    <w:rsid w:val="007F29BD"/>
    <w:rsid w:val="007F7599"/>
    <w:rsid w:val="008050AB"/>
    <w:rsid w:val="00806893"/>
    <w:rsid w:val="00807ED5"/>
    <w:rsid w:val="00812CEF"/>
    <w:rsid w:val="008158D7"/>
    <w:rsid w:val="008206F4"/>
    <w:rsid w:val="00823E65"/>
    <w:rsid w:val="00824851"/>
    <w:rsid w:val="008258C2"/>
    <w:rsid w:val="00825A77"/>
    <w:rsid w:val="00825F2C"/>
    <w:rsid w:val="00827363"/>
    <w:rsid w:val="00827F7D"/>
    <w:rsid w:val="00833C39"/>
    <w:rsid w:val="008448B3"/>
    <w:rsid w:val="00844EB0"/>
    <w:rsid w:val="00853318"/>
    <w:rsid w:val="0085474D"/>
    <w:rsid w:val="00856555"/>
    <w:rsid w:val="00861813"/>
    <w:rsid w:val="008627C6"/>
    <w:rsid w:val="00864286"/>
    <w:rsid w:val="00864CD1"/>
    <w:rsid w:val="00866A4B"/>
    <w:rsid w:val="0087057F"/>
    <w:rsid w:val="0087165D"/>
    <w:rsid w:val="008738B3"/>
    <w:rsid w:val="0087660F"/>
    <w:rsid w:val="00880395"/>
    <w:rsid w:val="008805D6"/>
    <w:rsid w:val="008807B4"/>
    <w:rsid w:val="0088127A"/>
    <w:rsid w:val="008816E7"/>
    <w:rsid w:val="008848BA"/>
    <w:rsid w:val="0089113E"/>
    <w:rsid w:val="008A009A"/>
    <w:rsid w:val="008A266C"/>
    <w:rsid w:val="008B10A2"/>
    <w:rsid w:val="008C51F1"/>
    <w:rsid w:val="008C59A3"/>
    <w:rsid w:val="008D09DB"/>
    <w:rsid w:val="008D157D"/>
    <w:rsid w:val="008D5F7C"/>
    <w:rsid w:val="008D6378"/>
    <w:rsid w:val="008E0DB0"/>
    <w:rsid w:val="008E2995"/>
    <w:rsid w:val="008E78B4"/>
    <w:rsid w:val="008F05E9"/>
    <w:rsid w:val="008F50BD"/>
    <w:rsid w:val="00901F46"/>
    <w:rsid w:val="00904B98"/>
    <w:rsid w:val="00907D96"/>
    <w:rsid w:val="00911098"/>
    <w:rsid w:val="00911C55"/>
    <w:rsid w:val="009155A1"/>
    <w:rsid w:val="00916249"/>
    <w:rsid w:val="009162B9"/>
    <w:rsid w:val="00916544"/>
    <w:rsid w:val="0092133B"/>
    <w:rsid w:val="00922016"/>
    <w:rsid w:val="00922F91"/>
    <w:rsid w:val="00924165"/>
    <w:rsid w:val="00924200"/>
    <w:rsid w:val="00930AC8"/>
    <w:rsid w:val="00931848"/>
    <w:rsid w:val="0093464F"/>
    <w:rsid w:val="0093534D"/>
    <w:rsid w:val="00937C48"/>
    <w:rsid w:val="00937F78"/>
    <w:rsid w:val="00945FD0"/>
    <w:rsid w:val="00946E69"/>
    <w:rsid w:val="00952000"/>
    <w:rsid w:val="009533BA"/>
    <w:rsid w:val="009538D6"/>
    <w:rsid w:val="0095442E"/>
    <w:rsid w:val="00955D1B"/>
    <w:rsid w:val="009573E7"/>
    <w:rsid w:val="009643C1"/>
    <w:rsid w:val="0096499B"/>
    <w:rsid w:val="00964A21"/>
    <w:rsid w:val="00964C86"/>
    <w:rsid w:val="009668D4"/>
    <w:rsid w:val="00966C8A"/>
    <w:rsid w:val="0098201B"/>
    <w:rsid w:val="00987C8D"/>
    <w:rsid w:val="009942C1"/>
    <w:rsid w:val="00994757"/>
    <w:rsid w:val="009956A2"/>
    <w:rsid w:val="00996567"/>
    <w:rsid w:val="00997F86"/>
    <w:rsid w:val="009A0EFF"/>
    <w:rsid w:val="009A2123"/>
    <w:rsid w:val="009A2C2F"/>
    <w:rsid w:val="009A7389"/>
    <w:rsid w:val="009B002F"/>
    <w:rsid w:val="009B1148"/>
    <w:rsid w:val="009B3D4C"/>
    <w:rsid w:val="009B4B19"/>
    <w:rsid w:val="009C0137"/>
    <w:rsid w:val="009C0960"/>
    <w:rsid w:val="009C2AD9"/>
    <w:rsid w:val="009C6960"/>
    <w:rsid w:val="009D2FA7"/>
    <w:rsid w:val="009D7FB8"/>
    <w:rsid w:val="009E0B3C"/>
    <w:rsid w:val="009E24A4"/>
    <w:rsid w:val="009E2BF2"/>
    <w:rsid w:val="009E3A66"/>
    <w:rsid w:val="009E434E"/>
    <w:rsid w:val="009E5805"/>
    <w:rsid w:val="009F0A38"/>
    <w:rsid w:val="009F4760"/>
    <w:rsid w:val="00A02CA0"/>
    <w:rsid w:val="00A10F10"/>
    <w:rsid w:val="00A20462"/>
    <w:rsid w:val="00A24D68"/>
    <w:rsid w:val="00A319C7"/>
    <w:rsid w:val="00A31C98"/>
    <w:rsid w:val="00A33F7C"/>
    <w:rsid w:val="00A37FCC"/>
    <w:rsid w:val="00A45D44"/>
    <w:rsid w:val="00A51100"/>
    <w:rsid w:val="00A52B7B"/>
    <w:rsid w:val="00A55D4A"/>
    <w:rsid w:val="00A606C5"/>
    <w:rsid w:val="00A60983"/>
    <w:rsid w:val="00A636EB"/>
    <w:rsid w:val="00A65F75"/>
    <w:rsid w:val="00A77155"/>
    <w:rsid w:val="00A8657C"/>
    <w:rsid w:val="00A91886"/>
    <w:rsid w:val="00AA3F09"/>
    <w:rsid w:val="00AB0305"/>
    <w:rsid w:val="00AB106C"/>
    <w:rsid w:val="00AB70AE"/>
    <w:rsid w:val="00AC0683"/>
    <w:rsid w:val="00AC0D37"/>
    <w:rsid w:val="00AC5B64"/>
    <w:rsid w:val="00AC7830"/>
    <w:rsid w:val="00AD289C"/>
    <w:rsid w:val="00AE021F"/>
    <w:rsid w:val="00AE26BE"/>
    <w:rsid w:val="00AE48CE"/>
    <w:rsid w:val="00AE6A1F"/>
    <w:rsid w:val="00AF2C12"/>
    <w:rsid w:val="00B00BFF"/>
    <w:rsid w:val="00B011AF"/>
    <w:rsid w:val="00B01414"/>
    <w:rsid w:val="00B0353A"/>
    <w:rsid w:val="00B04FF7"/>
    <w:rsid w:val="00B07B8F"/>
    <w:rsid w:val="00B1096C"/>
    <w:rsid w:val="00B12C67"/>
    <w:rsid w:val="00B13685"/>
    <w:rsid w:val="00B16DD6"/>
    <w:rsid w:val="00B24B80"/>
    <w:rsid w:val="00B310F2"/>
    <w:rsid w:val="00B320AB"/>
    <w:rsid w:val="00B327CC"/>
    <w:rsid w:val="00B36034"/>
    <w:rsid w:val="00B37A7C"/>
    <w:rsid w:val="00B40337"/>
    <w:rsid w:val="00B406D1"/>
    <w:rsid w:val="00B41426"/>
    <w:rsid w:val="00B430C5"/>
    <w:rsid w:val="00B43826"/>
    <w:rsid w:val="00B438F3"/>
    <w:rsid w:val="00B52FCB"/>
    <w:rsid w:val="00B709CD"/>
    <w:rsid w:val="00B74073"/>
    <w:rsid w:val="00B75E1E"/>
    <w:rsid w:val="00B76B77"/>
    <w:rsid w:val="00B8070F"/>
    <w:rsid w:val="00B814E2"/>
    <w:rsid w:val="00B83CC4"/>
    <w:rsid w:val="00B85345"/>
    <w:rsid w:val="00B90540"/>
    <w:rsid w:val="00B931F2"/>
    <w:rsid w:val="00B97391"/>
    <w:rsid w:val="00BA3E91"/>
    <w:rsid w:val="00BA4BDB"/>
    <w:rsid w:val="00BA5112"/>
    <w:rsid w:val="00BA7BB3"/>
    <w:rsid w:val="00BB2D3E"/>
    <w:rsid w:val="00BB317F"/>
    <w:rsid w:val="00BB6DC7"/>
    <w:rsid w:val="00BC08EF"/>
    <w:rsid w:val="00BC2A01"/>
    <w:rsid w:val="00BC4CAE"/>
    <w:rsid w:val="00BC5302"/>
    <w:rsid w:val="00BD1EB4"/>
    <w:rsid w:val="00BD2716"/>
    <w:rsid w:val="00BD502B"/>
    <w:rsid w:val="00BD5178"/>
    <w:rsid w:val="00BD6CB2"/>
    <w:rsid w:val="00BD7C48"/>
    <w:rsid w:val="00BE034F"/>
    <w:rsid w:val="00BE09E4"/>
    <w:rsid w:val="00BE24FF"/>
    <w:rsid w:val="00BE2B48"/>
    <w:rsid w:val="00BE2E91"/>
    <w:rsid w:val="00BE7C52"/>
    <w:rsid w:val="00BE7E37"/>
    <w:rsid w:val="00BF1550"/>
    <w:rsid w:val="00BF3CDF"/>
    <w:rsid w:val="00BF61DF"/>
    <w:rsid w:val="00BF62B8"/>
    <w:rsid w:val="00C0258B"/>
    <w:rsid w:val="00C0665B"/>
    <w:rsid w:val="00C06ACD"/>
    <w:rsid w:val="00C071B3"/>
    <w:rsid w:val="00C104F2"/>
    <w:rsid w:val="00C127BB"/>
    <w:rsid w:val="00C13353"/>
    <w:rsid w:val="00C154CA"/>
    <w:rsid w:val="00C15884"/>
    <w:rsid w:val="00C25804"/>
    <w:rsid w:val="00C276D5"/>
    <w:rsid w:val="00C307AA"/>
    <w:rsid w:val="00C31BA2"/>
    <w:rsid w:val="00C348AF"/>
    <w:rsid w:val="00C353FB"/>
    <w:rsid w:val="00C3654A"/>
    <w:rsid w:val="00C367E0"/>
    <w:rsid w:val="00C428C5"/>
    <w:rsid w:val="00C42BC5"/>
    <w:rsid w:val="00C43D62"/>
    <w:rsid w:val="00C44C0F"/>
    <w:rsid w:val="00C5088B"/>
    <w:rsid w:val="00C5238F"/>
    <w:rsid w:val="00C5315E"/>
    <w:rsid w:val="00C57B14"/>
    <w:rsid w:val="00C62C18"/>
    <w:rsid w:val="00C634EF"/>
    <w:rsid w:val="00C6738A"/>
    <w:rsid w:val="00C675B8"/>
    <w:rsid w:val="00C71413"/>
    <w:rsid w:val="00C7483D"/>
    <w:rsid w:val="00C75CF5"/>
    <w:rsid w:val="00C807FE"/>
    <w:rsid w:val="00C8241F"/>
    <w:rsid w:val="00C8504F"/>
    <w:rsid w:val="00C86A10"/>
    <w:rsid w:val="00C86B05"/>
    <w:rsid w:val="00C94139"/>
    <w:rsid w:val="00C963E4"/>
    <w:rsid w:val="00CA16B5"/>
    <w:rsid w:val="00CB11CD"/>
    <w:rsid w:val="00CB45C2"/>
    <w:rsid w:val="00CC7551"/>
    <w:rsid w:val="00CD2206"/>
    <w:rsid w:val="00CD33A1"/>
    <w:rsid w:val="00CD635E"/>
    <w:rsid w:val="00CE07A6"/>
    <w:rsid w:val="00CE3E06"/>
    <w:rsid w:val="00CE44DC"/>
    <w:rsid w:val="00CF1E43"/>
    <w:rsid w:val="00CF1FD4"/>
    <w:rsid w:val="00CF2750"/>
    <w:rsid w:val="00CF47EF"/>
    <w:rsid w:val="00D000C2"/>
    <w:rsid w:val="00D00138"/>
    <w:rsid w:val="00D04158"/>
    <w:rsid w:val="00D1099A"/>
    <w:rsid w:val="00D2339E"/>
    <w:rsid w:val="00D24704"/>
    <w:rsid w:val="00D303A7"/>
    <w:rsid w:val="00D3476E"/>
    <w:rsid w:val="00D35226"/>
    <w:rsid w:val="00D53195"/>
    <w:rsid w:val="00D55DEA"/>
    <w:rsid w:val="00D674DB"/>
    <w:rsid w:val="00D67E2D"/>
    <w:rsid w:val="00D70ECF"/>
    <w:rsid w:val="00D74F63"/>
    <w:rsid w:val="00D77C53"/>
    <w:rsid w:val="00D8093A"/>
    <w:rsid w:val="00D83705"/>
    <w:rsid w:val="00D846AC"/>
    <w:rsid w:val="00D86254"/>
    <w:rsid w:val="00D9124F"/>
    <w:rsid w:val="00D968D2"/>
    <w:rsid w:val="00D97491"/>
    <w:rsid w:val="00D97567"/>
    <w:rsid w:val="00DA1032"/>
    <w:rsid w:val="00DA3782"/>
    <w:rsid w:val="00DA6087"/>
    <w:rsid w:val="00DA6127"/>
    <w:rsid w:val="00DB027E"/>
    <w:rsid w:val="00DB17BF"/>
    <w:rsid w:val="00DB3709"/>
    <w:rsid w:val="00DB58B8"/>
    <w:rsid w:val="00DC049F"/>
    <w:rsid w:val="00DD1283"/>
    <w:rsid w:val="00DD5D73"/>
    <w:rsid w:val="00DD7DB2"/>
    <w:rsid w:val="00DF4EC1"/>
    <w:rsid w:val="00E01261"/>
    <w:rsid w:val="00E0452F"/>
    <w:rsid w:val="00E04BCE"/>
    <w:rsid w:val="00E15AA1"/>
    <w:rsid w:val="00E16567"/>
    <w:rsid w:val="00E20C6D"/>
    <w:rsid w:val="00E23A7D"/>
    <w:rsid w:val="00E23FC3"/>
    <w:rsid w:val="00E24518"/>
    <w:rsid w:val="00E250FE"/>
    <w:rsid w:val="00E3039A"/>
    <w:rsid w:val="00E3173D"/>
    <w:rsid w:val="00E400D2"/>
    <w:rsid w:val="00E475CF"/>
    <w:rsid w:val="00E5141C"/>
    <w:rsid w:val="00E523F9"/>
    <w:rsid w:val="00E54990"/>
    <w:rsid w:val="00E54F28"/>
    <w:rsid w:val="00E55E54"/>
    <w:rsid w:val="00E6064B"/>
    <w:rsid w:val="00E64979"/>
    <w:rsid w:val="00E6578F"/>
    <w:rsid w:val="00E678DE"/>
    <w:rsid w:val="00E7194A"/>
    <w:rsid w:val="00E72885"/>
    <w:rsid w:val="00E835EB"/>
    <w:rsid w:val="00E85B82"/>
    <w:rsid w:val="00E87B5C"/>
    <w:rsid w:val="00E91D1C"/>
    <w:rsid w:val="00E920E4"/>
    <w:rsid w:val="00E94A3E"/>
    <w:rsid w:val="00EA13F8"/>
    <w:rsid w:val="00EA1847"/>
    <w:rsid w:val="00EA21FB"/>
    <w:rsid w:val="00EA387B"/>
    <w:rsid w:val="00EA6005"/>
    <w:rsid w:val="00EB2081"/>
    <w:rsid w:val="00EB2D68"/>
    <w:rsid w:val="00EB3EF3"/>
    <w:rsid w:val="00EB42CC"/>
    <w:rsid w:val="00EC0363"/>
    <w:rsid w:val="00EC118B"/>
    <w:rsid w:val="00EC2FCA"/>
    <w:rsid w:val="00EC42DC"/>
    <w:rsid w:val="00EC6A99"/>
    <w:rsid w:val="00ED1C0E"/>
    <w:rsid w:val="00EE1FAB"/>
    <w:rsid w:val="00EE75CE"/>
    <w:rsid w:val="00EE7EFB"/>
    <w:rsid w:val="00EF157A"/>
    <w:rsid w:val="00EF186B"/>
    <w:rsid w:val="00EF1AEB"/>
    <w:rsid w:val="00EF3017"/>
    <w:rsid w:val="00F00857"/>
    <w:rsid w:val="00F045EC"/>
    <w:rsid w:val="00F23F2D"/>
    <w:rsid w:val="00F2618F"/>
    <w:rsid w:val="00F36DE9"/>
    <w:rsid w:val="00F37482"/>
    <w:rsid w:val="00F42478"/>
    <w:rsid w:val="00F4340E"/>
    <w:rsid w:val="00F54CF1"/>
    <w:rsid w:val="00F62A5F"/>
    <w:rsid w:val="00F63262"/>
    <w:rsid w:val="00F63C86"/>
    <w:rsid w:val="00F66224"/>
    <w:rsid w:val="00F67985"/>
    <w:rsid w:val="00F67BBB"/>
    <w:rsid w:val="00F71824"/>
    <w:rsid w:val="00F77B16"/>
    <w:rsid w:val="00F80D9E"/>
    <w:rsid w:val="00F83D0A"/>
    <w:rsid w:val="00F8623A"/>
    <w:rsid w:val="00F877E4"/>
    <w:rsid w:val="00F90BEA"/>
    <w:rsid w:val="00F91C60"/>
    <w:rsid w:val="00F92361"/>
    <w:rsid w:val="00F9475F"/>
    <w:rsid w:val="00FA4DAA"/>
    <w:rsid w:val="00FA63E4"/>
    <w:rsid w:val="00FB0C41"/>
    <w:rsid w:val="00FB1426"/>
    <w:rsid w:val="00FB2C9A"/>
    <w:rsid w:val="00FB3657"/>
    <w:rsid w:val="00FB3BA5"/>
    <w:rsid w:val="00FB751F"/>
    <w:rsid w:val="00FC1816"/>
    <w:rsid w:val="00FC221B"/>
    <w:rsid w:val="00FC6043"/>
    <w:rsid w:val="00FC69D4"/>
    <w:rsid w:val="00FD279D"/>
    <w:rsid w:val="00FD2D67"/>
    <w:rsid w:val="00FD4C77"/>
    <w:rsid w:val="00FD7D6D"/>
    <w:rsid w:val="00FE0118"/>
    <w:rsid w:val="00FE2C93"/>
    <w:rsid w:val="00FE2E5B"/>
    <w:rsid w:val="00FE3931"/>
    <w:rsid w:val="00FE65FE"/>
    <w:rsid w:val="00FE6F44"/>
    <w:rsid w:val="00FF087C"/>
    <w:rsid w:val="00FF1331"/>
    <w:rsid w:val="00FF1B3E"/>
    <w:rsid w:val="00FF25E8"/>
    <w:rsid w:val="00F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4:docId w14:val="6D8B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iPriority w:val="99"/>
    <w:unhideWhenUsed/>
    <w:rsid w:val="00C86A10"/>
    <w:rPr>
      <w:sz w:val="20"/>
      <w:szCs w:val="20"/>
    </w:rPr>
  </w:style>
  <w:style w:type="character" w:customStyle="1" w:styleId="FootnoteTextChar">
    <w:name w:val="Footnote Text Char"/>
    <w:basedOn w:val="DefaultParagraphFont"/>
    <w:link w:val="FootnoteText"/>
    <w:uiPriority w:val="99"/>
    <w:rsid w:val="00C86A10"/>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iPriority w:val="99"/>
    <w:unhideWhenUsed/>
    <w:rsid w:val="00C86A10"/>
    <w:rPr>
      <w:sz w:val="20"/>
      <w:szCs w:val="20"/>
    </w:rPr>
  </w:style>
  <w:style w:type="character" w:customStyle="1" w:styleId="FootnoteTextChar">
    <w:name w:val="Footnote Text Char"/>
    <w:basedOn w:val="DefaultParagraphFont"/>
    <w:link w:val="FootnoteText"/>
    <w:uiPriority w:val="99"/>
    <w:rsid w:val="00C86A10"/>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5CAD-4DF5-4576-92C1-31ADD54E8118}"/>
</file>

<file path=customXml/itemProps2.xml><?xml version="1.0" encoding="utf-8"?>
<ds:datastoreItem xmlns:ds="http://schemas.openxmlformats.org/officeDocument/2006/customXml" ds:itemID="{BAD8593C-FD15-4380-BE05-E69EA8A96256}"/>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DB1DC1CA-B135-4FFB-B87F-B9D32C93D742}"/>
</file>

<file path=customXml/itemProps5.xml><?xml version="1.0" encoding="utf-8"?>
<ds:datastoreItem xmlns:ds="http://schemas.openxmlformats.org/officeDocument/2006/customXml" ds:itemID="{FEAB7755-0BC1-428B-8064-D3BC859870F7}"/>
</file>

<file path=docProps/app.xml><?xml version="1.0" encoding="utf-8"?>
<Properties xmlns="http://schemas.openxmlformats.org/officeDocument/2006/extended-properties" xmlns:vt="http://schemas.openxmlformats.org/officeDocument/2006/docPropsVTypes">
  <Template>Normal.dotm</Template>
  <TotalTime>10</TotalTime>
  <Pages>7</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Direct Testimony</vt:lpstr>
    </vt:vector>
  </TitlesOfParts>
  <Company>Washington Utilities and Transportation Commission</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Testimony</dc:title>
  <dc:creator>Krista Gross</dc:creator>
  <cp:lastModifiedBy>Krista Gross</cp:lastModifiedBy>
  <cp:revision>9</cp:revision>
  <cp:lastPrinted>2014-06-30T17:44:00Z</cp:lastPrinted>
  <dcterms:created xsi:type="dcterms:W3CDTF">2014-07-15T22:43:00Z</dcterms:created>
  <dcterms:modified xsi:type="dcterms:W3CDTF">2014-07-18T20:40:00Z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