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E7" w:rsidRPr="00EE10E7" w:rsidRDefault="00EE10E7" w:rsidP="00EE10E7">
      <w:pPr>
        <w:rPr>
          <w:rFonts w:ascii="Times New Roman" w:hAnsi="Times New Roman" w:cs="Times New Roman"/>
          <w:sz w:val="24"/>
          <w:szCs w:val="24"/>
        </w:rPr>
      </w:pPr>
    </w:p>
    <w:p w:rsidR="00EE10E7" w:rsidRPr="00EE10E7" w:rsidRDefault="00EE10E7" w:rsidP="00EE10E7">
      <w:pPr>
        <w:rPr>
          <w:rFonts w:ascii="Times New Roman" w:hAnsi="Times New Roman" w:cs="Times New Roman"/>
          <w:sz w:val="24"/>
          <w:szCs w:val="24"/>
        </w:rPr>
      </w:pPr>
    </w:p>
    <w:p w:rsidR="00EE10E7" w:rsidRPr="00EE10E7" w:rsidRDefault="00EE10E7" w:rsidP="00EE10E7">
      <w:pPr>
        <w:rPr>
          <w:rFonts w:ascii="Times New Roman" w:hAnsi="Times New Roman" w:cs="Times New Roman"/>
          <w:sz w:val="24"/>
          <w:szCs w:val="24"/>
        </w:rPr>
      </w:pPr>
    </w:p>
    <w:p w:rsidR="00EE10E7" w:rsidRPr="00EE10E7" w:rsidRDefault="00EE10E7" w:rsidP="00EE10E7">
      <w:pPr>
        <w:rPr>
          <w:rFonts w:ascii="Times New Roman" w:hAnsi="Times New Roman" w:cs="Times New Roman"/>
          <w:sz w:val="24"/>
          <w:szCs w:val="24"/>
        </w:rPr>
      </w:pPr>
    </w:p>
    <w:p w:rsidR="00EE10E7" w:rsidRPr="00EE10E7" w:rsidRDefault="00EE10E7" w:rsidP="00EE10E7">
      <w:pPr>
        <w:rPr>
          <w:rFonts w:ascii="Times New Roman" w:hAnsi="Times New Roman" w:cs="Times New Roman"/>
          <w:sz w:val="24"/>
          <w:szCs w:val="24"/>
        </w:rPr>
      </w:pPr>
    </w:p>
    <w:p w:rsidR="00EE10E7" w:rsidRPr="00EE10E7" w:rsidRDefault="00EE10E7" w:rsidP="00EE10E7">
      <w:pPr>
        <w:jc w:val="center"/>
        <w:rPr>
          <w:rFonts w:ascii="Times New Roman" w:hAnsi="Times New Roman" w:cs="Times New Roman"/>
          <w:b/>
          <w:sz w:val="24"/>
          <w:szCs w:val="24"/>
        </w:rPr>
      </w:pPr>
      <w:r w:rsidRPr="00EE10E7">
        <w:rPr>
          <w:rFonts w:ascii="Times New Roman" w:hAnsi="Times New Roman" w:cs="Times New Roman"/>
          <w:b/>
          <w:sz w:val="24"/>
          <w:szCs w:val="24"/>
        </w:rPr>
        <w:t>BEFORE THE WASHINGTON UTILITIES AND TRANSPORTATION COMMISSION</w:t>
      </w:r>
    </w:p>
    <w:p w:rsidR="00EE10E7" w:rsidRPr="00EE10E7" w:rsidRDefault="00EE10E7" w:rsidP="00EE10E7">
      <w:pPr>
        <w:rPr>
          <w:rFonts w:ascii="Times New Roman" w:hAnsi="Times New Roman" w:cs="Times New Roman"/>
          <w:sz w:val="24"/>
          <w:szCs w:val="24"/>
        </w:rPr>
      </w:pPr>
    </w:p>
    <w:p w:rsidR="00EE10E7" w:rsidRDefault="00EE10E7" w:rsidP="00EE10E7"/>
    <w:tbl>
      <w:tblPr>
        <w:tblStyle w:val="TableGrid"/>
        <w:tblW w:w="0" w:type="auto"/>
        <w:tblLook w:val="04A0"/>
      </w:tblPr>
      <w:tblGrid>
        <w:gridCol w:w="5418"/>
        <w:gridCol w:w="4158"/>
      </w:tblGrid>
      <w:tr w:rsidR="00EE10E7" w:rsidTr="00D273F5">
        <w:tc>
          <w:tcPr>
            <w:tcW w:w="5418" w:type="dxa"/>
            <w:tcBorders>
              <w:top w:val="nil"/>
              <w:left w:val="nil"/>
              <w:right w:val="single" w:sz="4" w:space="0" w:color="auto"/>
            </w:tcBorders>
          </w:tcPr>
          <w:p w:rsidR="00EE07F5" w:rsidRDefault="00EE07F5" w:rsidP="00EE07F5">
            <w:pPr>
              <w:pStyle w:val="NoSpacing"/>
            </w:pPr>
            <w:r>
              <w:t>IN THE MATTER OF</w:t>
            </w:r>
            <w:r w:rsidRPr="00D87B2F">
              <w:t>:</w:t>
            </w:r>
          </w:p>
          <w:p w:rsidR="00D273F5" w:rsidRPr="00D87B2F" w:rsidRDefault="00D273F5" w:rsidP="00EE07F5">
            <w:pPr>
              <w:pStyle w:val="NoSpacing"/>
            </w:pPr>
          </w:p>
          <w:p w:rsidR="00EE07F5" w:rsidRPr="00D87B2F" w:rsidRDefault="00EE07F5" w:rsidP="00EE07F5">
            <w:pPr>
              <w:pStyle w:val="NoSpacing"/>
            </w:pPr>
            <w:r>
              <w:t xml:space="preserve">RULEMAKING TO CONSIDER ADOPTION OF RULES TO IMPLEMENT WAC CH. 480.54, RELATING TO </w:t>
            </w:r>
            <w:r w:rsidR="004B43AB">
              <w:t>RULES GOVERNING ACCESS TO UTILITY POLES, DUCTS, CONDUITS, AND RIGHTS-OF-WAY</w:t>
            </w:r>
          </w:p>
          <w:p w:rsidR="00EE10E7" w:rsidRDefault="00EE10E7" w:rsidP="00D273F5"/>
        </w:tc>
        <w:tc>
          <w:tcPr>
            <w:tcW w:w="4158" w:type="dxa"/>
            <w:tcBorders>
              <w:top w:val="nil"/>
              <w:left w:val="single" w:sz="4" w:space="0" w:color="auto"/>
              <w:bottom w:val="nil"/>
              <w:right w:val="nil"/>
            </w:tcBorders>
          </w:tcPr>
          <w:p w:rsidR="00EE10E7" w:rsidRPr="00161713" w:rsidRDefault="00EE10E7" w:rsidP="00D273F5">
            <w:pPr>
              <w:ind w:left="432"/>
            </w:pPr>
            <w:r w:rsidRPr="00161713">
              <w:t xml:space="preserve">DOCKET NO. </w:t>
            </w:r>
            <w:r>
              <w:t>UT-1406</w:t>
            </w:r>
            <w:r w:rsidR="00614327">
              <w:t>21</w:t>
            </w:r>
          </w:p>
          <w:p w:rsidR="00EE10E7" w:rsidRPr="00161713" w:rsidRDefault="00EE10E7" w:rsidP="00D273F5">
            <w:pPr>
              <w:ind w:left="432"/>
            </w:pPr>
          </w:p>
          <w:p w:rsidR="00EE10E7" w:rsidRPr="00161713" w:rsidRDefault="00900E89" w:rsidP="00D273F5">
            <w:pPr>
              <w:ind w:left="432"/>
            </w:pPr>
            <w:r>
              <w:t>REPLY</w:t>
            </w:r>
            <w:r w:rsidR="00EE10E7">
              <w:t xml:space="preserve"> COMMENTS OF CENTURYLINK</w:t>
            </w:r>
          </w:p>
          <w:p w:rsidR="00EE10E7" w:rsidRDefault="00EE10E7" w:rsidP="00D273F5">
            <w:pPr>
              <w:ind w:left="432"/>
            </w:pPr>
          </w:p>
        </w:tc>
      </w:tr>
    </w:tbl>
    <w:p w:rsidR="00EE10E7" w:rsidRPr="00EE10E7" w:rsidRDefault="00EE10E7" w:rsidP="00EE10E7">
      <w:pPr>
        <w:jc w:val="center"/>
        <w:rPr>
          <w:rFonts w:ascii="Times New Roman" w:hAnsi="Times New Roman" w:cs="Times New Roman"/>
          <w:sz w:val="24"/>
          <w:szCs w:val="24"/>
        </w:rPr>
      </w:pPr>
    </w:p>
    <w:p w:rsidR="00EE10E7" w:rsidRDefault="00EE10E7">
      <w:pPr>
        <w:rPr>
          <w:rFonts w:ascii="Times New Roman" w:hAnsi="Times New Roman" w:cs="Times New Roman"/>
          <w:sz w:val="24"/>
          <w:szCs w:val="24"/>
        </w:rPr>
      </w:pPr>
    </w:p>
    <w:p w:rsidR="003B5B3E" w:rsidRPr="00391EEF" w:rsidRDefault="00391EEF" w:rsidP="00614327">
      <w:pPr>
        <w:spacing w:line="480" w:lineRule="exact"/>
        <w:jc w:val="center"/>
        <w:rPr>
          <w:rFonts w:ascii="Times New Roman" w:hAnsi="Times New Roman" w:cs="Times New Roman"/>
          <w:b/>
          <w:sz w:val="24"/>
          <w:szCs w:val="24"/>
        </w:rPr>
      </w:pPr>
      <w:r>
        <w:rPr>
          <w:rFonts w:ascii="Times New Roman" w:hAnsi="Times New Roman" w:cs="Times New Roman"/>
          <w:b/>
          <w:sz w:val="24"/>
          <w:szCs w:val="24"/>
        </w:rPr>
        <w:t>I.  INTRODUCTION</w:t>
      </w:r>
    </w:p>
    <w:p w:rsidR="002F7EFD" w:rsidRDefault="00614327" w:rsidP="002F7EFD">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1</w:t>
      </w:r>
      <w:r>
        <w:rPr>
          <w:rFonts w:ascii="Times New Roman" w:hAnsi="Times New Roman" w:cs="Times New Roman"/>
          <w:i/>
          <w:sz w:val="24"/>
          <w:szCs w:val="24"/>
        </w:rPr>
        <w:tab/>
      </w:r>
      <w:r w:rsidR="00EE07F5" w:rsidRPr="00EE07F5">
        <w:rPr>
          <w:rFonts w:ascii="Times New Roman" w:hAnsi="Times New Roman" w:cs="Times New Roman"/>
          <w:sz w:val="24"/>
          <w:szCs w:val="24"/>
        </w:rPr>
        <w:t xml:space="preserve">CenturyLink hereby files its </w:t>
      </w:r>
      <w:r w:rsidR="00063AE6">
        <w:rPr>
          <w:rFonts w:ascii="Times New Roman" w:hAnsi="Times New Roman" w:cs="Times New Roman"/>
          <w:sz w:val="24"/>
          <w:szCs w:val="24"/>
        </w:rPr>
        <w:t xml:space="preserve">reply </w:t>
      </w:r>
      <w:r w:rsidR="00EE07F5" w:rsidRPr="00EE07F5">
        <w:rPr>
          <w:rFonts w:ascii="Times New Roman" w:hAnsi="Times New Roman" w:cs="Times New Roman"/>
          <w:sz w:val="24"/>
          <w:szCs w:val="24"/>
        </w:rPr>
        <w:t xml:space="preserve">comments in this docket in which the </w:t>
      </w:r>
      <w:r w:rsidR="00EE07F5">
        <w:rPr>
          <w:rFonts w:ascii="Times New Roman" w:hAnsi="Times New Roman" w:cs="Times New Roman"/>
          <w:sz w:val="24"/>
          <w:szCs w:val="24"/>
        </w:rPr>
        <w:t xml:space="preserve">Washington Utilities and Transportation </w:t>
      </w:r>
      <w:r w:rsidR="00EE07F5" w:rsidRPr="00EE07F5">
        <w:rPr>
          <w:rFonts w:ascii="Times New Roman" w:hAnsi="Times New Roman" w:cs="Times New Roman"/>
          <w:sz w:val="24"/>
          <w:szCs w:val="24"/>
        </w:rPr>
        <w:t xml:space="preserve">Commission </w:t>
      </w:r>
      <w:r w:rsidR="00EE07F5">
        <w:rPr>
          <w:rFonts w:ascii="Times New Roman" w:hAnsi="Times New Roman" w:cs="Times New Roman"/>
          <w:sz w:val="24"/>
          <w:szCs w:val="24"/>
        </w:rPr>
        <w:t xml:space="preserve">(“Commission”) </w:t>
      </w:r>
      <w:r w:rsidR="00EE07F5" w:rsidRPr="00EE07F5">
        <w:rPr>
          <w:rFonts w:ascii="Times New Roman" w:hAnsi="Times New Roman" w:cs="Times New Roman"/>
          <w:sz w:val="24"/>
          <w:szCs w:val="24"/>
        </w:rPr>
        <w:t xml:space="preserve">has opened a rulemaking to consider the adoption of rules to implement Chapter </w:t>
      </w:r>
      <w:r w:rsidR="00EE07F5">
        <w:rPr>
          <w:rFonts w:ascii="Times New Roman" w:hAnsi="Times New Roman" w:cs="Times New Roman"/>
          <w:sz w:val="24"/>
          <w:szCs w:val="24"/>
        </w:rPr>
        <w:t>4</w:t>
      </w:r>
      <w:r w:rsidR="00EE07F5" w:rsidRPr="00EE07F5">
        <w:rPr>
          <w:rFonts w:ascii="Times New Roman" w:hAnsi="Times New Roman" w:cs="Times New Roman"/>
          <w:sz w:val="24"/>
          <w:szCs w:val="24"/>
        </w:rPr>
        <w:t xml:space="preserve">80.54 </w:t>
      </w:r>
      <w:r w:rsidR="00EE07F5">
        <w:rPr>
          <w:rFonts w:ascii="Times New Roman" w:hAnsi="Times New Roman" w:cs="Times New Roman"/>
          <w:sz w:val="24"/>
          <w:szCs w:val="24"/>
        </w:rPr>
        <w:t>WAC</w:t>
      </w:r>
      <w:r w:rsidR="00EE07F5" w:rsidRPr="00EE07F5">
        <w:rPr>
          <w:rFonts w:ascii="Times New Roman" w:hAnsi="Times New Roman" w:cs="Times New Roman"/>
          <w:sz w:val="24"/>
          <w:szCs w:val="24"/>
        </w:rPr>
        <w:t xml:space="preserve">, relating to </w:t>
      </w:r>
      <w:r w:rsidR="004B43AB">
        <w:rPr>
          <w:rFonts w:ascii="Times New Roman" w:hAnsi="Times New Roman" w:cs="Times New Roman"/>
          <w:sz w:val="24"/>
          <w:szCs w:val="24"/>
        </w:rPr>
        <w:t>Rules Governing Access to Utility Poles, Ducts, Conduits, and Rights-of-Way.</w:t>
      </w:r>
      <w:r w:rsidR="004B43AB" w:rsidRPr="00EE07F5">
        <w:rPr>
          <w:rFonts w:ascii="Times New Roman" w:hAnsi="Times New Roman" w:cs="Times New Roman"/>
          <w:sz w:val="24"/>
          <w:szCs w:val="24"/>
        </w:rPr>
        <w:t xml:space="preserve"> </w:t>
      </w:r>
    </w:p>
    <w:p w:rsidR="002F7EFD" w:rsidRDefault="002F7EFD" w:rsidP="002F7EFD">
      <w:pPr>
        <w:spacing w:line="480" w:lineRule="exact"/>
        <w:ind w:left="720" w:hanging="720"/>
        <w:rPr>
          <w:rFonts w:ascii="Times New Roman" w:hAnsi="Times New Roman" w:cs="Times New Roman"/>
          <w:sz w:val="24"/>
          <w:szCs w:val="24"/>
        </w:rPr>
      </w:pPr>
    </w:p>
    <w:p w:rsidR="00E144FA" w:rsidRDefault="00E144FA" w:rsidP="00E144FA">
      <w:pPr>
        <w:spacing w:line="480" w:lineRule="exact"/>
        <w:ind w:left="720" w:hanging="720"/>
        <w:jc w:val="center"/>
        <w:rPr>
          <w:rFonts w:ascii="Times New Roman" w:hAnsi="Times New Roman" w:cs="Times New Roman"/>
          <w:b/>
          <w:sz w:val="24"/>
          <w:szCs w:val="24"/>
        </w:rPr>
      </w:pPr>
      <w:r>
        <w:rPr>
          <w:rFonts w:ascii="Times New Roman" w:hAnsi="Times New Roman" w:cs="Times New Roman"/>
          <w:b/>
          <w:sz w:val="24"/>
          <w:szCs w:val="24"/>
        </w:rPr>
        <w:t>II</w:t>
      </w:r>
      <w:proofErr w:type="gramStart"/>
      <w:r>
        <w:rPr>
          <w:rFonts w:ascii="Times New Roman" w:hAnsi="Times New Roman" w:cs="Times New Roman"/>
          <w:b/>
          <w:sz w:val="24"/>
          <w:szCs w:val="24"/>
        </w:rPr>
        <w:t xml:space="preserve">.  </w:t>
      </w:r>
      <w:r w:rsidR="00063AE6">
        <w:rPr>
          <w:rFonts w:ascii="Times New Roman" w:hAnsi="Times New Roman" w:cs="Times New Roman"/>
          <w:b/>
          <w:sz w:val="24"/>
          <w:szCs w:val="24"/>
        </w:rPr>
        <w:t>COMMENTS</w:t>
      </w:r>
      <w:proofErr w:type="gramEnd"/>
      <w:r w:rsidR="00063AE6">
        <w:rPr>
          <w:rFonts w:ascii="Times New Roman" w:hAnsi="Times New Roman" w:cs="Times New Roman"/>
          <w:b/>
          <w:sz w:val="24"/>
          <w:szCs w:val="24"/>
        </w:rPr>
        <w:t xml:space="preserve"> ON DRAFT RULES</w:t>
      </w:r>
    </w:p>
    <w:p w:rsidR="00E144FA" w:rsidRDefault="00063AE6"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2</w:t>
      </w:r>
      <w:r w:rsidR="00E144FA">
        <w:rPr>
          <w:rFonts w:ascii="Times New Roman" w:hAnsi="Times New Roman" w:cs="Times New Roman"/>
          <w:sz w:val="24"/>
          <w:szCs w:val="24"/>
        </w:rPr>
        <w:tab/>
      </w:r>
      <w:r w:rsidR="00E144FA" w:rsidRPr="00EE10E7">
        <w:rPr>
          <w:rFonts w:ascii="Times New Roman" w:hAnsi="Times New Roman" w:cs="Times New Roman"/>
          <w:sz w:val="24"/>
          <w:szCs w:val="24"/>
        </w:rPr>
        <w:t xml:space="preserve">CenturyLink is </w:t>
      </w:r>
      <w:r>
        <w:rPr>
          <w:rFonts w:ascii="Times New Roman" w:hAnsi="Times New Roman" w:cs="Times New Roman"/>
          <w:sz w:val="24"/>
          <w:szCs w:val="24"/>
        </w:rPr>
        <w:t xml:space="preserve">pleased </w:t>
      </w:r>
      <w:r w:rsidR="00E144FA" w:rsidRPr="00EE10E7">
        <w:rPr>
          <w:rFonts w:ascii="Times New Roman" w:hAnsi="Times New Roman" w:cs="Times New Roman"/>
          <w:sz w:val="24"/>
          <w:szCs w:val="24"/>
        </w:rPr>
        <w:t xml:space="preserve">to see </w:t>
      </w:r>
      <w:r>
        <w:rPr>
          <w:rFonts w:ascii="Times New Roman" w:hAnsi="Times New Roman" w:cs="Times New Roman"/>
          <w:sz w:val="24"/>
          <w:szCs w:val="24"/>
        </w:rPr>
        <w:t xml:space="preserve">that </w:t>
      </w:r>
      <w:r w:rsidR="00E144FA" w:rsidRPr="00EE10E7">
        <w:rPr>
          <w:rFonts w:ascii="Times New Roman" w:hAnsi="Times New Roman" w:cs="Times New Roman"/>
          <w:sz w:val="24"/>
          <w:szCs w:val="24"/>
        </w:rPr>
        <w:t xml:space="preserve">the </w:t>
      </w:r>
      <w:r>
        <w:rPr>
          <w:rFonts w:ascii="Times New Roman" w:hAnsi="Times New Roman" w:cs="Times New Roman"/>
          <w:sz w:val="24"/>
          <w:szCs w:val="24"/>
        </w:rPr>
        <w:t xml:space="preserve">proposed </w:t>
      </w:r>
      <w:r w:rsidR="00E144FA" w:rsidRPr="00EE10E7">
        <w:rPr>
          <w:rFonts w:ascii="Times New Roman" w:hAnsi="Times New Roman" w:cs="Times New Roman"/>
          <w:sz w:val="24"/>
          <w:szCs w:val="24"/>
        </w:rPr>
        <w:t>rules generally parallel the FCC’s rules.  There are a few clarifications/refinements we ask the Commission to make.</w:t>
      </w:r>
    </w:p>
    <w:p w:rsidR="00EE07F5" w:rsidRDefault="00EE07F5" w:rsidP="00E144FA">
      <w:pPr>
        <w:spacing w:line="480" w:lineRule="exact"/>
        <w:ind w:left="720" w:hanging="720"/>
        <w:rPr>
          <w:rFonts w:ascii="Times New Roman" w:hAnsi="Times New Roman" w:cs="Times New Roman"/>
          <w:sz w:val="24"/>
          <w:szCs w:val="24"/>
        </w:rPr>
      </w:pPr>
    </w:p>
    <w:p w:rsidR="00063AE6" w:rsidRDefault="00063AE6"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3</w:t>
      </w:r>
      <w:r w:rsidR="00E144FA">
        <w:rPr>
          <w:rFonts w:ascii="Times New Roman" w:hAnsi="Times New Roman" w:cs="Times New Roman"/>
          <w:sz w:val="24"/>
          <w:szCs w:val="24"/>
        </w:rPr>
        <w:tab/>
      </w:r>
      <w:r w:rsidR="00367D62" w:rsidRPr="00EE10E7">
        <w:rPr>
          <w:rFonts w:ascii="Times New Roman" w:hAnsi="Times New Roman" w:cs="Times New Roman"/>
          <w:b/>
          <w:sz w:val="24"/>
          <w:szCs w:val="24"/>
        </w:rPr>
        <w:t>WAC 480-54-010</w:t>
      </w:r>
      <w:r w:rsidR="00367D62" w:rsidRPr="00EE10E7">
        <w:rPr>
          <w:rFonts w:ascii="Times New Roman" w:hAnsi="Times New Roman" w:cs="Times New Roman"/>
          <w:sz w:val="24"/>
          <w:szCs w:val="24"/>
        </w:rPr>
        <w:t xml:space="preserve"> </w:t>
      </w:r>
      <w:r w:rsidR="00D0066B" w:rsidRPr="00EE10E7">
        <w:rPr>
          <w:rFonts w:ascii="Times New Roman" w:hAnsi="Times New Roman" w:cs="Times New Roman"/>
          <w:b/>
          <w:sz w:val="24"/>
          <w:szCs w:val="24"/>
        </w:rPr>
        <w:t>Purpose and Interpretation</w:t>
      </w:r>
      <w:r w:rsidR="00EE10E7">
        <w:rPr>
          <w:rFonts w:ascii="Times New Roman" w:hAnsi="Times New Roman" w:cs="Times New Roman"/>
          <w:b/>
          <w:sz w:val="24"/>
          <w:szCs w:val="24"/>
        </w:rPr>
        <w:t>:</w:t>
      </w:r>
      <w:r w:rsidR="00E144FA">
        <w:rPr>
          <w:rFonts w:ascii="Times New Roman" w:hAnsi="Times New Roman" w:cs="Times New Roman"/>
          <w:b/>
          <w:sz w:val="24"/>
          <w:szCs w:val="24"/>
        </w:rPr>
        <w:t xml:space="preserve">  </w:t>
      </w:r>
      <w:r w:rsidR="00367D62" w:rsidRPr="00EE10E7">
        <w:rPr>
          <w:rFonts w:ascii="Times New Roman" w:hAnsi="Times New Roman" w:cs="Times New Roman"/>
          <w:sz w:val="24"/>
          <w:szCs w:val="24"/>
        </w:rPr>
        <w:t xml:space="preserve">Subsection (2) of this rule states that the FCC’s interpretations of parallel regulations will be persuasive, which CenturyLink supports.  For further clarity CenturyLink recommends including cites to three of the FCC’s most recent and relevant orders in this subsection of the rule.  </w:t>
      </w:r>
    </w:p>
    <w:p w:rsidR="00063AE6" w:rsidRDefault="00063AE6"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lastRenderedPageBreak/>
        <w:t>4</w:t>
      </w:r>
      <w:r>
        <w:rPr>
          <w:rFonts w:ascii="Times New Roman" w:hAnsi="Times New Roman" w:cs="Times New Roman"/>
          <w:sz w:val="24"/>
          <w:szCs w:val="24"/>
        </w:rPr>
        <w:tab/>
      </w:r>
      <w:r w:rsidR="00367D62" w:rsidRPr="00EE10E7">
        <w:rPr>
          <w:rFonts w:ascii="Times New Roman" w:hAnsi="Times New Roman" w:cs="Times New Roman"/>
          <w:sz w:val="24"/>
          <w:szCs w:val="24"/>
        </w:rPr>
        <w:t xml:space="preserve">This is important because these FCC orders provide </w:t>
      </w:r>
      <w:r>
        <w:rPr>
          <w:rFonts w:ascii="Times New Roman" w:hAnsi="Times New Roman" w:cs="Times New Roman"/>
          <w:sz w:val="24"/>
          <w:szCs w:val="24"/>
        </w:rPr>
        <w:t xml:space="preserve">significant </w:t>
      </w:r>
      <w:r w:rsidR="00367D62" w:rsidRPr="00EE10E7">
        <w:rPr>
          <w:rFonts w:ascii="Times New Roman" w:hAnsi="Times New Roman" w:cs="Times New Roman"/>
          <w:sz w:val="24"/>
          <w:szCs w:val="24"/>
        </w:rPr>
        <w:t>background and detail as to what the rules mean.  For example, the formula</w:t>
      </w:r>
      <w:r w:rsidR="0028502E">
        <w:rPr>
          <w:rFonts w:ascii="Times New Roman" w:hAnsi="Times New Roman" w:cs="Times New Roman"/>
          <w:sz w:val="24"/>
          <w:szCs w:val="24"/>
        </w:rPr>
        <w:t>s</w:t>
      </w:r>
      <w:r w:rsidR="00367D62" w:rsidRPr="00EE10E7">
        <w:rPr>
          <w:rFonts w:ascii="Times New Roman" w:hAnsi="Times New Roman" w:cs="Times New Roman"/>
          <w:sz w:val="24"/>
          <w:szCs w:val="24"/>
        </w:rPr>
        <w:t xml:space="preserve"> that are adopted in WAC 480-54-060 could be the subject of endless debate in terms of what </w:t>
      </w:r>
      <w:r w:rsidR="00D0066B" w:rsidRPr="00EE10E7">
        <w:rPr>
          <w:rFonts w:ascii="Times New Roman" w:hAnsi="Times New Roman" w:cs="Times New Roman"/>
          <w:sz w:val="24"/>
          <w:szCs w:val="24"/>
        </w:rPr>
        <w:t xml:space="preserve">is included in each of the </w:t>
      </w:r>
      <w:r w:rsidR="007159D8" w:rsidRPr="00EE10E7">
        <w:rPr>
          <w:rFonts w:ascii="Times New Roman" w:hAnsi="Times New Roman" w:cs="Times New Roman"/>
          <w:sz w:val="24"/>
          <w:szCs w:val="24"/>
        </w:rPr>
        <w:t xml:space="preserve">three </w:t>
      </w:r>
      <w:r w:rsidR="00D0066B" w:rsidRPr="00EE10E7">
        <w:rPr>
          <w:rFonts w:ascii="Times New Roman" w:hAnsi="Times New Roman" w:cs="Times New Roman"/>
          <w:sz w:val="24"/>
          <w:szCs w:val="24"/>
        </w:rPr>
        <w:t xml:space="preserve">elements unless the FCC order that originally adopted that formula, which contains detailed </w:t>
      </w:r>
      <w:r w:rsidR="007159D8" w:rsidRPr="00EE10E7">
        <w:rPr>
          <w:rFonts w:ascii="Times New Roman" w:hAnsi="Times New Roman" w:cs="Times New Roman"/>
          <w:sz w:val="24"/>
          <w:szCs w:val="24"/>
        </w:rPr>
        <w:t xml:space="preserve">advice </w:t>
      </w:r>
      <w:r w:rsidR="00D0066B" w:rsidRPr="00EE10E7">
        <w:rPr>
          <w:rFonts w:ascii="Times New Roman" w:hAnsi="Times New Roman" w:cs="Times New Roman"/>
          <w:sz w:val="24"/>
          <w:szCs w:val="24"/>
        </w:rPr>
        <w:t xml:space="preserve">on which </w:t>
      </w:r>
      <w:r w:rsidR="007159D8" w:rsidRPr="00EE10E7">
        <w:rPr>
          <w:rFonts w:ascii="Times New Roman" w:hAnsi="Times New Roman" w:cs="Times New Roman"/>
          <w:sz w:val="24"/>
          <w:szCs w:val="24"/>
        </w:rPr>
        <w:t>A</w:t>
      </w:r>
      <w:r w:rsidR="00D0066B" w:rsidRPr="00EE10E7">
        <w:rPr>
          <w:rFonts w:ascii="Times New Roman" w:hAnsi="Times New Roman" w:cs="Times New Roman"/>
          <w:sz w:val="24"/>
          <w:szCs w:val="24"/>
        </w:rPr>
        <w:t>ccounts are included in each element</w:t>
      </w:r>
      <w:r w:rsidR="007159D8" w:rsidRPr="00EE10E7">
        <w:rPr>
          <w:rFonts w:ascii="Times New Roman" w:hAnsi="Times New Roman" w:cs="Times New Roman"/>
          <w:sz w:val="24"/>
          <w:szCs w:val="24"/>
        </w:rPr>
        <w:t xml:space="preserve"> and how Usable Space is calculated</w:t>
      </w:r>
      <w:r w:rsidR="00D0066B" w:rsidRPr="00EE10E7">
        <w:rPr>
          <w:rFonts w:ascii="Times New Roman" w:hAnsi="Times New Roman" w:cs="Times New Roman"/>
          <w:sz w:val="24"/>
          <w:szCs w:val="24"/>
        </w:rPr>
        <w:t xml:space="preserve">, is referenced.  </w:t>
      </w:r>
      <w:r>
        <w:rPr>
          <w:rFonts w:ascii="Times New Roman" w:hAnsi="Times New Roman" w:cs="Times New Roman"/>
          <w:sz w:val="24"/>
          <w:szCs w:val="24"/>
        </w:rPr>
        <w:t>The authorit</w:t>
      </w:r>
      <w:r w:rsidR="00900E89">
        <w:rPr>
          <w:rFonts w:ascii="Times New Roman" w:hAnsi="Times New Roman" w:cs="Times New Roman"/>
          <w:sz w:val="24"/>
          <w:szCs w:val="24"/>
        </w:rPr>
        <w:t>ies</w:t>
      </w:r>
      <w:r>
        <w:rPr>
          <w:rFonts w:ascii="Times New Roman" w:hAnsi="Times New Roman" w:cs="Times New Roman"/>
          <w:sz w:val="24"/>
          <w:szCs w:val="24"/>
        </w:rPr>
        <w:t xml:space="preserve"> that should be cited in this rule are:</w:t>
      </w:r>
    </w:p>
    <w:p w:rsidR="00063AE6" w:rsidRDefault="00063AE6" w:rsidP="00063AE6">
      <w:pPr>
        <w:ind w:left="720" w:hanging="720"/>
        <w:rPr>
          <w:rFonts w:ascii="Times New Roman" w:hAnsi="Times New Roman" w:cs="Times New Roman"/>
          <w:sz w:val="24"/>
          <w:szCs w:val="24"/>
        </w:rPr>
      </w:pPr>
    </w:p>
    <w:p w:rsidR="007159D8" w:rsidRDefault="001378A3" w:rsidP="00063AE6">
      <w:pPr>
        <w:ind w:left="1170"/>
        <w:rPr>
          <w:rFonts w:ascii="Times New Roman" w:hAnsi="Times New Roman" w:cs="Times New Roman"/>
          <w:sz w:val="24"/>
          <w:szCs w:val="24"/>
        </w:rPr>
      </w:pPr>
      <w:r w:rsidRPr="00EE07F5">
        <w:rPr>
          <w:rFonts w:ascii="Times New Roman" w:hAnsi="Times New Roman" w:cs="Times New Roman"/>
          <w:i/>
          <w:iCs/>
          <w:sz w:val="24"/>
          <w:szCs w:val="24"/>
        </w:rPr>
        <w:t>In the Matter of Implementation of Section 224 of the Act</w:t>
      </w:r>
      <w:r w:rsidRPr="00EE07F5">
        <w:rPr>
          <w:rFonts w:ascii="Times New Roman" w:hAnsi="Times New Roman" w:cs="Times New Roman"/>
          <w:sz w:val="24"/>
          <w:szCs w:val="24"/>
        </w:rPr>
        <w:t>, Report &amp; Order, FCC 11-50, 26 FCC</w:t>
      </w:r>
      <w:r w:rsidR="007159D8" w:rsidRPr="00EE07F5">
        <w:rPr>
          <w:rFonts w:ascii="Times New Roman" w:hAnsi="Times New Roman" w:cs="Times New Roman"/>
          <w:sz w:val="24"/>
          <w:szCs w:val="24"/>
        </w:rPr>
        <w:t xml:space="preserve"> Rcd 5240 (2011)</w:t>
      </w:r>
      <w:r w:rsidRPr="00EE07F5">
        <w:rPr>
          <w:rFonts w:ascii="Times New Roman" w:hAnsi="Times New Roman" w:cs="Times New Roman"/>
          <w:sz w:val="24"/>
          <w:szCs w:val="24"/>
        </w:rPr>
        <w:t xml:space="preserve"> </w:t>
      </w:r>
    </w:p>
    <w:p w:rsidR="00063AE6" w:rsidRPr="00EE07F5" w:rsidRDefault="00063AE6" w:rsidP="00063AE6">
      <w:pPr>
        <w:ind w:left="1170"/>
        <w:rPr>
          <w:rFonts w:ascii="Times New Roman" w:hAnsi="Times New Roman" w:cs="Times New Roman"/>
          <w:sz w:val="24"/>
          <w:szCs w:val="24"/>
        </w:rPr>
      </w:pPr>
    </w:p>
    <w:p w:rsidR="007159D8" w:rsidRDefault="001378A3" w:rsidP="00063AE6">
      <w:pPr>
        <w:ind w:left="1170"/>
        <w:rPr>
          <w:rFonts w:ascii="Times New Roman" w:hAnsi="Times New Roman" w:cs="Times New Roman"/>
          <w:sz w:val="24"/>
          <w:szCs w:val="24"/>
        </w:rPr>
      </w:pPr>
      <w:r w:rsidRPr="00EE07F5">
        <w:rPr>
          <w:rFonts w:ascii="Times New Roman" w:hAnsi="Times New Roman" w:cs="Times New Roman"/>
          <w:i/>
          <w:sz w:val="24"/>
          <w:szCs w:val="24"/>
        </w:rPr>
        <w:t>Consolidated Partial Order on Reconciliation</w:t>
      </w:r>
      <w:r w:rsidRPr="00EE07F5">
        <w:rPr>
          <w:rFonts w:ascii="Times New Roman" w:hAnsi="Times New Roman" w:cs="Times New Roman"/>
          <w:sz w:val="24"/>
          <w:szCs w:val="24"/>
        </w:rPr>
        <w:t xml:space="preserve">, FCC 01-170 (“FCC 01-170”), 16 FCC </w:t>
      </w:r>
      <w:proofErr w:type="spellStart"/>
      <w:r w:rsidRPr="00EE07F5">
        <w:rPr>
          <w:rFonts w:ascii="Times New Roman" w:hAnsi="Times New Roman" w:cs="Times New Roman"/>
          <w:sz w:val="24"/>
          <w:szCs w:val="24"/>
        </w:rPr>
        <w:t>R</w:t>
      </w:r>
      <w:r w:rsidR="007159D8" w:rsidRPr="00EE07F5">
        <w:rPr>
          <w:rFonts w:ascii="Times New Roman" w:hAnsi="Times New Roman" w:cs="Times New Roman"/>
          <w:sz w:val="24"/>
          <w:szCs w:val="24"/>
        </w:rPr>
        <w:t>cd</w:t>
      </w:r>
      <w:proofErr w:type="spellEnd"/>
      <w:r w:rsidR="007159D8" w:rsidRPr="00EE07F5">
        <w:rPr>
          <w:rFonts w:ascii="Times New Roman" w:hAnsi="Times New Roman" w:cs="Times New Roman"/>
          <w:sz w:val="24"/>
          <w:szCs w:val="24"/>
        </w:rPr>
        <w:t xml:space="preserve"> 12103 (2001)</w:t>
      </w:r>
      <w:r w:rsidRPr="00EE07F5">
        <w:rPr>
          <w:rFonts w:ascii="Times New Roman" w:hAnsi="Times New Roman" w:cs="Times New Roman"/>
          <w:sz w:val="24"/>
          <w:szCs w:val="24"/>
        </w:rPr>
        <w:t>.</w:t>
      </w:r>
    </w:p>
    <w:p w:rsidR="00063AE6" w:rsidRPr="00EE07F5" w:rsidRDefault="00063AE6" w:rsidP="00063AE6">
      <w:pPr>
        <w:ind w:left="1170"/>
        <w:rPr>
          <w:rFonts w:ascii="Times New Roman" w:hAnsi="Times New Roman" w:cs="Times New Roman"/>
          <w:sz w:val="24"/>
          <w:szCs w:val="24"/>
        </w:rPr>
      </w:pPr>
    </w:p>
    <w:p w:rsidR="00201E94" w:rsidRDefault="001378A3" w:rsidP="00063AE6">
      <w:pPr>
        <w:ind w:left="1170"/>
        <w:rPr>
          <w:rFonts w:ascii="Times New Roman" w:hAnsi="Times New Roman" w:cs="Times New Roman"/>
          <w:sz w:val="24"/>
          <w:szCs w:val="24"/>
        </w:rPr>
      </w:pPr>
      <w:r w:rsidRPr="00EE07F5">
        <w:rPr>
          <w:rFonts w:ascii="Times New Roman" w:hAnsi="Times New Roman" w:cs="Times New Roman"/>
          <w:i/>
          <w:sz w:val="24"/>
          <w:szCs w:val="24"/>
        </w:rPr>
        <w:t>In the Matter of Amendment of Rules and Policies Governing Pole Attachments</w:t>
      </w:r>
      <w:r w:rsidR="00201E94" w:rsidRPr="00EE07F5">
        <w:rPr>
          <w:rFonts w:ascii="Times New Roman" w:hAnsi="Times New Roman" w:cs="Times New Roman"/>
          <w:sz w:val="24"/>
          <w:szCs w:val="24"/>
        </w:rPr>
        <w:t>, CS Docket No. 97-98, FCC 00-116, Adopted 3/29/2000, Released 4/3/2000</w:t>
      </w:r>
    </w:p>
    <w:p w:rsidR="00063AE6" w:rsidRPr="00EE07F5" w:rsidRDefault="00063AE6" w:rsidP="00063AE6">
      <w:pPr>
        <w:ind w:left="1170"/>
        <w:rPr>
          <w:rFonts w:ascii="Times New Roman" w:hAnsi="Times New Roman" w:cs="Times New Roman"/>
          <w:sz w:val="24"/>
          <w:szCs w:val="24"/>
        </w:rPr>
      </w:pPr>
    </w:p>
    <w:p w:rsidR="008D7E5F" w:rsidRPr="00EE07F5" w:rsidRDefault="001378A3" w:rsidP="00063AE6">
      <w:pPr>
        <w:ind w:left="1170"/>
        <w:rPr>
          <w:rFonts w:ascii="Times New Roman" w:hAnsi="Times New Roman" w:cs="Times New Roman"/>
          <w:sz w:val="24"/>
          <w:szCs w:val="24"/>
        </w:rPr>
      </w:pPr>
      <w:r w:rsidRPr="00EE07F5">
        <w:rPr>
          <w:rFonts w:ascii="Times New Roman" w:hAnsi="Times New Roman" w:cs="Times New Roman"/>
          <w:sz w:val="24"/>
          <w:szCs w:val="24"/>
        </w:rPr>
        <w:t xml:space="preserve">Code of Federal Regulations at Title 47, </w:t>
      </w:r>
      <w:hyperlink r:id="rId6" w:history="1">
        <w:r w:rsidRPr="00EE07F5">
          <w:rPr>
            <w:rStyle w:val="Hyperlink"/>
            <w:rFonts w:ascii="Times New Roman" w:hAnsi="Times New Roman" w:cs="Times New Roman"/>
            <w:color w:val="auto"/>
            <w:sz w:val="24"/>
            <w:szCs w:val="24"/>
            <w:u w:val="none"/>
          </w:rPr>
          <w:t>Part 1 - Practice</w:t>
        </w:r>
      </w:hyperlink>
      <w:r w:rsidRPr="00EE07F5">
        <w:rPr>
          <w:rFonts w:ascii="Times New Roman" w:hAnsi="Times New Roman" w:cs="Times New Roman"/>
          <w:sz w:val="24"/>
          <w:szCs w:val="24"/>
        </w:rPr>
        <w:t xml:space="preserve"> and Procedure, </w:t>
      </w:r>
      <w:hyperlink r:id="rId7" w:history="1">
        <w:r w:rsidRPr="00EE07F5">
          <w:rPr>
            <w:rStyle w:val="Hyperlink"/>
            <w:rFonts w:ascii="Times New Roman" w:hAnsi="Times New Roman" w:cs="Times New Roman"/>
            <w:color w:val="auto"/>
            <w:sz w:val="24"/>
            <w:szCs w:val="24"/>
            <w:u w:val="none"/>
          </w:rPr>
          <w:t>Subpart J</w:t>
        </w:r>
      </w:hyperlink>
      <w:r w:rsidRPr="00EE07F5">
        <w:rPr>
          <w:rFonts w:ascii="Times New Roman" w:hAnsi="Times New Roman" w:cs="Times New Roman"/>
          <w:sz w:val="24"/>
          <w:szCs w:val="24"/>
        </w:rPr>
        <w:t xml:space="preserve">, </w:t>
      </w:r>
    </w:p>
    <w:p w:rsidR="00EE07F5" w:rsidRDefault="00EE07F5" w:rsidP="00E144FA">
      <w:pPr>
        <w:spacing w:line="480" w:lineRule="exact"/>
        <w:ind w:left="720" w:hanging="720"/>
        <w:rPr>
          <w:rFonts w:ascii="Times New Roman" w:hAnsi="Times New Roman" w:cs="Times New Roman"/>
          <w:i/>
          <w:sz w:val="24"/>
          <w:szCs w:val="24"/>
        </w:rPr>
      </w:pPr>
    </w:p>
    <w:p w:rsidR="00D0066B" w:rsidRDefault="00460843"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5</w:t>
      </w:r>
      <w:r w:rsidR="00E144FA">
        <w:rPr>
          <w:rFonts w:ascii="Times New Roman" w:hAnsi="Times New Roman" w:cs="Times New Roman"/>
          <w:sz w:val="24"/>
          <w:szCs w:val="24"/>
        </w:rPr>
        <w:tab/>
      </w:r>
      <w:r w:rsidR="00D0066B" w:rsidRPr="00EE10E7">
        <w:rPr>
          <w:rFonts w:ascii="Times New Roman" w:hAnsi="Times New Roman" w:cs="Times New Roman"/>
          <w:b/>
          <w:sz w:val="24"/>
          <w:szCs w:val="24"/>
        </w:rPr>
        <w:t>WAC 480-54-020 Definitions</w:t>
      </w:r>
      <w:r w:rsidR="00EE10E7">
        <w:rPr>
          <w:rFonts w:ascii="Times New Roman" w:hAnsi="Times New Roman" w:cs="Times New Roman"/>
          <w:b/>
          <w:sz w:val="24"/>
          <w:szCs w:val="24"/>
        </w:rPr>
        <w:t>:</w:t>
      </w:r>
      <w:r w:rsidR="00E144FA">
        <w:rPr>
          <w:rFonts w:ascii="Times New Roman" w:hAnsi="Times New Roman" w:cs="Times New Roman"/>
          <w:b/>
          <w:sz w:val="24"/>
          <w:szCs w:val="24"/>
        </w:rPr>
        <w:t xml:space="preserve">  </w:t>
      </w:r>
      <w:r w:rsidR="00D0066B" w:rsidRPr="00EE10E7">
        <w:rPr>
          <w:rFonts w:ascii="Times New Roman" w:hAnsi="Times New Roman" w:cs="Times New Roman"/>
          <w:sz w:val="24"/>
          <w:szCs w:val="24"/>
        </w:rPr>
        <w:t>CenturyLink seeks some clarification on the definition contained in (9) of “Licensee</w:t>
      </w:r>
      <w:r w:rsidR="0028502E">
        <w:rPr>
          <w:rFonts w:ascii="Times New Roman" w:hAnsi="Times New Roman" w:cs="Times New Roman"/>
          <w:sz w:val="24"/>
          <w:szCs w:val="24"/>
        </w:rPr>
        <w:t>.</w:t>
      </w:r>
      <w:r w:rsidR="00D0066B" w:rsidRPr="00EE10E7">
        <w:rPr>
          <w:rFonts w:ascii="Times New Roman" w:hAnsi="Times New Roman" w:cs="Times New Roman"/>
          <w:sz w:val="24"/>
          <w:szCs w:val="24"/>
        </w:rPr>
        <w:t xml:space="preserve">”  The definition first states that a </w:t>
      </w:r>
      <w:r w:rsidR="00653661" w:rsidRPr="00EE10E7">
        <w:rPr>
          <w:rFonts w:ascii="Times New Roman" w:hAnsi="Times New Roman" w:cs="Times New Roman"/>
          <w:sz w:val="24"/>
          <w:szCs w:val="24"/>
        </w:rPr>
        <w:t>L</w:t>
      </w:r>
      <w:r w:rsidR="00D0066B" w:rsidRPr="00EE10E7">
        <w:rPr>
          <w:rFonts w:ascii="Times New Roman" w:hAnsi="Times New Roman" w:cs="Times New Roman"/>
          <w:sz w:val="24"/>
          <w:szCs w:val="24"/>
        </w:rPr>
        <w:t xml:space="preserve">icensee is anyone other than a </w:t>
      </w:r>
      <w:r w:rsidR="00653661" w:rsidRPr="00EE10E7">
        <w:rPr>
          <w:rFonts w:ascii="Times New Roman" w:hAnsi="Times New Roman" w:cs="Times New Roman"/>
          <w:sz w:val="24"/>
          <w:szCs w:val="24"/>
        </w:rPr>
        <w:t>U</w:t>
      </w:r>
      <w:r w:rsidR="00D0066B" w:rsidRPr="00EE10E7">
        <w:rPr>
          <w:rFonts w:ascii="Times New Roman" w:hAnsi="Times New Roman" w:cs="Times New Roman"/>
          <w:sz w:val="24"/>
          <w:szCs w:val="24"/>
        </w:rPr>
        <w:t xml:space="preserve">tility, but then goes on to include telecommunications companies, which by definition in RCW 80.04.010, are </w:t>
      </w:r>
      <w:r w:rsidR="00653661" w:rsidRPr="00EE10E7">
        <w:rPr>
          <w:rFonts w:ascii="Times New Roman" w:hAnsi="Times New Roman" w:cs="Times New Roman"/>
          <w:sz w:val="24"/>
          <w:szCs w:val="24"/>
        </w:rPr>
        <w:t>U</w:t>
      </w:r>
      <w:r w:rsidR="00D0066B" w:rsidRPr="00EE10E7">
        <w:rPr>
          <w:rFonts w:ascii="Times New Roman" w:hAnsi="Times New Roman" w:cs="Times New Roman"/>
          <w:sz w:val="24"/>
          <w:szCs w:val="24"/>
        </w:rPr>
        <w:t>tilities.  This is a bit confusing and CenturyLink is unclear why the definition is written the way it is</w:t>
      </w:r>
      <w:r w:rsidR="00555AAD" w:rsidRPr="00EE10E7">
        <w:rPr>
          <w:rFonts w:ascii="Times New Roman" w:hAnsi="Times New Roman" w:cs="Times New Roman"/>
          <w:sz w:val="24"/>
          <w:szCs w:val="24"/>
        </w:rPr>
        <w:t>, and whether there is any significance to excluding utilities generally, but then including telecommunications companies</w:t>
      </w:r>
      <w:r w:rsidR="00D0066B" w:rsidRPr="00EE10E7">
        <w:rPr>
          <w:rFonts w:ascii="Times New Roman" w:hAnsi="Times New Roman" w:cs="Times New Roman"/>
          <w:sz w:val="24"/>
          <w:szCs w:val="24"/>
        </w:rPr>
        <w:t xml:space="preserve">.  </w:t>
      </w:r>
    </w:p>
    <w:p w:rsidR="00EE07F5" w:rsidRDefault="00EE07F5" w:rsidP="00E144FA">
      <w:pPr>
        <w:spacing w:line="480" w:lineRule="exact"/>
        <w:ind w:left="720" w:hanging="720"/>
        <w:rPr>
          <w:rFonts w:ascii="Times New Roman" w:hAnsi="Times New Roman" w:cs="Times New Roman"/>
          <w:i/>
          <w:sz w:val="24"/>
          <w:szCs w:val="24"/>
        </w:rPr>
      </w:pPr>
    </w:p>
    <w:p w:rsidR="00AE4EF8" w:rsidRDefault="00460843"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6</w:t>
      </w:r>
      <w:r w:rsidR="00E144FA">
        <w:rPr>
          <w:rFonts w:ascii="Times New Roman" w:hAnsi="Times New Roman" w:cs="Times New Roman"/>
          <w:sz w:val="24"/>
          <w:szCs w:val="24"/>
        </w:rPr>
        <w:tab/>
      </w:r>
      <w:r w:rsidR="00B9362A" w:rsidRPr="00EE10E7">
        <w:rPr>
          <w:rFonts w:ascii="Times New Roman" w:hAnsi="Times New Roman" w:cs="Times New Roman"/>
          <w:b/>
          <w:sz w:val="24"/>
          <w:szCs w:val="24"/>
        </w:rPr>
        <w:t>WAC 480-54-030 and WAC 480-54-040</w:t>
      </w:r>
      <w:r w:rsidR="00EE10E7">
        <w:rPr>
          <w:rFonts w:ascii="Times New Roman" w:hAnsi="Times New Roman" w:cs="Times New Roman"/>
          <w:b/>
          <w:sz w:val="24"/>
          <w:szCs w:val="24"/>
        </w:rPr>
        <w:t>:</w:t>
      </w:r>
      <w:r w:rsidR="00E144FA">
        <w:rPr>
          <w:rFonts w:ascii="Times New Roman" w:hAnsi="Times New Roman" w:cs="Times New Roman"/>
          <w:b/>
          <w:sz w:val="24"/>
          <w:szCs w:val="24"/>
        </w:rPr>
        <w:t xml:space="preserve">  </w:t>
      </w:r>
      <w:r w:rsidR="00B9362A" w:rsidRPr="00EE10E7">
        <w:rPr>
          <w:rFonts w:ascii="Times New Roman" w:hAnsi="Times New Roman" w:cs="Times New Roman"/>
          <w:sz w:val="24"/>
          <w:szCs w:val="24"/>
        </w:rPr>
        <w:t xml:space="preserve">Generally, these provisions parallel the FCC’s rules and CenturyLink supports them to the extent that they do so.  However, these rules include references to “ducts, conduits and rights-of-way” in many instances where the FCC’s rules do not.  These rules are thus much broader and create potential problems by imposing the timelines for responses to requests for </w:t>
      </w:r>
      <w:r w:rsidR="00653661" w:rsidRPr="00EE10E7">
        <w:rPr>
          <w:rFonts w:ascii="Times New Roman" w:hAnsi="Times New Roman" w:cs="Times New Roman"/>
          <w:sz w:val="24"/>
          <w:szCs w:val="24"/>
        </w:rPr>
        <w:t>occupancy of</w:t>
      </w:r>
      <w:r w:rsidR="00B9362A" w:rsidRPr="00EE10E7">
        <w:rPr>
          <w:rFonts w:ascii="Times New Roman" w:hAnsi="Times New Roman" w:cs="Times New Roman"/>
          <w:sz w:val="24"/>
          <w:szCs w:val="24"/>
        </w:rPr>
        <w:t xml:space="preserve"> ducts, conduits, and rights-of-way.  See, for example, WAC 480-54-030(7)</w:t>
      </w:r>
      <w:r w:rsidR="00900E89">
        <w:rPr>
          <w:rFonts w:ascii="Times New Roman" w:hAnsi="Times New Roman" w:cs="Times New Roman"/>
          <w:sz w:val="24"/>
          <w:szCs w:val="24"/>
        </w:rPr>
        <w:t xml:space="preserve">, which includes ducts, conduits, and rights-of-way in the mandated time periods, where the parallel FCC rule does not.  </w:t>
      </w:r>
      <w:proofErr w:type="gramStart"/>
      <w:r w:rsidR="00900E89">
        <w:rPr>
          <w:rFonts w:ascii="Times New Roman" w:hAnsi="Times New Roman" w:cs="Times New Roman"/>
          <w:sz w:val="24"/>
          <w:szCs w:val="24"/>
        </w:rPr>
        <w:t>47 C.F.R. §1.1420</w:t>
      </w:r>
      <w:r w:rsidR="00B9362A" w:rsidRPr="00EE10E7">
        <w:rPr>
          <w:rFonts w:ascii="Times New Roman" w:hAnsi="Times New Roman" w:cs="Times New Roman"/>
          <w:sz w:val="24"/>
          <w:szCs w:val="24"/>
        </w:rPr>
        <w:t>.</w:t>
      </w:r>
      <w:proofErr w:type="gramEnd"/>
      <w:r w:rsidR="00B9362A" w:rsidRPr="00EE10E7">
        <w:rPr>
          <w:rFonts w:ascii="Times New Roman" w:hAnsi="Times New Roman" w:cs="Times New Roman"/>
          <w:sz w:val="24"/>
          <w:szCs w:val="24"/>
        </w:rPr>
        <w:t xml:space="preserve">  </w:t>
      </w:r>
    </w:p>
    <w:p w:rsidR="00EE07F5" w:rsidRDefault="00EE07F5" w:rsidP="00E144FA">
      <w:pPr>
        <w:spacing w:line="480" w:lineRule="exact"/>
        <w:ind w:left="720" w:hanging="720"/>
        <w:rPr>
          <w:rFonts w:ascii="Times New Roman" w:hAnsi="Times New Roman" w:cs="Times New Roman"/>
          <w:i/>
          <w:sz w:val="24"/>
          <w:szCs w:val="24"/>
        </w:rPr>
      </w:pPr>
    </w:p>
    <w:p w:rsidR="00AE4EF8" w:rsidRDefault="00460843"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7</w:t>
      </w:r>
      <w:r w:rsidR="00E144FA">
        <w:rPr>
          <w:rFonts w:ascii="Times New Roman" w:hAnsi="Times New Roman" w:cs="Times New Roman"/>
          <w:sz w:val="24"/>
          <w:szCs w:val="24"/>
        </w:rPr>
        <w:tab/>
      </w:r>
      <w:r w:rsidR="00653661" w:rsidRPr="00EE10E7">
        <w:rPr>
          <w:rFonts w:ascii="Times New Roman" w:hAnsi="Times New Roman" w:cs="Times New Roman"/>
          <w:sz w:val="24"/>
          <w:szCs w:val="24"/>
        </w:rPr>
        <w:t>For a variety of sound reasons, t</w:t>
      </w:r>
      <w:r w:rsidR="008C774E" w:rsidRPr="00EE10E7">
        <w:rPr>
          <w:rFonts w:ascii="Times New Roman" w:hAnsi="Times New Roman" w:cs="Times New Roman"/>
          <w:sz w:val="24"/>
          <w:szCs w:val="24"/>
        </w:rPr>
        <w:t xml:space="preserve">he FCC </w:t>
      </w:r>
      <w:r w:rsidR="00653661" w:rsidRPr="00EE10E7">
        <w:rPr>
          <w:rFonts w:ascii="Times New Roman" w:hAnsi="Times New Roman" w:cs="Times New Roman"/>
          <w:sz w:val="24"/>
          <w:szCs w:val="24"/>
        </w:rPr>
        <w:t>explicitly clarified</w:t>
      </w:r>
      <w:r w:rsidR="008C774E" w:rsidRPr="00EE10E7">
        <w:rPr>
          <w:rFonts w:ascii="Times New Roman" w:hAnsi="Times New Roman" w:cs="Times New Roman"/>
          <w:sz w:val="24"/>
          <w:szCs w:val="24"/>
        </w:rPr>
        <w:t xml:space="preserve"> that the timelines for the survey period </w:t>
      </w:r>
      <w:r w:rsidR="00653661" w:rsidRPr="00EE10E7">
        <w:rPr>
          <w:rFonts w:ascii="Times New Roman" w:hAnsi="Times New Roman" w:cs="Times New Roman"/>
          <w:sz w:val="24"/>
          <w:szCs w:val="24"/>
        </w:rPr>
        <w:t xml:space="preserve">and </w:t>
      </w:r>
      <w:r w:rsidR="008C774E" w:rsidRPr="00EE10E7">
        <w:rPr>
          <w:rFonts w:ascii="Times New Roman" w:hAnsi="Times New Roman" w:cs="Times New Roman"/>
          <w:sz w:val="24"/>
          <w:szCs w:val="24"/>
        </w:rPr>
        <w:t xml:space="preserve">the make-ready work periods </w:t>
      </w:r>
      <w:r w:rsidR="00653661" w:rsidRPr="00EE10E7">
        <w:rPr>
          <w:rFonts w:ascii="Times New Roman" w:hAnsi="Times New Roman" w:cs="Times New Roman"/>
          <w:sz w:val="24"/>
          <w:szCs w:val="24"/>
        </w:rPr>
        <w:t>excluded underground occupancy of</w:t>
      </w:r>
      <w:r w:rsidR="008C774E" w:rsidRPr="00EE10E7">
        <w:rPr>
          <w:rFonts w:ascii="Times New Roman" w:hAnsi="Times New Roman" w:cs="Times New Roman"/>
          <w:sz w:val="24"/>
          <w:szCs w:val="24"/>
        </w:rPr>
        <w:t xml:space="preserve"> ducts, conduits, and rights-of-way.  To the best of CenturyLink’s knowledge, there is no </w:t>
      </w:r>
      <w:r w:rsidR="00063AE6">
        <w:rPr>
          <w:rFonts w:ascii="Times New Roman" w:hAnsi="Times New Roman" w:cs="Times New Roman"/>
          <w:sz w:val="24"/>
          <w:szCs w:val="24"/>
        </w:rPr>
        <w:t xml:space="preserve">request </w:t>
      </w:r>
      <w:r w:rsidR="00900E89">
        <w:rPr>
          <w:rFonts w:ascii="Times New Roman" w:hAnsi="Times New Roman" w:cs="Times New Roman"/>
          <w:sz w:val="24"/>
          <w:szCs w:val="24"/>
        </w:rPr>
        <w:t xml:space="preserve">or need </w:t>
      </w:r>
      <w:r w:rsidR="00063AE6">
        <w:rPr>
          <w:rFonts w:ascii="Times New Roman" w:hAnsi="Times New Roman" w:cs="Times New Roman"/>
          <w:sz w:val="24"/>
          <w:szCs w:val="24"/>
        </w:rPr>
        <w:t xml:space="preserve">in this docket </w:t>
      </w:r>
      <w:r w:rsidR="008C774E" w:rsidRPr="00EE10E7">
        <w:rPr>
          <w:rFonts w:ascii="Times New Roman" w:hAnsi="Times New Roman" w:cs="Times New Roman"/>
          <w:sz w:val="24"/>
          <w:szCs w:val="24"/>
        </w:rPr>
        <w:t xml:space="preserve">to extend </w:t>
      </w:r>
      <w:r w:rsidR="00653661" w:rsidRPr="00EE10E7">
        <w:rPr>
          <w:rFonts w:ascii="Times New Roman" w:hAnsi="Times New Roman" w:cs="Times New Roman"/>
          <w:sz w:val="24"/>
          <w:szCs w:val="24"/>
        </w:rPr>
        <w:t xml:space="preserve">aerial </w:t>
      </w:r>
      <w:r w:rsidR="008C774E" w:rsidRPr="00EE10E7">
        <w:rPr>
          <w:rFonts w:ascii="Times New Roman" w:hAnsi="Times New Roman" w:cs="Times New Roman"/>
          <w:sz w:val="24"/>
          <w:szCs w:val="24"/>
        </w:rPr>
        <w:t xml:space="preserve">requirements </w:t>
      </w:r>
      <w:r w:rsidR="00653661" w:rsidRPr="00EE10E7">
        <w:rPr>
          <w:rFonts w:ascii="Times New Roman" w:hAnsi="Times New Roman" w:cs="Times New Roman"/>
          <w:sz w:val="24"/>
          <w:szCs w:val="24"/>
        </w:rPr>
        <w:t xml:space="preserve">to include underground plant </w:t>
      </w:r>
      <w:r w:rsidR="008C774E" w:rsidRPr="00EE10E7">
        <w:rPr>
          <w:rFonts w:ascii="Times New Roman" w:hAnsi="Times New Roman" w:cs="Times New Roman"/>
          <w:sz w:val="24"/>
          <w:szCs w:val="24"/>
        </w:rPr>
        <w:t xml:space="preserve">in Washington.  </w:t>
      </w:r>
    </w:p>
    <w:p w:rsidR="00EE07F5" w:rsidRDefault="00EE07F5" w:rsidP="00E144FA">
      <w:pPr>
        <w:spacing w:line="480" w:lineRule="exact"/>
        <w:ind w:left="720" w:hanging="720"/>
        <w:rPr>
          <w:rFonts w:ascii="Times New Roman" w:hAnsi="Times New Roman" w:cs="Times New Roman"/>
          <w:i/>
          <w:sz w:val="24"/>
          <w:szCs w:val="24"/>
        </w:rPr>
      </w:pPr>
    </w:p>
    <w:p w:rsidR="00B9362A" w:rsidRDefault="00460843"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8</w:t>
      </w:r>
      <w:r w:rsidR="00E144FA">
        <w:rPr>
          <w:rFonts w:ascii="Times New Roman" w:hAnsi="Times New Roman" w:cs="Times New Roman"/>
          <w:sz w:val="24"/>
          <w:szCs w:val="24"/>
        </w:rPr>
        <w:tab/>
      </w:r>
      <w:r w:rsidR="008C774E" w:rsidRPr="00EE10E7">
        <w:rPr>
          <w:rFonts w:ascii="Times New Roman" w:hAnsi="Times New Roman" w:cs="Times New Roman"/>
          <w:sz w:val="24"/>
          <w:szCs w:val="24"/>
        </w:rPr>
        <w:t>CenturyLink believes that requests for access to ducts, conduits, and rights-of</w:t>
      </w:r>
      <w:r w:rsidR="004D0486" w:rsidRPr="00EE10E7">
        <w:rPr>
          <w:rFonts w:ascii="Times New Roman" w:hAnsi="Times New Roman" w:cs="Times New Roman"/>
          <w:sz w:val="24"/>
          <w:szCs w:val="24"/>
        </w:rPr>
        <w:t>-</w:t>
      </w:r>
      <w:r w:rsidR="008C774E" w:rsidRPr="00EE10E7">
        <w:rPr>
          <w:rFonts w:ascii="Times New Roman" w:hAnsi="Times New Roman" w:cs="Times New Roman"/>
          <w:sz w:val="24"/>
          <w:szCs w:val="24"/>
        </w:rPr>
        <w:t>way are</w:t>
      </w:r>
      <w:r w:rsidR="004D0486" w:rsidRPr="00EE10E7">
        <w:rPr>
          <w:rFonts w:ascii="Times New Roman" w:hAnsi="Times New Roman" w:cs="Times New Roman"/>
          <w:sz w:val="24"/>
          <w:szCs w:val="24"/>
        </w:rPr>
        <w:t xml:space="preserve"> potentially more complex and time-consuming, and should be left to individual negotiations – subject to a reasonableness test</w:t>
      </w:r>
      <w:r w:rsidR="00063AE6">
        <w:rPr>
          <w:rFonts w:ascii="Times New Roman" w:hAnsi="Times New Roman" w:cs="Times New Roman"/>
          <w:sz w:val="24"/>
          <w:szCs w:val="24"/>
        </w:rPr>
        <w:t>.</w:t>
      </w:r>
      <w:r w:rsidR="008C774E" w:rsidRPr="00EE10E7">
        <w:rPr>
          <w:rFonts w:ascii="Times New Roman" w:hAnsi="Times New Roman" w:cs="Times New Roman"/>
          <w:sz w:val="24"/>
          <w:szCs w:val="24"/>
        </w:rPr>
        <w:t xml:space="preserve"> </w:t>
      </w:r>
      <w:r w:rsidR="004D0486" w:rsidRPr="00EE10E7">
        <w:rPr>
          <w:rFonts w:ascii="Times New Roman" w:hAnsi="Times New Roman" w:cs="Times New Roman"/>
          <w:sz w:val="24"/>
          <w:szCs w:val="24"/>
        </w:rPr>
        <w:t xml:space="preserve"> </w:t>
      </w:r>
      <w:r w:rsidR="00B9362A" w:rsidRPr="00EE10E7">
        <w:rPr>
          <w:rFonts w:ascii="Times New Roman" w:hAnsi="Times New Roman" w:cs="Times New Roman"/>
          <w:sz w:val="24"/>
          <w:szCs w:val="24"/>
        </w:rPr>
        <w:t xml:space="preserve">CenturyLink has proposed changes to these rules </w:t>
      </w:r>
      <w:r w:rsidR="008C774E" w:rsidRPr="00EE10E7">
        <w:rPr>
          <w:rFonts w:ascii="Times New Roman" w:hAnsi="Times New Roman" w:cs="Times New Roman"/>
          <w:sz w:val="24"/>
          <w:szCs w:val="24"/>
        </w:rPr>
        <w:t xml:space="preserve">to bring them back to the FCC’s requirements.  </w:t>
      </w:r>
      <w:r w:rsidR="00900E89">
        <w:rPr>
          <w:rFonts w:ascii="Times New Roman" w:hAnsi="Times New Roman" w:cs="Times New Roman"/>
          <w:sz w:val="24"/>
          <w:szCs w:val="24"/>
        </w:rPr>
        <w:t>(R</w:t>
      </w:r>
      <w:r w:rsidR="004D0486" w:rsidRPr="00900E89">
        <w:rPr>
          <w:rFonts w:ascii="Times New Roman" w:hAnsi="Times New Roman" w:cs="Times New Roman"/>
          <w:sz w:val="24"/>
          <w:szCs w:val="24"/>
        </w:rPr>
        <w:t>edline attached</w:t>
      </w:r>
      <w:r w:rsidR="00900E89">
        <w:rPr>
          <w:rFonts w:ascii="Times New Roman" w:hAnsi="Times New Roman" w:cs="Times New Roman"/>
          <w:sz w:val="24"/>
          <w:szCs w:val="24"/>
        </w:rPr>
        <w:t>.)</w:t>
      </w:r>
    </w:p>
    <w:p w:rsidR="00EE07F5" w:rsidRDefault="00EE07F5" w:rsidP="00E144FA">
      <w:pPr>
        <w:spacing w:line="480" w:lineRule="exact"/>
        <w:ind w:left="720" w:hanging="720"/>
        <w:rPr>
          <w:rFonts w:ascii="Times New Roman" w:hAnsi="Times New Roman" w:cs="Times New Roman"/>
          <w:i/>
          <w:sz w:val="24"/>
          <w:szCs w:val="24"/>
        </w:rPr>
      </w:pPr>
    </w:p>
    <w:p w:rsidR="004D0486" w:rsidRDefault="00460843"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9</w:t>
      </w:r>
      <w:r w:rsidR="00E144FA">
        <w:rPr>
          <w:rFonts w:ascii="Times New Roman" w:hAnsi="Times New Roman" w:cs="Times New Roman"/>
          <w:sz w:val="24"/>
          <w:szCs w:val="24"/>
        </w:rPr>
        <w:tab/>
      </w:r>
      <w:r w:rsidR="004D0486" w:rsidRPr="00EE10E7">
        <w:rPr>
          <w:rFonts w:ascii="Times New Roman" w:hAnsi="Times New Roman" w:cs="Times New Roman"/>
          <w:b/>
          <w:sz w:val="24"/>
          <w:szCs w:val="24"/>
        </w:rPr>
        <w:t>Other specific recommendations:</w:t>
      </w:r>
      <w:r w:rsidR="00E144FA">
        <w:rPr>
          <w:rFonts w:ascii="Times New Roman" w:hAnsi="Times New Roman" w:cs="Times New Roman"/>
          <w:b/>
          <w:sz w:val="24"/>
          <w:szCs w:val="24"/>
        </w:rPr>
        <w:t xml:space="preserve">  </w:t>
      </w:r>
      <w:r w:rsidR="004D0486" w:rsidRPr="00EE10E7">
        <w:rPr>
          <w:rFonts w:ascii="Times New Roman" w:hAnsi="Times New Roman" w:cs="Times New Roman"/>
          <w:sz w:val="24"/>
          <w:szCs w:val="24"/>
        </w:rPr>
        <w:t xml:space="preserve">Subsection (5)(b) allows the facility utility to withdraw a make-ready estimate </w:t>
      </w:r>
      <w:r w:rsidR="00555AAD" w:rsidRPr="00EE10E7">
        <w:rPr>
          <w:rFonts w:ascii="Times New Roman" w:hAnsi="Times New Roman" w:cs="Times New Roman"/>
          <w:sz w:val="24"/>
          <w:szCs w:val="24"/>
        </w:rPr>
        <w:t>after 14 days – CenturyLink proposes that this subsection shoul</w:t>
      </w:r>
      <w:r w:rsidR="004D0486" w:rsidRPr="00EE10E7">
        <w:rPr>
          <w:rFonts w:ascii="Times New Roman" w:hAnsi="Times New Roman" w:cs="Times New Roman"/>
          <w:sz w:val="24"/>
          <w:szCs w:val="24"/>
        </w:rPr>
        <w:t>d include language that</w:t>
      </w:r>
      <w:r w:rsidR="00555AAD" w:rsidRPr="00EE10E7">
        <w:rPr>
          <w:rFonts w:ascii="Times New Roman" w:hAnsi="Times New Roman" w:cs="Times New Roman"/>
          <w:sz w:val="24"/>
          <w:szCs w:val="24"/>
        </w:rPr>
        <w:t xml:space="preserve"> does not allow the utility</w:t>
      </w:r>
      <w:r w:rsidR="004D0486" w:rsidRPr="00EE10E7">
        <w:rPr>
          <w:rFonts w:ascii="Times New Roman" w:hAnsi="Times New Roman" w:cs="Times New Roman"/>
          <w:sz w:val="24"/>
          <w:szCs w:val="24"/>
        </w:rPr>
        <w:t xml:space="preserve"> </w:t>
      </w:r>
      <w:r w:rsidR="00555AAD" w:rsidRPr="00EE10E7">
        <w:rPr>
          <w:rFonts w:ascii="Times New Roman" w:hAnsi="Times New Roman" w:cs="Times New Roman"/>
          <w:sz w:val="24"/>
          <w:szCs w:val="24"/>
        </w:rPr>
        <w:t xml:space="preserve">to withdraw the estimate if it has already been accepted.  </w:t>
      </w:r>
      <w:r w:rsidR="00900E89">
        <w:rPr>
          <w:rFonts w:ascii="Times New Roman" w:hAnsi="Times New Roman" w:cs="Times New Roman"/>
          <w:sz w:val="24"/>
          <w:szCs w:val="24"/>
        </w:rPr>
        <w:t>(S</w:t>
      </w:r>
      <w:r w:rsidR="00555AAD" w:rsidRPr="00900E89">
        <w:rPr>
          <w:rFonts w:ascii="Times New Roman" w:hAnsi="Times New Roman" w:cs="Times New Roman"/>
          <w:sz w:val="24"/>
          <w:szCs w:val="24"/>
        </w:rPr>
        <w:t xml:space="preserve">hown in </w:t>
      </w:r>
      <w:r w:rsidR="00F449C0">
        <w:rPr>
          <w:rFonts w:ascii="Times New Roman" w:hAnsi="Times New Roman" w:cs="Times New Roman"/>
          <w:sz w:val="24"/>
          <w:szCs w:val="24"/>
        </w:rPr>
        <w:t xml:space="preserve">attached </w:t>
      </w:r>
      <w:r w:rsidR="00555AAD" w:rsidRPr="00900E89">
        <w:rPr>
          <w:rFonts w:ascii="Times New Roman" w:hAnsi="Times New Roman" w:cs="Times New Roman"/>
          <w:sz w:val="24"/>
          <w:szCs w:val="24"/>
        </w:rPr>
        <w:t>redline</w:t>
      </w:r>
      <w:r w:rsidR="00900E89">
        <w:rPr>
          <w:rFonts w:ascii="Times New Roman" w:hAnsi="Times New Roman" w:cs="Times New Roman"/>
          <w:sz w:val="24"/>
          <w:szCs w:val="24"/>
        </w:rPr>
        <w:t>.)</w:t>
      </w:r>
    </w:p>
    <w:p w:rsidR="00EE07F5" w:rsidRDefault="00EE07F5" w:rsidP="00E144FA">
      <w:pPr>
        <w:spacing w:line="480" w:lineRule="exact"/>
        <w:ind w:left="720" w:hanging="720"/>
        <w:rPr>
          <w:rFonts w:ascii="Times New Roman" w:hAnsi="Times New Roman" w:cs="Times New Roman"/>
          <w:i/>
          <w:sz w:val="24"/>
          <w:szCs w:val="24"/>
        </w:rPr>
      </w:pPr>
    </w:p>
    <w:p w:rsidR="00555AAD" w:rsidRDefault="00460843"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10</w:t>
      </w:r>
      <w:r w:rsidR="00E144FA">
        <w:rPr>
          <w:rFonts w:ascii="Times New Roman" w:hAnsi="Times New Roman" w:cs="Times New Roman"/>
          <w:sz w:val="24"/>
          <w:szCs w:val="24"/>
        </w:rPr>
        <w:tab/>
      </w:r>
      <w:r w:rsidR="00555AAD" w:rsidRPr="00EE10E7">
        <w:rPr>
          <w:rFonts w:ascii="Times New Roman" w:hAnsi="Times New Roman" w:cs="Times New Roman"/>
          <w:sz w:val="24"/>
          <w:szCs w:val="24"/>
        </w:rPr>
        <w:t xml:space="preserve">Subsection (9) includes </w:t>
      </w:r>
      <w:r w:rsidR="00E20B69" w:rsidRPr="00EE10E7">
        <w:rPr>
          <w:rFonts w:ascii="Times New Roman" w:hAnsi="Times New Roman" w:cs="Times New Roman"/>
          <w:sz w:val="24"/>
          <w:szCs w:val="24"/>
        </w:rPr>
        <w:t xml:space="preserve">self-help options </w:t>
      </w:r>
      <w:r w:rsidR="00555AAD" w:rsidRPr="00EE10E7">
        <w:rPr>
          <w:rFonts w:ascii="Times New Roman" w:hAnsi="Times New Roman" w:cs="Times New Roman"/>
          <w:sz w:val="24"/>
          <w:szCs w:val="24"/>
        </w:rPr>
        <w:t>for both the survey and for the make-ready</w:t>
      </w:r>
      <w:r w:rsidR="00E20B69" w:rsidRPr="00EE10E7">
        <w:rPr>
          <w:rFonts w:ascii="Times New Roman" w:hAnsi="Times New Roman" w:cs="Times New Roman"/>
          <w:sz w:val="24"/>
          <w:szCs w:val="24"/>
        </w:rPr>
        <w:t xml:space="preserve"> effort</w:t>
      </w:r>
      <w:r w:rsidR="00555AAD" w:rsidRPr="00EE10E7">
        <w:rPr>
          <w:rFonts w:ascii="Times New Roman" w:hAnsi="Times New Roman" w:cs="Times New Roman"/>
          <w:sz w:val="24"/>
          <w:szCs w:val="24"/>
        </w:rPr>
        <w:t>.  CenturyLink recommends that the requirements would be more clear if separated into two subse</w:t>
      </w:r>
      <w:r w:rsidR="00C071F3" w:rsidRPr="00EE10E7">
        <w:rPr>
          <w:rFonts w:ascii="Times New Roman" w:hAnsi="Times New Roman" w:cs="Times New Roman"/>
          <w:sz w:val="24"/>
          <w:szCs w:val="24"/>
        </w:rPr>
        <w:t>c</w:t>
      </w:r>
      <w:r w:rsidR="00555AAD" w:rsidRPr="00EE10E7">
        <w:rPr>
          <w:rFonts w:ascii="Times New Roman" w:hAnsi="Times New Roman" w:cs="Times New Roman"/>
          <w:sz w:val="24"/>
          <w:szCs w:val="24"/>
        </w:rPr>
        <w:t xml:space="preserve">tions, (9) and (10).  </w:t>
      </w:r>
      <w:r w:rsidR="00900E89">
        <w:rPr>
          <w:rFonts w:ascii="Times New Roman" w:hAnsi="Times New Roman" w:cs="Times New Roman"/>
          <w:sz w:val="24"/>
          <w:szCs w:val="24"/>
        </w:rPr>
        <w:t>(S</w:t>
      </w:r>
      <w:r w:rsidR="00555AAD" w:rsidRPr="00900E89">
        <w:rPr>
          <w:rFonts w:ascii="Times New Roman" w:hAnsi="Times New Roman" w:cs="Times New Roman"/>
          <w:sz w:val="24"/>
          <w:szCs w:val="24"/>
        </w:rPr>
        <w:t xml:space="preserve">hown in </w:t>
      </w:r>
      <w:r w:rsidR="00F449C0">
        <w:rPr>
          <w:rFonts w:ascii="Times New Roman" w:hAnsi="Times New Roman" w:cs="Times New Roman"/>
          <w:sz w:val="24"/>
          <w:szCs w:val="24"/>
        </w:rPr>
        <w:t xml:space="preserve">attached </w:t>
      </w:r>
      <w:r w:rsidR="00555AAD" w:rsidRPr="00900E89">
        <w:rPr>
          <w:rFonts w:ascii="Times New Roman" w:hAnsi="Times New Roman" w:cs="Times New Roman"/>
          <w:sz w:val="24"/>
          <w:szCs w:val="24"/>
        </w:rPr>
        <w:t>redline</w:t>
      </w:r>
      <w:r w:rsidR="00900E89">
        <w:rPr>
          <w:rFonts w:ascii="Times New Roman" w:hAnsi="Times New Roman" w:cs="Times New Roman"/>
          <w:sz w:val="24"/>
          <w:szCs w:val="24"/>
        </w:rPr>
        <w:t>.)</w:t>
      </w:r>
    </w:p>
    <w:p w:rsidR="00EE07F5" w:rsidRDefault="00EE07F5" w:rsidP="00E144FA">
      <w:pPr>
        <w:spacing w:line="480" w:lineRule="exact"/>
        <w:ind w:left="720" w:hanging="720"/>
        <w:rPr>
          <w:rFonts w:ascii="Times New Roman" w:hAnsi="Times New Roman" w:cs="Times New Roman"/>
          <w:i/>
          <w:sz w:val="24"/>
          <w:szCs w:val="24"/>
        </w:rPr>
      </w:pPr>
    </w:p>
    <w:p w:rsidR="003B5B3E" w:rsidRDefault="00460843"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11</w:t>
      </w:r>
      <w:r w:rsidR="00E144FA">
        <w:rPr>
          <w:rFonts w:ascii="Times New Roman" w:hAnsi="Times New Roman" w:cs="Times New Roman"/>
          <w:i/>
          <w:sz w:val="24"/>
          <w:szCs w:val="24"/>
        </w:rPr>
        <w:tab/>
      </w:r>
      <w:r w:rsidR="00555AAD" w:rsidRPr="00EE10E7">
        <w:rPr>
          <w:rFonts w:ascii="Times New Roman" w:hAnsi="Times New Roman" w:cs="Times New Roman"/>
          <w:b/>
          <w:sz w:val="24"/>
          <w:szCs w:val="24"/>
        </w:rPr>
        <w:t>WAC 480-54-050 (5)</w:t>
      </w:r>
      <w:r w:rsidR="00EE10E7">
        <w:rPr>
          <w:rFonts w:ascii="Times New Roman" w:hAnsi="Times New Roman" w:cs="Times New Roman"/>
          <w:b/>
          <w:sz w:val="24"/>
          <w:szCs w:val="24"/>
        </w:rPr>
        <w:t>:</w:t>
      </w:r>
      <w:r w:rsidR="00555AAD" w:rsidRPr="00EE10E7">
        <w:rPr>
          <w:rFonts w:ascii="Times New Roman" w:hAnsi="Times New Roman" w:cs="Times New Roman"/>
          <w:sz w:val="24"/>
          <w:szCs w:val="24"/>
        </w:rPr>
        <w:t xml:space="preserve"> </w:t>
      </w:r>
      <w:r w:rsidR="00E144FA">
        <w:rPr>
          <w:rFonts w:ascii="Times New Roman" w:hAnsi="Times New Roman" w:cs="Times New Roman"/>
          <w:sz w:val="24"/>
          <w:szCs w:val="24"/>
        </w:rPr>
        <w:t xml:space="preserve"> </w:t>
      </w:r>
      <w:r w:rsidR="00555AAD" w:rsidRPr="00EE10E7">
        <w:rPr>
          <w:rFonts w:ascii="Times New Roman" w:hAnsi="Times New Roman" w:cs="Times New Roman"/>
          <w:sz w:val="24"/>
          <w:szCs w:val="24"/>
        </w:rPr>
        <w:t>there is a typo in this subsection.  There is a reference to “subsection (d)” that should instead be “subsection (4)</w:t>
      </w:r>
      <w:r w:rsidR="00E144FA">
        <w:rPr>
          <w:rFonts w:ascii="Times New Roman" w:hAnsi="Times New Roman" w:cs="Times New Roman"/>
          <w:sz w:val="24"/>
          <w:szCs w:val="24"/>
        </w:rPr>
        <w:t>.</w:t>
      </w:r>
      <w:r w:rsidR="00555AAD" w:rsidRPr="00EE10E7">
        <w:rPr>
          <w:rFonts w:ascii="Times New Roman" w:hAnsi="Times New Roman" w:cs="Times New Roman"/>
          <w:sz w:val="24"/>
          <w:szCs w:val="24"/>
        </w:rPr>
        <w:t>”</w:t>
      </w:r>
    </w:p>
    <w:p w:rsidR="00EE07F5" w:rsidRDefault="00EE07F5" w:rsidP="00E144FA">
      <w:pPr>
        <w:spacing w:line="480" w:lineRule="exact"/>
        <w:ind w:left="720" w:hanging="720"/>
        <w:rPr>
          <w:rFonts w:ascii="Times New Roman" w:hAnsi="Times New Roman" w:cs="Times New Roman"/>
          <w:i/>
          <w:sz w:val="24"/>
          <w:szCs w:val="24"/>
        </w:rPr>
      </w:pPr>
    </w:p>
    <w:p w:rsidR="00555AAD" w:rsidRDefault="00460843"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12</w:t>
      </w:r>
      <w:r w:rsidR="00E144FA">
        <w:rPr>
          <w:rFonts w:ascii="Times New Roman" w:hAnsi="Times New Roman" w:cs="Times New Roman"/>
          <w:sz w:val="24"/>
          <w:szCs w:val="24"/>
        </w:rPr>
        <w:tab/>
      </w:r>
      <w:r w:rsidR="00555AAD" w:rsidRPr="00EE10E7">
        <w:rPr>
          <w:rFonts w:ascii="Times New Roman" w:hAnsi="Times New Roman" w:cs="Times New Roman"/>
          <w:b/>
          <w:sz w:val="24"/>
          <w:szCs w:val="24"/>
        </w:rPr>
        <w:t>WAC 480-54-060 Rates</w:t>
      </w:r>
      <w:r w:rsidR="00EE10E7">
        <w:rPr>
          <w:rFonts w:ascii="Times New Roman" w:hAnsi="Times New Roman" w:cs="Times New Roman"/>
          <w:b/>
          <w:sz w:val="24"/>
          <w:szCs w:val="24"/>
        </w:rPr>
        <w:t>:</w:t>
      </w:r>
      <w:r w:rsidR="00555AAD" w:rsidRPr="00EE10E7">
        <w:rPr>
          <w:rFonts w:ascii="Times New Roman" w:hAnsi="Times New Roman" w:cs="Times New Roman"/>
          <w:sz w:val="24"/>
          <w:szCs w:val="24"/>
        </w:rPr>
        <w:t xml:space="preserve"> </w:t>
      </w:r>
      <w:r w:rsidR="00E144FA">
        <w:rPr>
          <w:rFonts w:ascii="Times New Roman" w:hAnsi="Times New Roman" w:cs="Times New Roman"/>
          <w:sz w:val="24"/>
          <w:szCs w:val="24"/>
        </w:rPr>
        <w:t xml:space="preserve"> </w:t>
      </w:r>
      <w:r w:rsidR="00555AAD" w:rsidRPr="00EE10E7">
        <w:rPr>
          <w:rFonts w:ascii="Times New Roman" w:hAnsi="Times New Roman" w:cs="Times New Roman"/>
          <w:sz w:val="24"/>
          <w:szCs w:val="24"/>
        </w:rPr>
        <w:t>CenturyLink agrees with the rate formulas shown in this rule</w:t>
      </w:r>
      <w:r w:rsidR="002F0A0D" w:rsidRPr="00EE10E7">
        <w:rPr>
          <w:rFonts w:ascii="Times New Roman" w:hAnsi="Times New Roman" w:cs="Times New Roman"/>
          <w:sz w:val="24"/>
          <w:szCs w:val="24"/>
        </w:rPr>
        <w:t>.  However, there is a provision in the FCC rules that allows the facility utility to calculate a rate based on the gross cost of a bare pole if the net cost is negative due to depreciation</w:t>
      </w:r>
      <w:r w:rsidR="00C071F3" w:rsidRPr="00EE10E7">
        <w:rPr>
          <w:rFonts w:ascii="Times New Roman" w:hAnsi="Times New Roman" w:cs="Times New Roman"/>
          <w:sz w:val="24"/>
          <w:szCs w:val="24"/>
        </w:rPr>
        <w:t>, etc</w:t>
      </w:r>
      <w:r w:rsidR="002F0A0D" w:rsidRPr="00EE10E7">
        <w:rPr>
          <w:rFonts w:ascii="Times New Roman" w:hAnsi="Times New Roman" w:cs="Times New Roman"/>
          <w:sz w:val="24"/>
          <w:szCs w:val="24"/>
        </w:rPr>
        <w:t xml:space="preserve">.  </w:t>
      </w:r>
      <w:r w:rsidR="00063AE6">
        <w:rPr>
          <w:rFonts w:ascii="Times New Roman" w:hAnsi="Times New Roman" w:cs="Times New Roman"/>
          <w:sz w:val="24"/>
          <w:szCs w:val="24"/>
        </w:rPr>
        <w:t xml:space="preserve">Citing to the FCC orders as requested in paragraph </w:t>
      </w:r>
      <w:r w:rsidR="00900E89">
        <w:rPr>
          <w:rFonts w:ascii="Times New Roman" w:hAnsi="Times New Roman" w:cs="Times New Roman"/>
          <w:sz w:val="24"/>
          <w:szCs w:val="24"/>
        </w:rPr>
        <w:t>4</w:t>
      </w:r>
      <w:r w:rsidR="00063AE6">
        <w:rPr>
          <w:rFonts w:ascii="Times New Roman" w:hAnsi="Times New Roman" w:cs="Times New Roman"/>
          <w:sz w:val="24"/>
          <w:szCs w:val="24"/>
        </w:rPr>
        <w:t xml:space="preserve"> above will address this concern</w:t>
      </w:r>
      <w:r w:rsidR="00C071F3" w:rsidRPr="00EE10E7">
        <w:rPr>
          <w:rFonts w:ascii="Times New Roman" w:hAnsi="Times New Roman" w:cs="Times New Roman"/>
          <w:sz w:val="24"/>
          <w:szCs w:val="24"/>
        </w:rPr>
        <w:t>.</w:t>
      </w:r>
    </w:p>
    <w:p w:rsidR="00EE07F5" w:rsidRDefault="00EE07F5" w:rsidP="00E144FA">
      <w:pPr>
        <w:spacing w:line="480" w:lineRule="exact"/>
        <w:ind w:left="720" w:hanging="720"/>
        <w:rPr>
          <w:rFonts w:ascii="Times New Roman" w:hAnsi="Times New Roman" w:cs="Times New Roman"/>
          <w:i/>
          <w:sz w:val="24"/>
          <w:szCs w:val="24"/>
        </w:rPr>
      </w:pPr>
    </w:p>
    <w:p w:rsidR="00170C66" w:rsidRDefault="0021731C"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1</w:t>
      </w:r>
      <w:r w:rsidR="00460843">
        <w:rPr>
          <w:rFonts w:ascii="Times New Roman" w:hAnsi="Times New Roman" w:cs="Times New Roman"/>
          <w:i/>
          <w:sz w:val="24"/>
          <w:szCs w:val="24"/>
        </w:rPr>
        <w:t>3</w:t>
      </w:r>
      <w:r w:rsidR="00E144FA">
        <w:rPr>
          <w:rFonts w:ascii="Times New Roman" w:hAnsi="Times New Roman" w:cs="Times New Roman"/>
          <w:i/>
          <w:sz w:val="24"/>
          <w:szCs w:val="24"/>
        </w:rPr>
        <w:tab/>
      </w:r>
      <w:r w:rsidR="00170C66" w:rsidRPr="00EE10E7">
        <w:rPr>
          <w:rFonts w:ascii="Times New Roman" w:hAnsi="Times New Roman" w:cs="Times New Roman"/>
          <w:b/>
          <w:sz w:val="24"/>
          <w:szCs w:val="24"/>
        </w:rPr>
        <w:t>WAC 480-54-070 Complaint</w:t>
      </w:r>
      <w:r w:rsidR="00EE10E7">
        <w:rPr>
          <w:rFonts w:ascii="Times New Roman" w:hAnsi="Times New Roman" w:cs="Times New Roman"/>
          <w:b/>
          <w:sz w:val="24"/>
          <w:szCs w:val="24"/>
        </w:rPr>
        <w:t>:</w:t>
      </w:r>
      <w:r w:rsidR="00E144FA">
        <w:rPr>
          <w:rFonts w:ascii="Times New Roman" w:hAnsi="Times New Roman" w:cs="Times New Roman"/>
          <w:b/>
          <w:sz w:val="24"/>
          <w:szCs w:val="24"/>
        </w:rPr>
        <w:t xml:space="preserve">  </w:t>
      </w:r>
      <w:r w:rsidR="00170C66" w:rsidRPr="00EE10E7">
        <w:rPr>
          <w:rFonts w:ascii="Times New Roman" w:hAnsi="Times New Roman" w:cs="Times New Roman"/>
          <w:sz w:val="24"/>
          <w:szCs w:val="24"/>
        </w:rPr>
        <w:t>CenturyLink does not propose any modifications to this section, but wanted to raise an issue for discussion in the next workshop regarding subsection (4).  CenturyLink believes that a six-month “sign and sue” provision as stated in the rule is sufficient, so long as that timeline does not preclude a later challenge to the unreasonable application of a provision once the affected party learns of it.  So, for example, if there is an audit provision that is sought to be enforced in the third year of the contract, and one party claims that the application of the provision as sought by the other party is unreasonable, subsection (4) should not bar a complaint.  The last sentence in (4) would seem to allow this, in which case CenturyLink does not have a concern, but wanted to raise the issue to seek clarification of the intent of the rule.</w:t>
      </w:r>
    </w:p>
    <w:p w:rsidR="00EE07F5" w:rsidRDefault="00EE07F5" w:rsidP="00E144FA">
      <w:pPr>
        <w:spacing w:line="480" w:lineRule="exact"/>
        <w:ind w:left="720" w:hanging="720"/>
        <w:rPr>
          <w:rFonts w:ascii="Times New Roman" w:hAnsi="Times New Roman" w:cs="Times New Roman"/>
          <w:i/>
          <w:sz w:val="24"/>
          <w:szCs w:val="24"/>
        </w:rPr>
      </w:pPr>
    </w:p>
    <w:p w:rsidR="00C071F3" w:rsidRDefault="0021731C" w:rsidP="00E144FA">
      <w:pPr>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1</w:t>
      </w:r>
      <w:r w:rsidR="00460843">
        <w:rPr>
          <w:rFonts w:ascii="Times New Roman" w:hAnsi="Times New Roman" w:cs="Times New Roman"/>
          <w:i/>
          <w:sz w:val="24"/>
          <w:szCs w:val="24"/>
        </w:rPr>
        <w:t>4</w:t>
      </w:r>
      <w:r w:rsidR="00E144FA">
        <w:rPr>
          <w:rFonts w:ascii="Times New Roman" w:hAnsi="Times New Roman" w:cs="Times New Roman"/>
          <w:sz w:val="24"/>
          <w:szCs w:val="24"/>
        </w:rPr>
        <w:tab/>
      </w:r>
      <w:r w:rsidR="00C071F3" w:rsidRPr="00EE10E7">
        <w:rPr>
          <w:rFonts w:ascii="Times New Roman" w:hAnsi="Times New Roman" w:cs="Times New Roman"/>
          <w:sz w:val="24"/>
          <w:szCs w:val="24"/>
        </w:rPr>
        <w:t>CenturyLink appreciates the work of the Commission Staff on this rulemaking, and encourages the Commission to make the modifications to the proposed rules as set forth in these comments.</w:t>
      </w:r>
    </w:p>
    <w:p w:rsidR="00EE07F5" w:rsidRDefault="00EE07F5" w:rsidP="00E144FA">
      <w:pPr>
        <w:spacing w:line="480" w:lineRule="exact"/>
        <w:ind w:left="720" w:hanging="720"/>
        <w:rPr>
          <w:rFonts w:ascii="Times New Roman" w:hAnsi="Times New Roman" w:cs="Times New Roman"/>
          <w:sz w:val="24"/>
          <w:szCs w:val="24"/>
        </w:rPr>
      </w:pPr>
    </w:p>
    <w:p w:rsidR="00EE07F5" w:rsidRPr="00EE07F5" w:rsidRDefault="00EE07F5" w:rsidP="0021731C">
      <w:pPr>
        <w:keepNext/>
        <w:keepLines/>
        <w:spacing w:line="480" w:lineRule="exact"/>
        <w:ind w:left="720" w:hanging="720"/>
        <w:jc w:val="center"/>
        <w:rPr>
          <w:rFonts w:ascii="Times New Roman" w:hAnsi="Times New Roman" w:cs="Times New Roman"/>
          <w:b/>
          <w:sz w:val="24"/>
          <w:szCs w:val="24"/>
        </w:rPr>
      </w:pPr>
      <w:r w:rsidRPr="00EE07F5">
        <w:rPr>
          <w:rFonts w:ascii="Times New Roman" w:hAnsi="Times New Roman" w:cs="Times New Roman"/>
          <w:b/>
          <w:sz w:val="24"/>
          <w:szCs w:val="24"/>
        </w:rPr>
        <w:t>I</w:t>
      </w:r>
      <w:r w:rsidR="00900E89">
        <w:rPr>
          <w:rFonts w:ascii="Times New Roman" w:hAnsi="Times New Roman" w:cs="Times New Roman"/>
          <w:b/>
          <w:sz w:val="24"/>
          <w:szCs w:val="24"/>
        </w:rPr>
        <w:t>II</w:t>
      </w:r>
      <w:proofErr w:type="gramStart"/>
      <w:r w:rsidRPr="00EE07F5">
        <w:rPr>
          <w:rFonts w:ascii="Times New Roman" w:hAnsi="Times New Roman" w:cs="Times New Roman"/>
          <w:b/>
          <w:sz w:val="24"/>
          <w:szCs w:val="24"/>
        </w:rPr>
        <w:t>.  CONCLUSION</w:t>
      </w:r>
      <w:proofErr w:type="gramEnd"/>
    </w:p>
    <w:p w:rsidR="00EE07F5" w:rsidRPr="00EE07F5" w:rsidRDefault="0021731C" w:rsidP="0021731C">
      <w:pPr>
        <w:keepNext/>
        <w:keepLines/>
        <w:spacing w:line="480" w:lineRule="exact"/>
        <w:ind w:left="720" w:hanging="720"/>
        <w:rPr>
          <w:rFonts w:ascii="Times New Roman" w:hAnsi="Times New Roman" w:cs="Times New Roman"/>
          <w:sz w:val="24"/>
          <w:szCs w:val="24"/>
        </w:rPr>
      </w:pPr>
      <w:r>
        <w:rPr>
          <w:rFonts w:ascii="Times New Roman" w:hAnsi="Times New Roman" w:cs="Times New Roman"/>
          <w:i/>
          <w:sz w:val="24"/>
          <w:szCs w:val="24"/>
        </w:rPr>
        <w:t>1</w:t>
      </w:r>
      <w:r w:rsidR="00460843">
        <w:rPr>
          <w:rFonts w:ascii="Times New Roman" w:hAnsi="Times New Roman" w:cs="Times New Roman"/>
          <w:i/>
          <w:sz w:val="24"/>
          <w:szCs w:val="24"/>
        </w:rPr>
        <w:t>5</w:t>
      </w:r>
      <w:r w:rsidR="00EE07F5">
        <w:rPr>
          <w:rFonts w:ascii="Times New Roman" w:hAnsi="Times New Roman" w:cs="Times New Roman"/>
          <w:sz w:val="24"/>
          <w:szCs w:val="24"/>
        </w:rPr>
        <w:tab/>
      </w:r>
      <w:r w:rsidR="00EE07F5" w:rsidRPr="00EE07F5">
        <w:rPr>
          <w:rFonts w:ascii="Times New Roman" w:hAnsi="Times New Roman" w:cs="Times New Roman"/>
          <w:sz w:val="24"/>
          <w:szCs w:val="24"/>
        </w:rPr>
        <w:t>CenturyLink looks forward to participating in the upcoming workshop, and may have additional comments at that time.</w:t>
      </w:r>
    </w:p>
    <w:p w:rsidR="00EE07F5" w:rsidRPr="00EE07F5" w:rsidRDefault="00EE07F5" w:rsidP="0021731C">
      <w:pPr>
        <w:keepNext/>
        <w:keepLines/>
        <w:spacing w:line="480" w:lineRule="exact"/>
        <w:ind w:left="720" w:hanging="720"/>
        <w:rPr>
          <w:rFonts w:ascii="Times New Roman" w:hAnsi="Times New Roman" w:cs="Times New Roman"/>
          <w:sz w:val="24"/>
          <w:szCs w:val="24"/>
        </w:rPr>
      </w:pPr>
      <w:r w:rsidRPr="00EE07F5">
        <w:rPr>
          <w:rFonts w:ascii="Times New Roman" w:hAnsi="Times New Roman" w:cs="Times New Roman"/>
          <w:sz w:val="24"/>
          <w:szCs w:val="24"/>
        </w:rPr>
        <w:tab/>
        <w:t xml:space="preserve">Submitted this </w:t>
      </w:r>
      <w:r w:rsidR="009B7C11">
        <w:rPr>
          <w:rFonts w:ascii="Times New Roman" w:hAnsi="Times New Roman" w:cs="Times New Roman"/>
          <w:sz w:val="24"/>
          <w:szCs w:val="24"/>
        </w:rPr>
        <w:fldChar w:fldCharType="begin"/>
      </w:r>
      <w:r>
        <w:rPr>
          <w:rFonts w:ascii="Times New Roman" w:hAnsi="Times New Roman" w:cs="Times New Roman"/>
          <w:sz w:val="24"/>
          <w:szCs w:val="24"/>
        </w:rPr>
        <w:instrText xml:space="preserve"> DATE  \@ "d"  \* MERGEFORMAT </w:instrText>
      </w:r>
      <w:r w:rsidR="009B7C11">
        <w:rPr>
          <w:rFonts w:ascii="Times New Roman" w:hAnsi="Times New Roman" w:cs="Times New Roman"/>
          <w:sz w:val="24"/>
          <w:szCs w:val="24"/>
        </w:rPr>
        <w:fldChar w:fldCharType="separate"/>
      </w:r>
      <w:r w:rsidR="00F449C0">
        <w:rPr>
          <w:rFonts w:ascii="Times New Roman" w:hAnsi="Times New Roman" w:cs="Times New Roman"/>
          <w:noProof/>
          <w:sz w:val="24"/>
          <w:szCs w:val="24"/>
        </w:rPr>
        <w:t>8</w:t>
      </w:r>
      <w:r w:rsidR="009B7C11">
        <w:rPr>
          <w:rFonts w:ascii="Times New Roman" w:hAnsi="Times New Roman" w:cs="Times New Roman"/>
          <w:sz w:val="24"/>
          <w:szCs w:val="24"/>
        </w:rPr>
        <w:fldChar w:fldCharType="end"/>
      </w:r>
      <w:proofErr w:type="gramStart"/>
      <w:r w:rsidRPr="00EE07F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r w:rsidRPr="00EE07F5">
        <w:rPr>
          <w:rFonts w:ascii="Times New Roman" w:hAnsi="Times New Roman" w:cs="Times New Roman"/>
          <w:sz w:val="24"/>
          <w:szCs w:val="24"/>
        </w:rPr>
        <w:t xml:space="preserve">day of </w:t>
      </w:r>
      <w:r w:rsidR="009B7C11" w:rsidRPr="00EE07F5">
        <w:rPr>
          <w:rFonts w:ascii="Times New Roman" w:hAnsi="Times New Roman" w:cs="Times New Roman"/>
          <w:sz w:val="24"/>
          <w:szCs w:val="24"/>
        </w:rPr>
        <w:fldChar w:fldCharType="begin"/>
      </w:r>
      <w:r w:rsidRPr="00EE07F5">
        <w:rPr>
          <w:rFonts w:ascii="Times New Roman" w:hAnsi="Times New Roman" w:cs="Times New Roman"/>
          <w:sz w:val="24"/>
          <w:szCs w:val="24"/>
        </w:rPr>
        <w:instrText xml:space="preserve"> DATE  \@ "MMMM yyyy"  \* MERGEFORMAT </w:instrText>
      </w:r>
      <w:r w:rsidR="009B7C11" w:rsidRPr="00EE07F5">
        <w:rPr>
          <w:rFonts w:ascii="Times New Roman" w:hAnsi="Times New Roman" w:cs="Times New Roman"/>
          <w:sz w:val="24"/>
          <w:szCs w:val="24"/>
        </w:rPr>
        <w:fldChar w:fldCharType="separate"/>
      </w:r>
      <w:r w:rsidR="00F449C0">
        <w:rPr>
          <w:rFonts w:ascii="Times New Roman" w:hAnsi="Times New Roman" w:cs="Times New Roman"/>
          <w:noProof/>
          <w:sz w:val="24"/>
          <w:szCs w:val="24"/>
        </w:rPr>
        <w:t>October 2014</w:t>
      </w:r>
      <w:r w:rsidR="009B7C11" w:rsidRPr="00EE07F5">
        <w:rPr>
          <w:rFonts w:ascii="Times New Roman" w:hAnsi="Times New Roman" w:cs="Times New Roman"/>
          <w:sz w:val="24"/>
          <w:szCs w:val="24"/>
        </w:rPr>
        <w:fldChar w:fldCharType="end"/>
      </w:r>
      <w:r w:rsidRPr="00EE07F5">
        <w:rPr>
          <w:rFonts w:ascii="Times New Roman" w:hAnsi="Times New Roman" w:cs="Times New Roman"/>
          <w:sz w:val="24"/>
          <w:szCs w:val="24"/>
        </w:rPr>
        <w:t>.</w:t>
      </w:r>
    </w:p>
    <w:p w:rsidR="00EE07F5" w:rsidRPr="00EE07F5" w:rsidRDefault="00EE07F5" w:rsidP="0021731C">
      <w:pPr>
        <w:keepNext/>
        <w:keepLines/>
        <w:spacing w:line="480" w:lineRule="exact"/>
        <w:ind w:left="720" w:hanging="720"/>
        <w:rPr>
          <w:rFonts w:ascii="Times New Roman" w:hAnsi="Times New Roman" w:cs="Times New Roman"/>
          <w:sz w:val="24"/>
          <w:szCs w:val="24"/>
        </w:rPr>
      </w:pPr>
    </w:p>
    <w:p w:rsidR="00EE07F5" w:rsidRPr="00EE07F5" w:rsidRDefault="00EE07F5" w:rsidP="0021731C">
      <w:pPr>
        <w:keepNext/>
        <w:keepLines/>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CENTURYLINK</w:t>
      </w:r>
    </w:p>
    <w:p w:rsidR="00EE07F5" w:rsidRPr="00EE07F5" w:rsidRDefault="00EE07F5" w:rsidP="0021731C">
      <w:pPr>
        <w:keepNext/>
        <w:keepLines/>
        <w:tabs>
          <w:tab w:val="right" w:pos="9180"/>
        </w:tabs>
        <w:ind w:left="5040"/>
        <w:rPr>
          <w:rFonts w:ascii="Times New Roman" w:hAnsi="Times New Roman" w:cs="Times New Roman"/>
          <w:sz w:val="24"/>
          <w:szCs w:val="24"/>
        </w:rPr>
      </w:pPr>
    </w:p>
    <w:p w:rsidR="00EE07F5" w:rsidRPr="00EE07F5" w:rsidRDefault="00EE07F5" w:rsidP="0021731C">
      <w:pPr>
        <w:keepNext/>
        <w:keepLines/>
        <w:tabs>
          <w:tab w:val="right" w:pos="9180"/>
        </w:tabs>
        <w:ind w:left="5040"/>
        <w:rPr>
          <w:rFonts w:ascii="Times New Roman" w:hAnsi="Times New Roman" w:cs="Times New Roman"/>
          <w:sz w:val="24"/>
          <w:szCs w:val="24"/>
        </w:rPr>
      </w:pPr>
    </w:p>
    <w:p w:rsidR="00EE07F5" w:rsidRPr="00EE07F5" w:rsidRDefault="00EE07F5" w:rsidP="0021731C">
      <w:pPr>
        <w:keepNext/>
        <w:keepLines/>
        <w:tabs>
          <w:tab w:val="right" w:pos="9180"/>
        </w:tabs>
        <w:ind w:left="5040"/>
        <w:rPr>
          <w:rFonts w:ascii="Times New Roman" w:hAnsi="Times New Roman" w:cs="Times New Roman"/>
          <w:sz w:val="24"/>
          <w:szCs w:val="24"/>
        </w:rPr>
      </w:pPr>
    </w:p>
    <w:p w:rsidR="00EE07F5" w:rsidRPr="00EE07F5" w:rsidRDefault="0086553D" w:rsidP="0021731C">
      <w:pPr>
        <w:keepNext/>
        <w:keepLines/>
        <w:tabs>
          <w:tab w:val="right" w:pos="9180"/>
        </w:tabs>
        <w:ind w:left="5040"/>
        <w:rPr>
          <w:rFonts w:ascii="Times New Roman" w:hAnsi="Times New Roman" w:cs="Times New Roman"/>
          <w:sz w:val="24"/>
          <w:szCs w:val="24"/>
        </w:rPr>
      </w:pPr>
      <w:proofErr w:type="gramStart"/>
      <w:r>
        <w:rPr>
          <w:rFonts w:ascii="Times New Roman" w:hAnsi="Times New Roman" w:cs="Times New Roman"/>
          <w:sz w:val="24"/>
          <w:szCs w:val="24"/>
          <w:u w:val="single"/>
        </w:rPr>
        <w:t>/s/ Lisa A.</w:t>
      </w:r>
      <w:proofErr w:type="gramEnd"/>
      <w:r>
        <w:rPr>
          <w:rFonts w:ascii="Times New Roman" w:hAnsi="Times New Roman" w:cs="Times New Roman"/>
          <w:sz w:val="24"/>
          <w:szCs w:val="24"/>
          <w:u w:val="single"/>
        </w:rPr>
        <w:t xml:space="preserve"> Anderl</w:t>
      </w:r>
      <w:r w:rsidR="00EE07F5" w:rsidRPr="00EE07F5">
        <w:rPr>
          <w:rFonts w:ascii="Times New Roman" w:hAnsi="Times New Roman" w:cs="Times New Roman"/>
          <w:sz w:val="24"/>
          <w:szCs w:val="24"/>
          <w:u w:val="single"/>
        </w:rPr>
        <w:tab/>
      </w:r>
    </w:p>
    <w:p w:rsidR="00EE07F5" w:rsidRPr="00EE07F5" w:rsidRDefault="00EE07F5" w:rsidP="0021731C">
      <w:pPr>
        <w:keepNext/>
        <w:keepLines/>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Lisa A. Anderl (WSBA # 13236)</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Senior Associate General Counsel</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1600 – 7th Ave., Room 1506</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Seattle, WA 98191</w:t>
      </w:r>
    </w:p>
    <w:p w:rsidR="00EE07F5" w:rsidRPr="00EE07F5" w:rsidRDefault="009B7C11" w:rsidP="00EE07F5">
      <w:pPr>
        <w:tabs>
          <w:tab w:val="right" w:pos="9180"/>
        </w:tabs>
        <w:ind w:left="5040"/>
        <w:rPr>
          <w:rFonts w:ascii="Times New Roman" w:hAnsi="Times New Roman" w:cs="Times New Roman"/>
          <w:sz w:val="24"/>
          <w:szCs w:val="24"/>
        </w:rPr>
      </w:pPr>
      <w:hyperlink r:id="rId8" w:history="1">
        <w:r w:rsidR="00EE07F5" w:rsidRPr="00EE07F5">
          <w:rPr>
            <w:rStyle w:val="Hyperlink"/>
            <w:rFonts w:ascii="Times New Roman" w:hAnsi="Times New Roman" w:cs="Times New Roman"/>
            <w:sz w:val="24"/>
            <w:szCs w:val="24"/>
          </w:rPr>
          <w:t>lisa.anderl@centurylink.com</w:t>
        </w:r>
      </w:hyperlink>
      <w:r w:rsidR="00EE07F5" w:rsidRPr="00EE07F5">
        <w:rPr>
          <w:rFonts w:ascii="Times New Roman" w:hAnsi="Times New Roman" w:cs="Times New Roman"/>
          <w:sz w:val="24"/>
          <w:szCs w:val="24"/>
        </w:rPr>
        <w:t xml:space="preserve"> </w:t>
      </w:r>
    </w:p>
    <w:p w:rsidR="00EE07F5" w:rsidRPr="00EE07F5" w:rsidRDefault="00EE07F5" w:rsidP="00EE07F5">
      <w:pPr>
        <w:spacing w:line="480" w:lineRule="exact"/>
        <w:ind w:left="720" w:hanging="720"/>
        <w:rPr>
          <w:rFonts w:ascii="Times New Roman" w:hAnsi="Times New Roman" w:cs="Times New Roman"/>
          <w:sz w:val="24"/>
          <w:szCs w:val="24"/>
        </w:rPr>
      </w:pPr>
    </w:p>
    <w:p w:rsidR="00C071F3" w:rsidRPr="00EE10E7" w:rsidRDefault="00C071F3">
      <w:pPr>
        <w:rPr>
          <w:rFonts w:ascii="Times New Roman" w:hAnsi="Times New Roman" w:cs="Times New Roman"/>
          <w:sz w:val="24"/>
          <w:szCs w:val="24"/>
        </w:rPr>
      </w:pPr>
    </w:p>
    <w:p w:rsidR="00C071F3" w:rsidRPr="00EE10E7" w:rsidRDefault="00C071F3">
      <w:pPr>
        <w:rPr>
          <w:rFonts w:ascii="Times New Roman" w:hAnsi="Times New Roman" w:cs="Times New Roman"/>
          <w:sz w:val="24"/>
          <w:szCs w:val="24"/>
        </w:rPr>
      </w:pPr>
    </w:p>
    <w:p w:rsidR="00555AAD" w:rsidRPr="00EE10E7" w:rsidRDefault="00555AAD">
      <w:pPr>
        <w:rPr>
          <w:rFonts w:ascii="Times New Roman" w:hAnsi="Times New Roman" w:cs="Times New Roman"/>
          <w:sz w:val="24"/>
          <w:szCs w:val="24"/>
        </w:rPr>
      </w:pPr>
    </w:p>
    <w:sectPr w:rsidR="00555AAD" w:rsidRPr="00EE10E7" w:rsidSect="00E144FA">
      <w:footerReference w:type="default" r:id="rId9"/>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9C0" w:rsidRDefault="00F449C0" w:rsidP="00C071F3">
      <w:r>
        <w:separator/>
      </w:r>
    </w:p>
  </w:endnote>
  <w:endnote w:type="continuationSeparator" w:id="0">
    <w:p w:rsidR="00F449C0" w:rsidRDefault="00F449C0" w:rsidP="00C07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C0" w:rsidRPr="00391EEF" w:rsidRDefault="00F449C0" w:rsidP="00391EEF">
    <w:pPr>
      <w:pStyle w:val="Footer"/>
      <w:rPr>
        <w:rFonts w:ascii="Times New Roman" w:hAnsi="Times New Roman" w:cs="Times New Roman"/>
        <w:smallCaps/>
        <w:sz w:val="22"/>
      </w:rPr>
    </w:pPr>
    <w:r>
      <w:rPr>
        <w:rFonts w:ascii="Times New Roman" w:hAnsi="Times New Roman" w:cs="Times New Roman"/>
        <w:smallCaps/>
        <w:noProof/>
        <w:sz w:val="22"/>
      </w:rPr>
      <w:pict>
        <v:shapetype id="_x0000_t202" coordsize="21600,21600" o:spt="202" path="m,l,21600r21600,l21600,xe">
          <v:stroke joinstyle="miter"/>
          <v:path gradientshapeok="t" o:connecttype="rect"/>
        </v:shapetype>
        <v:shape id="_x0000_s3073" type="#_x0000_t202" style="position:absolute;margin-left:378.6pt;margin-top:-9.3pt;width:126.6pt;height:56.4pt;z-index:251660288" stroked="f">
          <v:textbox>
            <w:txbxContent>
              <w:p w:rsidR="00F449C0" w:rsidRPr="00391EEF" w:rsidRDefault="00F449C0" w:rsidP="00391EEF">
                <w:pPr>
                  <w:rPr>
                    <w:rFonts w:ascii="Times New Roman" w:hAnsi="Times New Roman" w:cs="Times New Roman"/>
                    <w:sz w:val="16"/>
                  </w:rPr>
                </w:pPr>
                <w:r w:rsidRPr="00391EEF">
                  <w:rPr>
                    <w:rFonts w:ascii="Times New Roman" w:hAnsi="Times New Roman" w:cs="Times New Roman"/>
                    <w:sz w:val="16"/>
                  </w:rPr>
                  <w:t>CenturyLink</w:t>
                </w:r>
              </w:p>
              <w:p w:rsidR="00F449C0" w:rsidRPr="00391EEF" w:rsidRDefault="00F449C0" w:rsidP="00391EEF">
                <w:pPr>
                  <w:rPr>
                    <w:rFonts w:ascii="Times New Roman" w:hAnsi="Times New Roman" w:cs="Times New Roman"/>
                    <w:sz w:val="16"/>
                  </w:rPr>
                </w:pPr>
                <w:r w:rsidRPr="00391EEF">
                  <w:rPr>
                    <w:rFonts w:ascii="Times New Roman" w:hAnsi="Times New Roman" w:cs="Times New Roman"/>
                    <w:sz w:val="16"/>
                  </w:rPr>
                  <w:t>1600 7</w:t>
                </w:r>
                <w:r w:rsidRPr="00391EEF">
                  <w:rPr>
                    <w:rFonts w:ascii="Times New Roman" w:hAnsi="Times New Roman" w:cs="Times New Roman"/>
                    <w:sz w:val="16"/>
                    <w:vertAlign w:val="superscript"/>
                  </w:rPr>
                  <w:t>th</w:t>
                </w:r>
                <w:r w:rsidRPr="00391EEF">
                  <w:rPr>
                    <w:rFonts w:ascii="Times New Roman" w:hAnsi="Times New Roman" w:cs="Times New Roman"/>
                    <w:sz w:val="16"/>
                  </w:rPr>
                  <w:t xml:space="preserve"> Ave., Suite 1506</w:t>
                </w:r>
              </w:p>
              <w:p w:rsidR="00F449C0" w:rsidRPr="00391EEF" w:rsidRDefault="00F449C0" w:rsidP="00391EEF">
                <w:pPr>
                  <w:rPr>
                    <w:rFonts w:ascii="Times New Roman" w:hAnsi="Times New Roman" w:cs="Times New Roman"/>
                    <w:sz w:val="16"/>
                  </w:rPr>
                </w:pPr>
                <w:r w:rsidRPr="00391EEF">
                  <w:rPr>
                    <w:rFonts w:ascii="Times New Roman" w:hAnsi="Times New Roman" w:cs="Times New Roman"/>
                    <w:sz w:val="16"/>
                  </w:rPr>
                  <w:t>Seattle, WA  98191</w:t>
                </w:r>
              </w:p>
              <w:p w:rsidR="00F449C0" w:rsidRPr="00391EEF" w:rsidRDefault="00F449C0" w:rsidP="00391EEF">
                <w:pPr>
                  <w:rPr>
                    <w:rFonts w:ascii="Times New Roman" w:hAnsi="Times New Roman" w:cs="Times New Roman"/>
                    <w:sz w:val="16"/>
                  </w:rPr>
                </w:pPr>
                <w:r w:rsidRPr="00391EEF">
                  <w:rPr>
                    <w:rFonts w:ascii="Times New Roman" w:hAnsi="Times New Roman" w:cs="Times New Roman"/>
                    <w:sz w:val="16"/>
                  </w:rPr>
                  <w:t>Telephone:  (206) 398-2500</w:t>
                </w:r>
              </w:p>
              <w:p w:rsidR="00F449C0" w:rsidRPr="00391EEF" w:rsidRDefault="00F449C0" w:rsidP="00391EEF">
                <w:pPr>
                  <w:rPr>
                    <w:rFonts w:ascii="Times New Roman" w:hAnsi="Times New Roman" w:cs="Times New Roman"/>
                    <w:sz w:val="16"/>
                  </w:rPr>
                </w:pPr>
                <w:r w:rsidRPr="00391EEF">
                  <w:rPr>
                    <w:rFonts w:ascii="Times New Roman" w:hAnsi="Times New Roman" w:cs="Times New Roman"/>
                    <w:sz w:val="16"/>
                  </w:rPr>
                  <w:t>Facsimile:  (206) 343-4040</w:t>
                </w:r>
              </w:p>
            </w:txbxContent>
          </v:textbox>
        </v:shape>
      </w:pict>
    </w:r>
    <w:r>
      <w:rPr>
        <w:rFonts w:ascii="Times New Roman" w:hAnsi="Times New Roman" w:cs="Times New Roman"/>
        <w:smallCaps/>
        <w:sz w:val="22"/>
      </w:rPr>
      <w:t xml:space="preserve">Reply </w:t>
    </w:r>
    <w:r w:rsidRPr="00391EEF">
      <w:rPr>
        <w:rFonts w:ascii="Times New Roman" w:hAnsi="Times New Roman" w:cs="Times New Roman"/>
        <w:smallCaps/>
        <w:sz w:val="22"/>
      </w:rPr>
      <w:t>Comments of CenturyLink</w:t>
    </w:r>
  </w:p>
  <w:p w:rsidR="00F449C0" w:rsidRPr="00391EEF" w:rsidRDefault="00F449C0" w:rsidP="00391EEF">
    <w:pPr>
      <w:pStyle w:val="Footer"/>
      <w:rPr>
        <w:rFonts w:ascii="Times New Roman" w:hAnsi="Times New Roman" w:cs="Times New Roman"/>
        <w:sz w:val="22"/>
      </w:rPr>
    </w:pPr>
    <w:r w:rsidRPr="00391EEF">
      <w:rPr>
        <w:rFonts w:ascii="Times New Roman" w:hAnsi="Times New Roman" w:cs="Times New Roman"/>
        <w:sz w:val="22"/>
      </w:rPr>
      <w:t xml:space="preserve">Page </w:t>
    </w:r>
    <w:r w:rsidRPr="00391EEF">
      <w:rPr>
        <w:rFonts w:ascii="Times New Roman" w:hAnsi="Times New Roman" w:cs="Times New Roman"/>
        <w:sz w:val="22"/>
      </w:rPr>
      <w:fldChar w:fldCharType="begin"/>
    </w:r>
    <w:r w:rsidRPr="00391EEF">
      <w:rPr>
        <w:rFonts w:ascii="Times New Roman" w:hAnsi="Times New Roman" w:cs="Times New Roman"/>
        <w:sz w:val="22"/>
      </w:rPr>
      <w:instrText xml:space="preserve"> PAGE   \* MERGEFORMAT </w:instrText>
    </w:r>
    <w:r w:rsidRPr="00391EEF">
      <w:rPr>
        <w:rFonts w:ascii="Times New Roman" w:hAnsi="Times New Roman" w:cs="Times New Roman"/>
        <w:sz w:val="22"/>
      </w:rPr>
      <w:fldChar w:fldCharType="separate"/>
    </w:r>
    <w:r w:rsidR="0086553D">
      <w:rPr>
        <w:rFonts w:ascii="Times New Roman" w:hAnsi="Times New Roman" w:cs="Times New Roman"/>
        <w:noProof/>
        <w:sz w:val="22"/>
      </w:rPr>
      <w:t>5</w:t>
    </w:r>
    <w:r w:rsidRPr="00391EEF">
      <w:rPr>
        <w:rFonts w:ascii="Times New Roman" w:hAnsi="Times New Roman" w:cs="Times New Roman"/>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9C0" w:rsidRDefault="00F449C0" w:rsidP="00C071F3">
      <w:r>
        <w:separator/>
      </w:r>
    </w:p>
  </w:footnote>
  <w:footnote w:type="continuationSeparator" w:id="0">
    <w:p w:rsidR="00F449C0" w:rsidRDefault="00F449C0" w:rsidP="00C07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rsids>
    <w:rsidRoot w:val="003B5B3E"/>
    <w:rsid w:val="000001FC"/>
    <w:rsid w:val="00003841"/>
    <w:rsid w:val="0000399D"/>
    <w:rsid w:val="000044F6"/>
    <w:rsid w:val="00004538"/>
    <w:rsid w:val="00005070"/>
    <w:rsid w:val="00005F61"/>
    <w:rsid w:val="00006AEF"/>
    <w:rsid w:val="00006FC2"/>
    <w:rsid w:val="0000722A"/>
    <w:rsid w:val="00007914"/>
    <w:rsid w:val="000108F8"/>
    <w:rsid w:val="000111D0"/>
    <w:rsid w:val="00011788"/>
    <w:rsid w:val="00012FB5"/>
    <w:rsid w:val="00013AE2"/>
    <w:rsid w:val="00013CCB"/>
    <w:rsid w:val="00015416"/>
    <w:rsid w:val="00017575"/>
    <w:rsid w:val="00021238"/>
    <w:rsid w:val="00021B2F"/>
    <w:rsid w:val="00021C6B"/>
    <w:rsid w:val="00022DFD"/>
    <w:rsid w:val="00023A4E"/>
    <w:rsid w:val="00023C06"/>
    <w:rsid w:val="00024AC8"/>
    <w:rsid w:val="0002650E"/>
    <w:rsid w:val="00027830"/>
    <w:rsid w:val="00027CAA"/>
    <w:rsid w:val="00031A67"/>
    <w:rsid w:val="00033060"/>
    <w:rsid w:val="000330B2"/>
    <w:rsid w:val="00035057"/>
    <w:rsid w:val="00035441"/>
    <w:rsid w:val="000354E3"/>
    <w:rsid w:val="000366AB"/>
    <w:rsid w:val="00036A9A"/>
    <w:rsid w:val="000372C5"/>
    <w:rsid w:val="00037DBF"/>
    <w:rsid w:val="000407F8"/>
    <w:rsid w:val="000420AD"/>
    <w:rsid w:val="000422CD"/>
    <w:rsid w:val="00042397"/>
    <w:rsid w:val="00042744"/>
    <w:rsid w:val="000501D7"/>
    <w:rsid w:val="00050675"/>
    <w:rsid w:val="00050833"/>
    <w:rsid w:val="00050E9B"/>
    <w:rsid w:val="00050EA6"/>
    <w:rsid w:val="000520F6"/>
    <w:rsid w:val="0005220B"/>
    <w:rsid w:val="00053427"/>
    <w:rsid w:val="000608F3"/>
    <w:rsid w:val="000613F9"/>
    <w:rsid w:val="000629FE"/>
    <w:rsid w:val="000633DE"/>
    <w:rsid w:val="00063AE6"/>
    <w:rsid w:val="00065DBC"/>
    <w:rsid w:val="00065E47"/>
    <w:rsid w:val="00065E94"/>
    <w:rsid w:val="00066739"/>
    <w:rsid w:val="00066AD7"/>
    <w:rsid w:val="00070325"/>
    <w:rsid w:val="00070ABE"/>
    <w:rsid w:val="00070DCD"/>
    <w:rsid w:val="00071C3D"/>
    <w:rsid w:val="00073230"/>
    <w:rsid w:val="00073A97"/>
    <w:rsid w:val="00076DDC"/>
    <w:rsid w:val="00076FC6"/>
    <w:rsid w:val="00077DBD"/>
    <w:rsid w:val="00077EF9"/>
    <w:rsid w:val="00081087"/>
    <w:rsid w:val="00082ED9"/>
    <w:rsid w:val="000849D5"/>
    <w:rsid w:val="00084EF6"/>
    <w:rsid w:val="000857D3"/>
    <w:rsid w:val="0008587B"/>
    <w:rsid w:val="00085A79"/>
    <w:rsid w:val="0008614E"/>
    <w:rsid w:val="000864B6"/>
    <w:rsid w:val="000871AA"/>
    <w:rsid w:val="00087984"/>
    <w:rsid w:val="00090838"/>
    <w:rsid w:val="00091739"/>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4EB7"/>
    <w:rsid w:val="000A60CA"/>
    <w:rsid w:val="000A61E4"/>
    <w:rsid w:val="000A6AD9"/>
    <w:rsid w:val="000A709C"/>
    <w:rsid w:val="000A79D6"/>
    <w:rsid w:val="000B2F2F"/>
    <w:rsid w:val="000B32DD"/>
    <w:rsid w:val="000B55BF"/>
    <w:rsid w:val="000B5DA4"/>
    <w:rsid w:val="000B5FC7"/>
    <w:rsid w:val="000B636D"/>
    <w:rsid w:val="000B7233"/>
    <w:rsid w:val="000B751B"/>
    <w:rsid w:val="000B7F1F"/>
    <w:rsid w:val="000C24AE"/>
    <w:rsid w:val="000C255D"/>
    <w:rsid w:val="000C32E8"/>
    <w:rsid w:val="000C4380"/>
    <w:rsid w:val="000C46AC"/>
    <w:rsid w:val="000C625C"/>
    <w:rsid w:val="000C653B"/>
    <w:rsid w:val="000D21D7"/>
    <w:rsid w:val="000D2F41"/>
    <w:rsid w:val="000D41DA"/>
    <w:rsid w:val="000D5D8B"/>
    <w:rsid w:val="000D68B0"/>
    <w:rsid w:val="000D7996"/>
    <w:rsid w:val="000D7B45"/>
    <w:rsid w:val="000D7DF9"/>
    <w:rsid w:val="000E1869"/>
    <w:rsid w:val="000E29CE"/>
    <w:rsid w:val="000E2E6D"/>
    <w:rsid w:val="000E3878"/>
    <w:rsid w:val="000E3BE4"/>
    <w:rsid w:val="000E3EB9"/>
    <w:rsid w:val="000E4A0E"/>
    <w:rsid w:val="000E5337"/>
    <w:rsid w:val="000E55B5"/>
    <w:rsid w:val="000E7C05"/>
    <w:rsid w:val="000F0667"/>
    <w:rsid w:val="000F1094"/>
    <w:rsid w:val="000F2B5D"/>
    <w:rsid w:val="000F3A85"/>
    <w:rsid w:val="000F40F0"/>
    <w:rsid w:val="000F4E67"/>
    <w:rsid w:val="000F5B8D"/>
    <w:rsid w:val="000F6F3F"/>
    <w:rsid w:val="00100BF1"/>
    <w:rsid w:val="00102021"/>
    <w:rsid w:val="001020FE"/>
    <w:rsid w:val="00102501"/>
    <w:rsid w:val="0010334E"/>
    <w:rsid w:val="0010492D"/>
    <w:rsid w:val="00104C09"/>
    <w:rsid w:val="001051F5"/>
    <w:rsid w:val="00105B18"/>
    <w:rsid w:val="00105D91"/>
    <w:rsid w:val="00106F28"/>
    <w:rsid w:val="00107DE1"/>
    <w:rsid w:val="00111371"/>
    <w:rsid w:val="0011204B"/>
    <w:rsid w:val="00112C29"/>
    <w:rsid w:val="00114119"/>
    <w:rsid w:val="00114148"/>
    <w:rsid w:val="001166A0"/>
    <w:rsid w:val="001178DC"/>
    <w:rsid w:val="00117E3F"/>
    <w:rsid w:val="00120911"/>
    <w:rsid w:val="00122412"/>
    <w:rsid w:val="00123D1E"/>
    <w:rsid w:val="001245C3"/>
    <w:rsid w:val="00125551"/>
    <w:rsid w:val="001257F8"/>
    <w:rsid w:val="00125CF6"/>
    <w:rsid w:val="00125F92"/>
    <w:rsid w:val="00127737"/>
    <w:rsid w:val="00130197"/>
    <w:rsid w:val="00130F15"/>
    <w:rsid w:val="00131DB8"/>
    <w:rsid w:val="001329D6"/>
    <w:rsid w:val="00134810"/>
    <w:rsid w:val="00134A26"/>
    <w:rsid w:val="00134A5D"/>
    <w:rsid w:val="00134E62"/>
    <w:rsid w:val="00135280"/>
    <w:rsid w:val="00135524"/>
    <w:rsid w:val="00135E1F"/>
    <w:rsid w:val="001362C3"/>
    <w:rsid w:val="00136758"/>
    <w:rsid w:val="001378A3"/>
    <w:rsid w:val="00137D24"/>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BCA"/>
    <w:rsid w:val="00157FC5"/>
    <w:rsid w:val="00160161"/>
    <w:rsid w:val="001603F4"/>
    <w:rsid w:val="00161275"/>
    <w:rsid w:val="00161AC9"/>
    <w:rsid w:val="0016256C"/>
    <w:rsid w:val="00162FF6"/>
    <w:rsid w:val="00163E5E"/>
    <w:rsid w:val="001646A1"/>
    <w:rsid w:val="00164A0A"/>
    <w:rsid w:val="00170283"/>
    <w:rsid w:val="00170C66"/>
    <w:rsid w:val="00170C9A"/>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2769"/>
    <w:rsid w:val="00193B4A"/>
    <w:rsid w:val="00194E9E"/>
    <w:rsid w:val="00194EB8"/>
    <w:rsid w:val="00195AD0"/>
    <w:rsid w:val="00195DE6"/>
    <w:rsid w:val="00196BFB"/>
    <w:rsid w:val="00196C33"/>
    <w:rsid w:val="00196F9B"/>
    <w:rsid w:val="0019709C"/>
    <w:rsid w:val="001A0980"/>
    <w:rsid w:val="001A170F"/>
    <w:rsid w:val="001A17DD"/>
    <w:rsid w:val="001A4ABE"/>
    <w:rsid w:val="001A4CDB"/>
    <w:rsid w:val="001A50B6"/>
    <w:rsid w:val="001B050D"/>
    <w:rsid w:val="001B0957"/>
    <w:rsid w:val="001B0DF3"/>
    <w:rsid w:val="001B0F8A"/>
    <w:rsid w:val="001B3038"/>
    <w:rsid w:val="001B4C9C"/>
    <w:rsid w:val="001B6EC6"/>
    <w:rsid w:val="001B73E9"/>
    <w:rsid w:val="001B7BFE"/>
    <w:rsid w:val="001C0E0A"/>
    <w:rsid w:val="001C15F6"/>
    <w:rsid w:val="001C1DA2"/>
    <w:rsid w:val="001C2682"/>
    <w:rsid w:val="001C38EF"/>
    <w:rsid w:val="001C5480"/>
    <w:rsid w:val="001C63EC"/>
    <w:rsid w:val="001C6A2A"/>
    <w:rsid w:val="001C6B25"/>
    <w:rsid w:val="001C7158"/>
    <w:rsid w:val="001D029C"/>
    <w:rsid w:val="001D05BB"/>
    <w:rsid w:val="001D3626"/>
    <w:rsid w:val="001D3738"/>
    <w:rsid w:val="001D454B"/>
    <w:rsid w:val="001D640C"/>
    <w:rsid w:val="001D6872"/>
    <w:rsid w:val="001D68E2"/>
    <w:rsid w:val="001D6F42"/>
    <w:rsid w:val="001D7024"/>
    <w:rsid w:val="001E086D"/>
    <w:rsid w:val="001E11B9"/>
    <w:rsid w:val="001E1B79"/>
    <w:rsid w:val="001E1CBA"/>
    <w:rsid w:val="001E1E16"/>
    <w:rsid w:val="001E2436"/>
    <w:rsid w:val="001E5B4C"/>
    <w:rsid w:val="001E7853"/>
    <w:rsid w:val="001F072B"/>
    <w:rsid w:val="001F2B85"/>
    <w:rsid w:val="001F36E4"/>
    <w:rsid w:val="001F3A93"/>
    <w:rsid w:val="001F49F7"/>
    <w:rsid w:val="001F4BB3"/>
    <w:rsid w:val="001F6665"/>
    <w:rsid w:val="001F7883"/>
    <w:rsid w:val="001F7D42"/>
    <w:rsid w:val="00201D2C"/>
    <w:rsid w:val="00201E94"/>
    <w:rsid w:val="00203F63"/>
    <w:rsid w:val="00205551"/>
    <w:rsid w:val="00205B65"/>
    <w:rsid w:val="00205E73"/>
    <w:rsid w:val="00206013"/>
    <w:rsid w:val="00206B2B"/>
    <w:rsid w:val="00210FF9"/>
    <w:rsid w:val="002113D6"/>
    <w:rsid w:val="00211644"/>
    <w:rsid w:val="00212AB6"/>
    <w:rsid w:val="00212BF2"/>
    <w:rsid w:val="002140DF"/>
    <w:rsid w:val="00214F2B"/>
    <w:rsid w:val="00215E10"/>
    <w:rsid w:val="0021731C"/>
    <w:rsid w:val="00217774"/>
    <w:rsid w:val="0022196E"/>
    <w:rsid w:val="00227EFE"/>
    <w:rsid w:val="00231F3F"/>
    <w:rsid w:val="002320D0"/>
    <w:rsid w:val="0023349C"/>
    <w:rsid w:val="002337B9"/>
    <w:rsid w:val="00235C14"/>
    <w:rsid w:val="002402D3"/>
    <w:rsid w:val="00241ACE"/>
    <w:rsid w:val="002433E8"/>
    <w:rsid w:val="00243A09"/>
    <w:rsid w:val="0024579C"/>
    <w:rsid w:val="00246C92"/>
    <w:rsid w:val="002477A8"/>
    <w:rsid w:val="0024784D"/>
    <w:rsid w:val="00247A4C"/>
    <w:rsid w:val="00250813"/>
    <w:rsid w:val="0025099A"/>
    <w:rsid w:val="0025134B"/>
    <w:rsid w:val="00251487"/>
    <w:rsid w:val="0025253B"/>
    <w:rsid w:val="0025271C"/>
    <w:rsid w:val="00253C81"/>
    <w:rsid w:val="00255D3C"/>
    <w:rsid w:val="00255E22"/>
    <w:rsid w:val="00261F51"/>
    <w:rsid w:val="0026499E"/>
    <w:rsid w:val="00270859"/>
    <w:rsid w:val="00270E98"/>
    <w:rsid w:val="0027120A"/>
    <w:rsid w:val="002736B0"/>
    <w:rsid w:val="0027377A"/>
    <w:rsid w:val="00273C67"/>
    <w:rsid w:val="002744D3"/>
    <w:rsid w:val="002747F2"/>
    <w:rsid w:val="002759A5"/>
    <w:rsid w:val="00276FA2"/>
    <w:rsid w:val="00280379"/>
    <w:rsid w:val="00281C85"/>
    <w:rsid w:val="0028502E"/>
    <w:rsid w:val="002853F5"/>
    <w:rsid w:val="00285C68"/>
    <w:rsid w:val="002860F9"/>
    <w:rsid w:val="002866C0"/>
    <w:rsid w:val="0028721C"/>
    <w:rsid w:val="002878F1"/>
    <w:rsid w:val="00287A26"/>
    <w:rsid w:val="00287FD2"/>
    <w:rsid w:val="0029023A"/>
    <w:rsid w:val="00291511"/>
    <w:rsid w:val="00291F1A"/>
    <w:rsid w:val="00294327"/>
    <w:rsid w:val="0029457D"/>
    <w:rsid w:val="00295F7C"/>
    <w:rsid w:val="0029735E"/>
    <w:rsid w:val="00297499"/>
    <w:rsid w:val="00297AC8"/>
    <w:rsid w:val="002A0616"/>
    <w:rsid w:val="002A0C98"/>
    <w:rsid w:val="002A303E"/>
    <w:rsid w:val="002A39D9"/>
    <w:rsid w:val="002A6E40"/>
    <w:rsid w:val="002B01EF"/>
    <w:rsid w:val="002B0840"/>
    <w:rsid w:val="002B0BB2"/>
    <w:rsid w:val="002B188E"/>
    <w:rsid w:val="002B3712"/>
    <w:rsid w:val="002B779F"/>
    <w:rsid w:val="002B77B8"/>
    <w:rsid w:val="002C086B"/>
    <w:rsid w:val="002C1198"/>
    <w:rsid w:val="002C131D"/>
    <w:rsid w:val="002C1459"/>
    <w:rsid w:val="002C151D"/>
    <w:rsid w:val="002C17C0"/>
    <w:rsid w:val="002C180F"/>
    <w:rsid w:val="002C30D1"/>
    <w:rsid w:val="002C44CD"/>
    <w:rsid w:val="002C463E"/>
    <w:rsid w:val="002C5089"/>
    <w:rsid w:val="002C720A"/>
    <w:rsid w:val="002C734C"/>
    <w:rsid w:val="002C7871"/>
    <w:rsid w:val="002D112D"/>
    <w:rsid w:val="002D445B"/>
    <w:rsid w:val="002D7288"/>
    <w:rsid w:val="002D7783"/>
    <w:rsid w:val="002E0470"/>
    <w:rsid w:val="002E06FF"/>
    <w:rsid w:val="002E110B"/>
    <w:rsid w:val="002E38D0"/>
    <w:rsid w:val="002E3AAF"/>
    <w:rsid w:val="002E4076"/>
    <w:rsid w:val="002E4BDC"/>
    <w:rsid w:val="002E5341"/>
    <w:rsid w:val="002E7D29"/>
    <w:rsid w:val="002F0A0D"/>
    <w:rsid w:val="002F0D9B"/>
    <w:rsid w:val="002F1CA9"/>
    <w:rsid w:val="002F220D"/>
    <w:rsid w:val="002F3E51"/>
    <w:rsid w:val="002F517B"/>
    <w:rsid w:val="002F5FB7"/>
    <w:rsid w:val="002F7EFD"/>
    <w:rsid w:val="00302D5B"/>
    <w:rsid w:val="00305B47"/>
    <w:rsid w:val="00305B78"/>
    <w:rsid w:val="00307ADB"/>
    <w:rsid w:val="00307EA7"/>
    <w:rsid w:val="0031069C"/>
    <w:rsid w:val="0031093D"/>
    <w:rsid w:val="00312EAA"/>
    <w:rsid w:val="0031305F"/>
    <w:rsid w:val="003130BA"/>
    <w:rsid w:val="0031355D"/>
    <w:rsid w:val="00313C1A"/>
    <w:rsid w:val="00313E73"/>
    <w:rsid w:val="00314A24"/>
    <w:rsid w:val="003150C6"/>
    <w:rsid w:val="0031559F"/>
    <w:rsid w:val="00315605"/>
    <w:rsid w:val="0031568C"/>
    <w:rsid w:val="003158CC"/>
    <w:rsid w:val="00315B0E"/>
    <w:rsid w:val="003207B4"/>
    <w:rsid w:val="003226FC"/>
    <w:rsid w:val="00323E4A"/>
    <w:rsid w:val="00324ED6"/>
    <w:rsid w:val="00326B07"/>
    <w:rsid w:val="00326E1B"/>
    <w:rsid w:val="0032778E"/>
    <w:rsid w:val="0033141E"/>
    <w:rsid w:val="003342AB"/>
    <w:rsid w:val="00334533"/>
    <w:rsid w:val="00334705"/>
    <w:rsid w:val="00334DEA"/>
    <w:rsid w:val="00335405"/>
    <w:rsid w:val="00337298"/>
    <w:rsid w:val="00342B5C"/>
    <w:rsid w:val="00343814"/>
    <w:rsid w:val="00344106"/>
    <w:rsid w:val="00344935"/>
    <w:rsid w:val="0034516A"/>
    <w:rsid w:val="00346671"/>
    <w:rsid w:val="00346D0F"/>
    <w:rsid w:val="0034767D"/>
    <w:rsid w:val="00347EA5"/>
    <w:rsid w:val="00350144"/>
    <w:rsid w:val="00353294"/>
    <w:rsid w:val="00353790"/>
    <w:rsid w:val="00354D96"/>
    <w:rsid w:val="003569E8"/>
    <w:rsid w:val="00357CCB"/>
    <w:rsid w:val="0036400D"/>
    <w:rsid w:val="0036526A"/>
    <w:rsid w:val="00365B2E"/>
    <w:rsid w:val="00367D62"/>
    <w:rsid w:val="00367FDB"/>
    <w:rsid w:val="003708DF"/>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1EEF"/>
    <w:rsid w:val="003923C4"/>
    <w:rsid w:val="00392ED6"/>
    <w:rsid w:val="0039345C"/>
    <w:rsid w:val="0039355E"/>
    <w:rsid w:val="0039380D"/>
    <w:rsid w:val="00393883"/>
    <w:rsid w:val="00394C52"/>
    <w:rsid w:val="00395098"/>
    <w:rsid w:val="003956E9"/>
    <w:rsid w:val="0039783B"/>
    <w:rsid w:val="003A0646"/>
    <w:rsid w:val="003A16B9"/>
    <w:rsid w:val="003A2B6E"/>
    <w:rsid w:val="003A3552"/>
    <w:rsid w:val="003A44C0"/>
    <w:rsid w:val="003A4662"/>
    <w:rsid w:val="003A5618"/>
    <w:rsid w:val="003A7AAE"/>
    <w:rsid w:val="003B1AE6"/>
    <w:rsid w:val="003B3136"/>
    <w:rsid w:val="003B4B5D"/>
    <w:rsid w:val="003B5B3E"/>
    <w:rsid w:val="003B6572"/>
    <w:rsid w:val="003C1C6F"/>
    <w:rsid w:val="003C29DB"/>
    <w:rsid w:val="003C3575"/>
    <w:rsid w:val="003C4AF0"/>
    <w:rsid w:val="003C580E"/>
    <w:rsid w:val="003C5CF0"/>
    <w:rsid w:val="003C6C84"/>
    <w:rsid w:val="003C7137"/>
    <w:rsid w:val="003D2E47"/>
    <w:rsid w:val="003D5975"/>
    <w:rsid w:val="003D59DC"/>
    <w:rsid w:val="003D5EB7"/>
    <w:rsid w:val="003D704C"/>
    <w:rsid w:val="003D792A"/>
    <w:rsid w:val="003E068A"/>
    <w:rsid w:val="003E20FA"/>
    <w:rsid w:val="003E2B52"/>
    <w:rsid w:val="003E4D72"/>
    <w:rsid w:val="003E5BFA"/>
    <w:rsid w:val="003F2361"/>
    <w:rsid w:val="003F253E"/>
    <w:rsid w:val="003F3BDF"/>
    <w:rsid w:val="003F3F5B"/>
    <w:rsid w:val="003F55C6"/>
    <w:rsid w:val="003F670B"/>
    <w:rsid w:val="003F7409"/>
    <w:rsid w:val="00402ACA"/>
    <w:rsid w:val="00403D53"/>
    <w:rsid w:val="00404EE8"/>
    <w:rsid w:val="0040576A"/>
    <w:rsid w:val="00406829"/>
    <w:rsid w:val="00406C4A"/>
    <w:rsid w:val="004101BE"/>
    <w:rsid w:val="004120F9"/>
    <w:rsid w:val="0041364D"/>
    <w:rsid w:val="004138A8"/>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1FC4"/>
    <w:rsid w:val="004422FF"/>
    <w:rsid w:val="00444012"/>
    <w:rsid w:val="00446075"/>
    <w:rsid w:val="0044711C"/>
    <w:rsid w:val="00447E22"/>
    <w:rsid w:val="00452DA5"/>
    <w:rsid w:val="0045335E"/>
    <w:rsid w:val="00453E76"/>
    <w:rsid w:val="00453ECF"/>
    <w:rsid w:val="00454625"/>
    <w:rsid w:val="00454631"/>
    <w:rsid w:val="00454BD0"/>
    <w:rsid w:val="00455AA9"/>
    <w:rsid w:val="00455F16"/>
    <w:rsid w:val="00456480"/>
    <w:rsid w:val="004567B7"/>
    <w:rsid w:val="0045752F"/>
    <w:rsid w:val="00457803"/>
    <w:rsid w:val="00460144"/>
    <w:rsid w:val="00460843"/>
    <w:rsid w:val="00461A58"/>
    <w:rsid w:val="00462646"/>
    <w:rsid w:val="00462FB3"/>
    <w:rsid w:val="0046311D"/>
    <w:rsid w:val="00465970"/>
    <w:rsid w:val="00467195"/>
    <w:rsid w:val="00467C7A"/>
    <w:rsid w:val="00471B9F"/>
    <w:rsid w:val="0047267D"/>
    <w:rsid w:val="00473640"/>
    <w:rsid w:val="0047504B"/>
    <w:rsid w:val="0048091F"/>
    <w:rsid w:val="0048164F"/>
    <w:rsid w:val="00483655"/>
    <w:rsid w:val="0048422E"/>
    <w:rsid w:val="00484512"/>
    <w:rsid w:val="00485034"/>
    <w:rsid w:val="00485CC1"/>
    <w:rsid w:val="00486E63"/>
    <w:rsid w:val="0049075B"/>
    <w:rsid w:val="00493AB1"/>
    <w:rsid w:val="00493C6A"/>
    <w:rsid w:val="004A0F8C"/>
    <w:rsid w:val="004A10B0"/>
    <w:rsid w:val="004A224F"/>
    <w:rsid w:val="004A31BC"/>
    <w:rsid w:val="004A336B"/>
    <w:rsid w:val="004A41AF"/>
    <w:rsid w:val="004A4E2C"/>
    <w:rsid w:val="004A5329"/>
    <w:rsid w:val="004A5DA6"/>
    <w:rsid w:val="004A6F74"/>
    <w:rsid w:val="004B0BDB"/>
    <w:rsid w:val="004B1768"/>
    <w:rsid w:val="004B35E1"/>
    <w:rsid w:val="004B37C1"/>
    <w:rsid w:val="004B43AB"/>
    <w:rsid w:val="004B501E"/>
    <w:rsid w:val="004B56EE"/>
    <w:rsid w:val="004B79AE"/>
    <w:rsid w:val="004C051D"/>
    <w:rsid w:val="004C0C95"/>
    <w:rsid w:val="004C19E1"/>
    <w:rsid w:val="004C214A"/>
    <w:rsid w:val="004C2516"/>
    <w:rsid w:val="004C252F"/>
    <w:rsid w:val="004C41A3"/>
    <w:rsid w:val="004C76CA"/>
    <w:rsid w:val="004D0486"/>
    <w:rsid w:val="004D479A"/>
    <w:rsid w:val="004D57A6"/>
    <w:rsid w:val="004D5E15"/>
    <w:rsid w:val="004D67C2"/>
    <w:rsid w:val="004D70DF"/>
    <w:rsid w:val="004E0EBE"/>
    <w:rsid w:val="004E129F"/>
    <w:rsid w:val="004E5357"/>
    <w:rsid w:val="004E5675"/>
    <w:rsid w:val="004E56FD"/>
    <w:rsid w:val="004E6CBE"/>
    <w:rsid w:val="004E7F34"/>
    <w:rsid w:val="004F0180"/>
    <w:rsid w:val="004F2C78"/>
    <w:rsid w:val="004F2F1E"/>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07E1D"/>
    <w:rsid w:val="00511E6A"/>
    <w:rsid w:val="00512907"/>
    <w:rsid w:val="00513FB9"/>
    <w:rsid w:val="005148D0"/>
    <w:rsid w:val="00516091"/>
    <w:rsid w:val="00516115"/>
    <w:rsid w:val="00516F83"/>
    <w:rsid w:val="00516F9A"/>
    <w:rsid w:val="005170E6"/>
    <w:rsid w:val="005222A8"/>
    <w:rsid w:val="005224C0"/>
    <w:rsid w:val="0052471E"/>
    <w:rsid w:val="0052508B"/>
    <w:rsid w:val="005257E9"/>
    <w:rsid w:val="00525AEC"/>
    <w:rsid w:val="00526072"/>
    <w:rsid w:val="00526440"/>
    <w:rsid w:val="00526C7A"/>
    <w:rsid w:val="005310A3"/>
    <w:rsid w:val="0053377A"/>
    <w:rsid w:val="005341DB"/>
    <w:rsid w:val="00534214"/>
    <w:rsid w:val="00535818"/>
    <w:rsid w:val="005410D7"/>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AAD"/>
    <w:rsid w:val="00555D3D"/>
    <w:rsid w:val="005562B8"/>
    <w:rsid w:val="00556AAB"/>
    <w:rsid w:val="00556D3F"/>
    <w:rsid w:val="00561889"/>
    <w:rsid w:val="005652BA"/>
    <w:rsid w:val="00566ABF"/>
    <w:rsid w:val="00567BA0"/>
    <w:rsid w:val="00567E45"/>
    <w:rsid w:val="005706DA"/>
    <w:rsid w:val="0057070C"/>
    <w:rsid w:val="00571D2C"/>
    <w:rsid w:val="0057228B"/>
    <w:rsid w:val="00573EF9"/>
    <w:rsid w:val="0057421C"/>
    <w:rsid w:val="0057429C"/>
    <w:rsid w:val="00574C3E"/>
    <w:rsid w:val="0057707F"/>
    <w:rsid w:val="00581104"/>
    <w:rsid w:val="00581FB9"/>
    <w:rsid w:val="00582107"/>
    <w:rsid w:val="0058258D"/>
    <w:rsid w:val="00582D26"/>
    <w:rsid w:val="00583204"/>
    <w:rsid w:val="00583454"/>
    <w:rsid w:val="00583D13"/>
    <w:rsid w:val="005842D3"/>
    <w:rsid w:val="0058572E"/>
    <w:rsid w:val="00587629"/>
    <w:rsid w:val="00591193"/>
    <w:rsid w:val="005932C4"/>
    <w:rsid w:val="00593C61"/>
    <w:rsid w:val="00595318"/>
    <w:rsid w:val="00596312"/>
    <w:rsid w:val="00597C18"/>
    <w:rsid w:val="00597C45"/>
    <w:rsid w:val="005A01DC"/>
    <w:rsid w:val="005A11EC"/>
    <w:rsid w:val="005A1A5A"/>
    <w:rsid w:val="005A1E34"/>
    <w:rsid w:val="005A2867"/>
    <w:rsid w:val="005A33ED"/>
    <w:rsid w:val="005A6189"/>
    <w:rsid w:val="005A6BC2"/>
    <w:rsid w:val="005B064B"/>
    <w:rsid w:val="005B3BE8"/>
    <w:rsid w:val="005B3FA8"/>
    <w:rsid w:val="005B5214"/>
    <w:rsid w:val="005B76CF"/>
    <w:rsid w:val="005B7ECA"/>
    <w:rsid w:val="005B7F75"/>
    <w:rsid w:val="005B7FB5"/>
    <w:rsid w:val="005C0A4F"/>
    <w:rsid w:val="005C17BB"/>
    <w:rsid w:val="005C324B"/>
    <w:rsid w:val="005C3342"/>
    <w:rsid w:val="005C342A"/>
    <w:rsid w:val="005C4FAF"/>
    <w:rsid w:val="005C5407"/>
    <w:rsid w:val="005C561D"/>
    <w:rsid w:val="005C5C6A"/>
    <w:rsid w:val="005C7183"/>
    <w:rsid w:val="005C7F22"/>
    <w:rsid w:val="005D11A5"/>
    <w:rsid w:val="005D2056"/>
    <w:rsid w:val="005D2322"/>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654"/>
    <w:rsid w:val="005E5859"/>
    <w:rsid w:val="005E5EF5"/>
    <w:rsid w:val="005E63E9"/>
    <w:rsid w:val="005E695B"/>
    <w:rsid w:val="005E6A31"/>
    <w:rsid w:val="005E6B30"/>
    <w:rsid w:val="005F35EB"/>
    <w:rsid w:val="005F415E"/>
    <w:rsid w:val="005F4334"/>
    <w:rsid w:val="005F4938"/>
    <w:rsid w:val="005F5AB0"/>
    <w:rsid w:val="005F63EA"/>
    <w:rsid w:val="00600551"/>
    <w:rsid w:val="00601BB6"/>
    <w:rsid w:val="0060437F"/>
    <w:rsid w:val="00605885"/>
    <w:rsid w:val="006061AD"/>
    <w:rsid w:val="006075E5"/>
    <w:rsid w:val="00607D6E"/>
    <w:rsid w:val="006106A1"/>
    <w:rsid w:val="0061373B"/>
    <w:rsid w:val="00614327"/>
    <w:rsid w:val="00614BED"/>
    <w:rsid w:val="0061559C"/>
    <w:rsid w:val="00620522"/>
    <w:rsid w:val="006234E9"/>
    <w:rsid w:val="00623797"/>
    <w:rsid w:val="00623C0F"/>
    <w:rsid w:val="00631709"/>
    <w:rsid w:val="0063266E"/>
    <w:rsid w:val="0063316A"/>
    <w:rsid w:val="0063572D"/>
    <w:rsid w:val="00635C9A"/>
    <w:rsid w:val="00640547"/>
    <w:rsid w:val="00640C35"/>
    <w:rsid w:val="00641758"/>
    <w:rsid w:val="00642831"/>
    <w:rsid w:val="00643402"/>
    <w:rsid w:val="0064404D"/>
    <w:rsid w:val="00644750"/>
    <w:rsid w:val="0064571C"/>
    <w:rsid w:val="00645D43"/>
    <w:rsid w:val="006466A8"/>
    <w:rsid w:val="00647AE7"/>
    <w:rsid w:val="00650136"/>
    <w:rsid w:val="00650218"/>
    <w:rsid w:val="006508FF"/>
    <w:rsid w:val="006516F8"/>
    <w:rsid w:val="00651B61"/>
    <w:rsid w:val="00652815"/>
    <w:rsid w:val="00652AD3"/>
    <w:rsid w:val="00653502"/>
    <w:rsid w:val="00653661"/>
    <w:rsid w:val="00653690"/>
    <w:rsid w:val="00654780"/>
    <w:rsid w:val="0065758A"/>
    <w:rsid w:val="00657921"/>
    <w:rsid w:val="00657DD5"/>
    <w:rsid w:val="00660A45"/>
    <w:rsid w:val="006636D4"/>
    <w:rsid w:val="00663F07"/>
    <w:rsid w:val="006640BD"/>
    <w:rsid w:val="00665933"/>
    <w:rsid w:val="00666177"/>
    <w:rsid w:val="00667561"/>
    <w:rsid w:val="00667D3E"/>
    <w:rsid w:val="00671D8A"/>
    <w:rsid w:val="0067379B"/>
    <w:rsid w:val="00673A4A"/>
    <w:rsid w:val="00673E13"/>
    <w:rsid w:val="00675230"/>
    <w:rsid w:val="00675A0C"/>
    <w:rsid w:val="0067668C"/>
    <w:rsid w:val="00676EEE"/>
    <w:rsid w:val="006772E2"/>
    <w:rsid w:val="006809F9"/>
    <w:rsid w:val="00682303"/>
    <w:rsid w:val="0068318D"/>
    <w:rsid w:val="00683374"/>
    <w:rsid w:val="0068390D"/>
    <w:rsid w:val="006854BF"/>
    <w:rsid w:val="00686964"/>
    <w:rsid w:val="0068699A"/>
    <w:rsid w:val="00686C79"/>
    <w:rsid w:val="00690D77"/>
    <w:rsid w:val="00691768"/>
    <w:rsid w:val="0069266A"/>
    <w:rsid w:val="00692B97"/>
    <w:rsid w:val="00692F9F"/>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2734"/>
    <w:rsid w:val="006B27DA"/>
    <w:rsid w:val="006B30B2"/>
    <w:rsid w:val="006B5557"/>
    <w:rsid w:val="006C02E1"/>
    <w:rsid w:val="006C39B9"/>
    <w:rsid w:val="006C5A0F"/>
    <w:rsid w:val="006C5FFE"/>
    <w:rsid w:val="006D01E4"/>
    <w:rsid w:val="006D05CA"/>
    <w:rsid w:val="006D1556"/>
    <w:rsid w:val="006D256C"/>
    <w:rsid w:val="006D2D14"/>
    <w:rsid w:val="006D3EBC"/>
    <w:rsid w:val="006D6A41"/>
    <w:rsid w:val="006E11C4"/>
    <w:rsid w:val="006E1773"/>
    <w:rsid w:val="006E4E37"/>
    <w:rsid w:val="006E5ADF"/>
    <w:rsid w:val="006E74C8"/>
    <w:rsid w:val="006F37AB"/>
    <w:rsid w:val="006F5710"/>
    <w:rsid w:val="006F581C"/>
    <w:rsid w:val="006F6297"/>
    <w:rsid w:val="006F635F"/>
    <w:rsid w:val="006F71FF"/>
    <w:rsid w:val="006F752C"/>
    <w:rsid w:val="00700786"/>
    <w:rsid w:val="007031C6"/>
    <w:rsid w:val="00704D53"/>
    <w:rsid w:val="00705FCA"/>
    <w:rsid w:val="00706120"/>
    <w:rsid w:val="0071022C"/>
    <w:rsid w:val="007110AA"/>
    <w:rsid w:val="00711A97"/>
    <w:rsid w:val="00713005"/>
    <w:rsid w:val="007139B6"/>
    <w:rsid w:val="00713EF7"/>
    <w:rsid w:val="00714C1A"/>
    <w:rsid w:val="007159D8"/>
    <w:rsid w:val="00717480"/>
    <w:rsid w:val="007175FB"/>
    <w:rsid w:val="007177B3"/>
    <w:rsid w:val="00721409"/>
    <w:rsid w:val="007219E7"/>
    <w:rsid w:val="00722A34"/>
    <w:rsid w:val="00723857"/>
    <w:rsid w:val="0072523B"/>
    <w:rsid w:val="00725779"/>
    <w:rsid w:val="0072584E"/>
    <w:rsid w:val="00725DDB"/>
    <w:rsid w:val="00726D22"/>
    <w:rsid w:val="007276D0"/>
    <w:rsid w:val="00730053"/>
    <w:rsid w:val="00730680"/>
    <w:rsid w:val="007318C1"/>
    <w:rsid w:val="007331DA"/>
    <w:rsid w:val="0073438B"/>
    <w:rsid w:val="0073438F"/>
    <w:rsid w:val="00734913"/>
    <w:rsid w:val="00736239"/>
    <w:rsid w:val="00736746"/>
    <w:rsid w:val="00740A56"/>
    <w:rsid w:val="00740CA3"/>
    <w:rsid w:val="00741999"/>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2C49"/>
    <w:rsid w:val="007663FE"/>
    <w:rsid w:val="00766661"/>
    <w:rsid w:val="00767EA5"/>
    <w:rsid w:val="00770E0B"/>
    <w:rsid w:val="00771789"/>
    <w:rsid w:val="00772B69"/>
    <w:rsid w:val="00774603"/>
    <w:rsid w:val="00774AA5"/>
    <w:rsid w:val="0077621B"/>
    <w:rsid w:val="007767FA"/>
    <w:rsid w:val="00777FB5"/>
    <w:rsid w:val="0078082B"/>
    <w:rsid w:val="00780AEB"/>
    <w:rsid w:val="00781168"/>
    <w:rsid w:val="00781ABD"/>
    <w:rsid w:val="0078312F"/>
    <w:rsid w:val="007856DB"/>
    <w:rsid w:val="007868C8"/>
    <w:rsid w:val="00790181"/>
    <w:rsid w:val="007914E1"/>
    <w:rsid w:val="007932BA"/>
    <w:rsid w:val="00793DE4"/>
    <w:rsid w:val="00794157"/>
    <w:rsid w:val="007943EC"/>
    <w:rsid w:val="00794975"/>
    <w:rsid w:val="00794AC1"/>
    <w:rsid w:val="007957CE"/>
    <w:rsid w:val="00796446"/>
    <w:rsid w:val="00797E74"/>
    <w:rsid w:val="007A12DA"/>
    <w:rsid w:val="007A1B5A"/>
    <w:rsid w:val="007A233D"/>
    <w:rsid w:val="007A27DD"/>
    <w:rsid w:val="007A2CBC"/>
    <w:rsid w:val="007A3E85"/>
    <w:rsid w:val="007A43F6"/>
    <w:rsid w:val="007A54EE"/>
    <w:rsid w:val="007A605D"/>
    <w:rsid w:val="007A64B0"/>
    <w:rsid w:val="007B556F"/>
    <w:rsid w:val="007B626E"/>
    <w:rsid w:val="007B6591"/>
    <w:rsid w:val="007B6ED2"/>
    <w:rsid w:val="007B6F93"/>
    <w:rsid w:val="007B6FCE"/>
    <w:rsid w:val="007C06BD"/>
    <w:rsid w:val="007C144C"/>
    <w:rsid w:val="007C1899"/>
    <w:rsid w:val="007C2121"/>
    <w:rsid w:val="007C222A"/>
    <w:rsid w:val="007C2A81"/>
    <w:rsid w:val="007C3045"/>
    <w:rsid w:val="007C4A65"/>
    <w:rsid w:val="007D07D5"/>
    <w:rsid w:val="007D58FB"/>
    <w:rsid w:val="007D70C1"/>
    <w:rsid w:val="007D774E"/>
    <w:rsid w:val="007E0C43"/>
    <w:rsid w:val="007E172F"/>
    <w:rsid w:val="007E35C0"/>
    <w:rsid w:val="007E3C70"/>
    <w:rsid w:val="007E445C"/>
    <w:rsid w:val="007E5C22"/>
    <w:rsid w:val="007E7188"/>
    <w:rsid w:val="007E7DCA"/>
    <w:rsid w:val="007F0DF9"/>
    <w:rsid w:val="007F19EC"/>
    <w:rsid w:val="007F1E54"/>
    <w:rsid w:val="007F335E"/>
    <w:rsid w:val="007F3449"/>
    <w:rsid w:val="007F40BA"/>
    <w:rsid w:val="007F43EE"/>
    <w:rsid w:val="007F797D"/>
    <w:rsid w:val="00802429"/>
    <w:rsid w:val="00803647"/>
    <w:rsid w:val="0080369F"/>
    <w:rsid w:val="0080558D"/>
    <w:rsid w:val="0080589E"/>
    <w:rsid w:val="00805A4C"/>
    <w:rsid w:val="008061D5"/>
    <w:rsid w:val="00807275"/>
    <w:rsid w:val="008074EE"/>
    <w:rsid w:val="00807973"/>
    <w:rsid w:val="00807AE5"/>
    <w:rsid w:val="00807F6A"/>
    <w:rsid w:val="00811414"/>
    <w:rsid w:val="0081199B"/>
    <w:rsid w:val="0081280C"/>
    <w:rsid w:val="00812BAB"/>
    <w:rsid w:val="00815EBB"/>
    <w:rsid w:val="00816473"/>
    <w:rsid w:val="00816D4E"/>
    <w:rsid w:val="00817192"/>
    <w:rsid w:val="00820B83"/>
    <w:rsid w:val="0082286E"/>
    <w:rsid w:val="00824A1C"/>
    <w:rsid w:val="00824F16"/>
    <w:rsid w:val="00826C36"/>
    <w:rsid w:val="00827544"/>
    <w:rsid w:val="008314D1"/>
    <w:rsid w:val="00832756"/>
    <w:rsid w:val="008358C1"/>
    <w:rsid w:val="00837128"/>
    <w:rsid w:val="008379DE"/>
    <w:rsid w:val="00837A81"/>
    <w:rsid w:val="008405A6"/>
    <w:rsid w:val="008408D0"/>
    <w:rsid w:val="00841D58"/>
    <w:rsid w:val="00842812"/>
    <w:rsid w:val="00842CAB"/>
    <w:rsid w:val="00844041"/>
    <w:rsid w:val="00844237"/>
    <w:rsid w:val="00845A1B"/>
    <w:rsid w:val="0084723B"/>
    <w:rsid w:val="008479AC"/>
    <w:rsid w:val="00852793"/>
    <w:rsid w:val="00853E35"/>
    <w:rsid w:val="00855211"/>
    <w:rsid w:val="008554D7"/>
    <w:rsid w:val="00857F52"/>
    <w:rsid w:val="00863F75"/>
    <w:rsid w:val="00864E73"/>
    <w:rsid w:val="0086553D"/>
    <w:rsid w:val="0086589B"/>
    <w:rsid w:val="00865A35"/>
    <w:rsid w:val="008672BF"/>
    <w:rsid w:val="008701B1"/>
    <w:rsid w:val="00870F77"/>
    <w:rsid w:val="00871145"/>
    <w:rsid w:val="00872C26"/>
    <w:rsid w:val="00874EAB"/>
    <w:rsid w:val="00876E78"/>
    <w:rsid w:val="008779E4"/>
    <w:rsid w:val="00877F98"/>
    <w:rsid w:val="00880387"/>
    <w:rsid w:val="00882666"/>
    <w:rsid w:val="008853DD"/>
    <w:rsid w:val="00890389"/>
    <w:rsid w:val="00892447"/>
    <w:rsid w:val="008952C2"/>
    <w:rsid w:val="008955A5"/>
    <w:rsid w:val="00895911"/>
    <w:rsid w:val="008975A7"/>
    <w:rsid w:val="008A0F3C"/>
    <w:rsid w:val="008A1A3B"/>
    <w:rsid w:val="008A2C25"/>
    <w:rsid w:val="008A2FAF"/>
    <w:rsid w:val="008A400F"/>
    <w:rsid w:val="008A4616"/>
    <w:rsid w:val="008A56F2"/>
    <w:rsid w:val="008B2361"/>
    <w:rsid w:val="008B4499"/>
    <w:rsid w:val="008B5527"/>
    <w:rsid w:val="008B735A"/>
    <w:rsid w:val="008C06E0"/>
    <w:rsid w:val="008C1B20"/>
    <w:rsid w:val="008C1E01"/>
    <w:rsid w:val="008C6033"/>
    <w:rsid w:val="008C684E"/>
    <w:rsid w:val="008C7402"/>
    <w:rsid w:val="008C774E"/>
    <w:rsid w:val="008D0EAE"/>
    <w:rsid w:val="008D117B"/>
    <w:rsid w:val="008D2832"/>
    <w:rsid w:val="008D3786"/>
    <w:rsid w:val="008D6BD8"/>
    <w:rsid w:val="008D7E5F"/>
    <w:rsid w:val="008E025D"/>
    <w:rsid w:val="008E0E61"/>
    <w:rsid w:val="008E1368"/>
    <w:rsid w:val="008E2974"/>
    <w:rsid w:val="008E490E"/>
    <w:rsid w:val="008E4CF7"/>
    <w:rsid w:val="008E5DD4"/>
    <w:rsid w:val="008E73EA"/>
    <w:rsid w:val="008E7E37"/>
    <w:rsid w:val="008F0CD9"/>
    <w:rsid w:val="008F6850"/>
    <w:rsid w:val="008F69CB"/>
    <w:rsid w:val="009006B5"/>
    <w:rsid w:val="00900E89"/>
    <w:rsid w:val="00903191"/>
    <w:rsid w:val="0090356F"/>
    <w:rsid w:val="00903F83"/>
    <w:rsid w:val="009048F0"/>
    <w:rsid w:val="00904D09"/>
    <w:rsid w:val="009064C5"/>
    <w:rsid w:val="009066C7"/>
    <w:rsid w:val="009070E4"/>
    <w:rsid w:val="0090798C"/>
    <w:rsid w:val="009106A9"/>
    <w:rsid w:val="00911BFE"/>
    <w:rsid w:val="009168F3"/>
    <w:rsid w:val="00917555"/>
    <w:rsid w:val="00917E03"/>
    <w:rsid w:val="00920B00"/>
    <w:rsid w:val="00920F06"/>
    <w:rsid w:val="00922433"/>
    <w:rsid w:val="0092262E"/>
    <w:rsid w:val="00924027"/>
    <w:rsid w:val="009248DD"/>
    <w:rsid w:val="00924AA1"/>
    <w:rsid w:val="00924E48"/>
    <w:rsid w:val="0092561B"/>
    <w:rsid w:val="00926999"/>
    <w:rsid w:val="00927EB7"/>
    <w:rsid w:val="009305CB"/>
    <w:rsid w:val="0093067C"/>
    <w:rsid w:val="0093081D"/>
    <w:rsid w:val="009314DD"/>
    <w:rsid w:val="00931C63"/>
    <w:rsid w:val="00931CC6"/>
    <w:rsid w:val="00934731"/>
    <w:rsid w:val="009364F8"/>
    <w:rsid w:val="00940A58"/>
    <w:rsid w:val="00940C5A"/>
    <w:rsid w:val="00943789"/>
    <w:rsid w:val="00943BA7"/>
    <w:rsid w:val="00947F8A"/>
    <w:rsid w:val="009500E5"/>
    <w:rsid w:val="0095051E"/>
    <w:rsid w:val="0095119C"/>
    <w:rsid w:val="00951C6C"/>
    <w:rsid w:val="00952792"/>
    <w:rsid w:val="0095501A"/>
    <w:rsid w:val="009551DB"/>
    <w:rsid w:val="00955287"/>
    <w:rsid w:val="009609DD"/>
    <w:rsid w:val="00960A9F"/>
    <w:rsid w:val="00961E4D"/>
    <w:rsid w:val="009630DD"/>
    <w:rsid w:val="00963A46"/>
    <w:rsid w:val="009654E9"/>
    <w:rsid w:val="0096771C"/>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6C66"/>
    <w:rsid w:val="00987157"/>
    <w:rsid w:val="00990307"/>
    <w:rsid w:val="009906A5"/>
    <w:rsid w:val="00993B01"/>
    <w:rsid w:val="009941BA"/>
    <w:rsid w:val="00994BEF"/>
    <w:rsid w:val="00994BFD"/>
    <w:rsid w:val="00994C52"/>
    <w:rsid w:val="00995145"/>
    <w:rsid w:val="009A0680"/>
    <w:rsid w:val="009A26D0"/>
    <w:rsid w:val="009A29F7"/>
    <w:rsid w:val="009A3B30"/>
    <w:rsid w:val="009A45BC"/>
    <w:rsid w:val="009A5BF3"/>
    <w:rsid w:val="009A5D7C"/>
    <w:rsid w:val="009A5DD9"/>
    <w:rsid w:val="009A6222"/>
    <w:rsid w:val="009A6ACE"/>
    <w:rsid w:val="009A6DF3"/>
    <w:rsid w:val="009B0333"/>
    <w:rsid w:val="009B0381"/>
    <w:rsid w:val="009B1287"/>
    <w:rsid w:val="009B1AE0"/>
    <w:rsid w:val="009B26A8"/>
    <w:rsid w:val="009B28C0"/>
    <w:rsid w:val="009B2B41"/>
    <w:rsid w:val="009B2EE9"/>
    <w:rsid w:val="009B414F"/>
    <w:rsid w:val="009B4555"/>
    <w:rsid w:val="009B49CF"/>
    <w:rsid w:val="009B4AB2"/>
    <w:rsid w:val="009B4FA1"/>
    <w:rsid w:val="009B5A9E"/>
    <w:rsid w:val="009B66DA"/>
    <w:rsid w:val="009B6B9A"/>
    <w:rsid w:val="009B6C87"/>
    <w:rsid w:val="009B6CB5"/>
    <w:rsid w:val="009B6EEA"/>
    <w:rsid w:val="009B708E"/>
    <w:rsid w:val="009B79D8"/>
    <w:rsid w:val="009B7C11"/>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A4A"/>
    <w:rsid w:val="009E2B45"/>
    <w:rsid w:val="009E2F75"/>
    <w:rsid w:val="009E2FEB"/>
    <w:rsid w:val="009E3246"/>
    <w:rsid w:val="009E3700"/>
    <w:rsid w:val="009E5310"/>
    <w:rsid w:val="009E5A02"/>
    <w:rsid w:val="009E5A41"/>
    <w:rsid w:val="009E5E4D"/>
    <w:rsid w:val="009E6FD3"/>
    <w:rsid w:val="009E7C9D"/>
    <w:rsid w:val="009F0C38"/>
    <w:rsid w:val="009F494B"/>
    <w:rsid w:val="009F553C"/>
    <w:rsid w:val="009F72E8"/>
    <w:rsid w:val="009F7CFE"/>
    <w:rsid w:val="00A0098F"/>
    <w:rsid w:val="00A03B51"/>
    <w:rsid w:val="00A05378"/>
    <w:rsid w:val="00A06EA8"/>
    <w:rsid w:val="00A105E7"/>
    <w:rsid w:val="00A1127E"/>
    <w:rsid w:val="00A11647"/>
    <w:rsid w:val="00A12604"/>
    <w:rsid w:val="00A12C4F"/>
    <w:rsid w:val="00A143A9"/>
    <w:rsid w:val="00A17FA7"/>
    <w:rsid w:val="00A21E72"/>
    <w:rsid w:val="00A22AFF"/>
    <w:rsid w:val="00A2567D"/>
    <w:rsid w:val="00A25D4E"/>
    <w:rsid w:val="00A264D2"/>
    <w:rsid w:val="00A30ED1"/>
    <w:rsid w:val="00A33C88"/>
    <w:rsid w:val="00A34043"/>
    <w:rsid w:val="00A349A1"/>
    <w:rsid w:val="00A36A5D"/>
    <w:rsid w:val="00A36A96"/>
    <w:rsid w:val="00A37574"/>
    <w:rsid w:val="00A40E9A"/>
    <w:rsid w:val="00A44200"/>
    <w:rsid w:val="00A44773"/>
    <w:rsid w:val="00A45808"/>
    <w:rsid w:val="00A46F49"/>
    <w:rsid w:val="00A47751"/>
    <w:rsid w:val="00A5123F"/>
    <w:rsid w:val="00A51E40"/>
    <w:rsid w:val="00A53BD5"/>
    <w:rsid w:val="00A54291"/>
    <w:rsid w:val="00A543A6"/>
    <w:rsid w:val="00A547E6"/>
    <w:rsid w:val="00A55449"/>
    <w:rsid w:val="00A60DCC"/>
    <w:rsid w:val="00A612FF"/>
    <w:rsid w:val="00A62360"/>
    <w:rsid w:val="00A63C68"/>
    <w:rsid w:val="00A64A16"/>
    <w:rsid w:val="00A66011"/>
    <w:rsid w:val="00A66035"/>
    <w:rsid w:val="00A676EB"/>
    <w:rsid w:val="00A67FFB"/>
    <w:rsid w:val="00A7025F"/>
    <w:rsid w:val="00A706AA"/>
    <w:rsid w:val="00A7078E"/>
    <w:rsid w:val="00A72104"/>
    <w:rsid w:val="00A724E3"/>
    <w:rsid w:val="00A73B03"/>
    <w:rsid w:val="00A75094"/>
    <w:rsid w:val="00A775B1"/>
    <w:rsid w:val="00A776B0"/>
    <w:rsid w:val="00A776E6"/>
    <w:rsid w:val="00A77C32"/>
    <w:rsid w:val="00A80BDE"/>
    <w:rsid w:val="00A840E2"/>
    <w:rsid w:val="00A87CE0"/>
    <w:rsid w:val="00A90E58"/>
    <w:rsid w:val="00A91E73"/>
    <w:rsid w:val="00A92074"/>
    <w:rsid w:val="00A92876"/>
    <w:rsid w:val="00A932CF"/>
    <w:rsid w:val="00A94F72"/>
    <w:rsid w:val="00A95091"/>
    <w:rsid w:val="00A96774"/>
    <w:rsid w:val="00A9693A"/>
    <w:rsid w:val="00AA075D"/>
    <w:rsid w:val="00AA0FD5"/>
    <w:rsid w:val="00AA2460"/>
    <w:rsid w:val="00AA2469"/>
    <w:rsid w:val="00AA2851"/>
    <w:rsid w:val="00AA3737"/>
    <w:rsid w:val="00AA72AE"/>
    <w:rsid w:val="00AB0010"/>
    <w:rsid w:val="00AB0C45"/>
    <w:rsid w:val="00AB1489"/>
    <w:rsid w:val="00AB1D30"/>
    <w:rsid w:val="00AB1F85"/>
    <w:rsid w:val="00AB2277"/>
    <w:rsid w:val="00AB29B5"/>
    <w:rsid w:val="00AB37B9"/>
    <w:rsid w:val="00AB3BFA"/>
    <w:rsid w:val="00AB40B4"/>
    <w:rsid w:val="00AB4563"/>
    <w:rsid w:val="00AB4BD8"/>
    <w:rsid w:val="00AC0AA8"/>
    <w:rsid w:val="00AC1DE7"/>
    <w:rsid w:val="00AC31A2"/>
    <w:rsid w:val="00AC3C2E"/>
    <w:rsid w:val="00AC4E0F"/>
    <w:rsid w:val="00AD084D"/>
    <w:rsid w:val="00AD1297"/>
    <w:rsid w:val="00AD387A"/>
    <w:rsid w:val="00AD3C37"/>
    <w:rsid w:val="00AD4862"/>
    <w:rsid w:val="00AD4A32"/>
    <w:rsid w:val="00AD53EB"/>
    <w:rsid w:val="00AD5802"/>
    <w:rsid w:val="00AD68E6"/>
    <w:rsid w:val="00AD7DEA"/>
    <w:rsid w:val="00AE0CD5"/>
    <w:rsid w:val="00AE2AB6"/>
    <w:rsid w:val="00AE3703"/>
    <w:rsid w:val="00AE4C3D"/>
    <w:rsid w:val="00AE4EF8"/>
    <w:rsid w:val="00AE556F"/>
    <w:rsid w:val="00AE5A86"/>
    <w:rsid w:val="00AE5F34"/>
    <w:rsid w:val="00AE6CC7"/>
    <w:rsid w:val="00AE723F"/>
    <w:rsid w:val="00AE75DD"/>
    <w:rsid w:val="00AF0BC5"/>
    <w:rsid w:val="00AF2586"/>
    <w:rsid w:val="00AF398E"/>
    <w:rsid w:val="00AF4162"/>
    <w:rsid w:val="00AF5194"/>
    <w:rsid w:val="00AF5EF6"/>
    <w:rsid w:val="00AF6AB1"/>
    <w:rsid w:val="00AF744D"/>
    <w:rsid w:val="00B01CC9"/>
    <w:rsid w:val="00B01D14"/>
    <w:rsid w:val="00B0320D"/>
    <w:rsid w:val="00B0446A"/>
    <w:rsid w:val="00B057B5"/>
    <w:rsid w:val="00B06B93"/>
    <w:rsid w:val="00B07633"/>
    <w:rsid w:val="00B07E49"/>
    <w:rsid w:val="00B07EA4"/>
    <w:rsid w:val="00B07EFE"/>
    <w:rsid w:val="00B10290"/>
    <w:rsid w:val="00B1075D"/>
    <w:rsid w:val="00B110A7"/>
    <w:rsid w:val="00B11AE6"/>
    <w:rsid w:val="00B11BDE"/>
    <w:rsid w:val="00B11C46"/>
    <w:rsid w:val="00B11FB7"/>
    <w:rsid w:val="00B125C2"/>
    <w:rsid w:val="00B14235"/>
    <w:rsid w:val="00B14810"/>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315F"/>
    <w:rsid w:val="00B33B2F"/>
    <w:rsid w:val="00B34545"/>
    <w:rsid w:val="00B3486C"/>
    <w:rsid w:val="00B35083"/>
    <w:rsid w:val="00B35F5E"/>
    <w:rsid w:val="00B36C5F"/>
    <w:rsid w:val="00B40118"/>
    <w:rsid w:val="00B4023A"/>
    <w:rsid w:val="00B421F5"/>
    <w:rsid w:val="00B42A4D"/>
    <w:rsid w:val="00B42CD4"/>
    <w:rsid w:val="00B4424A"/>
    <w:rsid w:val="00B4508D"/>
    <w:rsid w:val="00B46616"/>
    <w:rsid w:val="00B466AE"/>
    <w:rsid w:val="00B46A9F"/>
    <w:rsid w:val="00B5027A"/>
    <w:rsid w:val="00B507E5"/>
    <w:rsid w:val="00B53099"/>
    <w:rsid w:val="00B5457B"/>
    <w:rsid w:val="00B601F6"/>
    <w:rsid w:val="00B60C07"/>
    <w:rsid w:val="00B622AB"/>
    <w:rsid w:val="00B6284E"/>
    <w:rsid w:val="00B648EA"/>
    <w:rsid w:val="00B66E57"/>
    <w:rsid w:val="00B67D55"/>
    <w:rsid w:val="00B70F7C"/>
    <w:rsid w:val="00B717BC"/>
    <w:rsid w:val="00B72778"/>
    <w:rsid w:val="00B7337E"/>
    <w:rsid w:val="00B748B4"/>
    <w:rsid w:val="00B80006"/>
    <w:rsid w:val="00B8163F"/>
    <w:rsid w:val="00B819BE"/>
    <w:rsid w:val="00B81D17"/>
    <w:rsid w:val="00B82DDB"/>
    <w:rsid w:val="00B83098"/>
    <w:rsid w:val="00B833CD"/>
    <w:rsid w:val="00B845DD"/>
    <w:rsid w:val="00B8557D"/>
    <w:rsid w:val="00B914D1"/>
    <w:rsid w:val="00B9362A"/>
    <w:rsid w:val="00B93EC0"/>
    <w:rsid w:val="00B95F7A"/>
    <w:rsid w:val="00B96E82"/>
    <w:rsid w:val="00B97473"/>
    <w:rsid w:val="00BA11E6"/>
    <w:rsid w:val="00BA294A"/>
    <w:rsid w:val="00BA3E20"/>
    <w:rsid w:val="00BA47B4"/>
    <w:rsid w:val="00BA49D3"/>
    <w:rsid w:val="00BA5639"/>
    <w:rsid w:val="00BA5C8A"/>
    <w:rsid w:val="00BA5F53"/>
    <w:rsid w:val="00BA6D29"/>
    <w:rsid w:val="00BA740F"/>
    <w:rsid w:val="00BB075E"/>
    <w:rsid w:val="00BB0A41"/>
    <w:rsid w:val="00BB1D5C"/>
    <w:rsid w:val="00BB29E4"/>
    <w:rsid w:val="00BB35CA"/>
    <w:rsid w:val="00BB47DD"/>
    <w:rsid w:val="00BB5877"/>
    <w:rsid w:val="00BB73DE"/>
    <w:rsid w:val="00BC0174"/>
    <w:rsid w:val="00BC0F6D"/>
    <w:rsid w:val="00BC18F8"/>
    <w:rsid w:val="00BC3838"/>
    <w:rsid w:val="00BC4937"/>
    <w:rsid w:val="00BC6727"/>
    <w:rsid w:val="00BC6E1B"/>
    <w:rsid w:val="00BC7231"/>
    <w:rsid w:val="00BC73BE"/>
    <w:rsid w:val="00BC7808"/>
    <w:rsid w:val="00BC7D1C"/>
    <w:rsid w:val="00BD1A64"/>
    <w:rsid w:val="00BD219E"/>
    <w:rsid w:val="00BD2F6E"/>
    <w:rsid w:val="00BD461A"/>
    <w:rsid w:val="00BD5EE2"/>
    <w:rsid w:val="00BD7126"/>
    <w:rsid w:val="00BE2FA4"/>
    <w:rsid w:val="00BE331B"/>
    <w:rsid w:val="00BE34F7"/>
    <w:rsid w:val="00BE5030"/>
    <w:rsid w:val="00BE5131"/>
    <w:rsid w:val="00BE5D08"/>
    <w:rsid w:val="00BE5E3D"/>
    <w:rsid w:val="00BE5FE4"/>
    <w:rsid w:val="00BF0234"/>
    <w:rsid w:val="00BF0B0A"/>
    <w:rsid w:val="00BF12DB"/>
    <w:rsid w:val="00BF1DD1"/>
    <w:rsid w:val="00BF277E"/>
    <w:rsid w:val="00BF34A0"/>
    <w:rsid w:val="00BF4196"/>
    <w:rsid w:val="00BF4E65"/>
    <w:rsid w:val="00BF536A"/>
    <w:rsid w:val="00BF643D"/>
    <w:rsid w:val="00C0065A"/>
    <w:rsid w:val="00C009B7"/>
    <w:rsid w:val="00C01B3C"/>
    <w:rsid w:val="00C028BE"/>
    <w:rsid w:val="00C04BB1"/>
    <w:rsid w:val="00C067CA"/>
    <w:rsid w:val="00C06C13"/>
    <w:rsid w:val="00C06C2F"/>
    <w:rsid w:val="00C071F3"/>
    <w:rsid w:val="00C105DA"/>
    <w:rsid w:val="00C157B4"/>
    <w:rsid w:val="00C16322"/>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B7E"/>
    <w:rsid w:val="00C52D27"/>
    <w:rsid w:val="00C53954"/>
    <w:rsid w:val="00C5428D"/>
    <w:rsid w:val="00C54BC3"/>
    <w:rsid w:val="00C54D7D"/>
    <w:rsid w:val="00C55D26"/>
    <w:rsid w:val="00C5653A"/>
    <w:rsid w:val="00C56D8C"/>
    <w:rsid w:val="00C56F27"/>
    <w:rsid w:val="00C57693"/>
    <w:rsid w:val="00C63E32"/>
    <w:rsid w:val="00C6425F"/>
    <w:rsid w:val="00C64664"/>
    <w:rsid w:val="00C6566C"/>
    <w:rsid w:val="00C6646A"/>
    <w:rsid w:val="00C66764"/>
    <w:rsid w:val="00C66F25"/>
    <w:rsid w:val="00C70284"/>
    <w:rsid w:val="00C7037B"/>
    <w:rsid w:val="00C709CF"/>
    <w:rsid w:val="00C714C9"/>
    <w:rsid w:val="00C72C75"/>
    <w:rsid w:val="00C72D7D"/>
    <w:rsid w:val="00C75B97"/>
    <w:rsid w:val="00C7666A"/>
    <w:rsid w:val="00C8059C"/>
    <w:rsid w:val="00C80B9A"/>
    <w:rsid w:val="00C8152B"/>
    <w:rsid w:val="00C81F20"/>
    <w:rsid w:val="00C82920"/>
    <w:rsid w:val="00C83E60"/>
    <w:rsid w:val="00C840AC"/>
    <w:rsid w:val="00C87033"/>
    <w:rsid w:val="00C878C7"/>
    <w:rsid w:val="00C87F42"/>
    <w:rsid w:val="00C905BE"/>
    <w:rsid w:val="00C906FB"/>
    <w:rsid w:val="00C921A1"/>
    <w:rsid w:val="00C9332B"/>
    <w:rsid w:val="00C93A03"/>
    <w:rsid w:val="00C95CDB"/>
    <w:rsid w:val="00CA31E2"/>
    <w:rsid w:val="00CA32BE"/>
    <w:rsid w:val="00CA46A9"/>
    <w:rsid w:val="00CA4B16"/>
    <w:rsid w:val="00CA4C69"/>
    <w:rsid w:val="00CB0F28"/>
    <w:rsid w:val="00CB1F65"/>
    <w:rsid w:val="00CB2256"/>
    <w:rsid w:val="00CB4C8D"/>
    <w:rsid w:val="00CB4CBC"/>
    <w:rsid w:val="00CB5985"/>
    <w:rsid w:val="00CB6FC8"/>
    <w:rsid w:val="00CB7A4A"/>
    <w:rsid w:val="00CB7EBE"/>
    <w:rsid w:val="00CC041E"/>
    <w:rsid w:val="00CC0E30"/>
    <w:rsid w:val="00CC1F5E"/>
    <w:rsid w:val="00CC2B41"/>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66B"/>
    <w:rsid w:val="00D00E4B"/>
    <w:rsid w:val="00D00EF3"/>
    <w:rsid w:val="00D03C6C"/>
    <w:rsid w:val="00D04935"/>
    <w:rsid w:val="00D04D12"/>
    <w:rsid w:val="00D05619"/>
    <w:rsid w:val="00D06642"/>
    <w:rsid w:val="00D06952"/>
    <w:rsid w:val="00D101B1"/>
    <w:rsid w:val="00D10576"/>
    <w:rsid w:val="00D108EE"/>
    <w:rsid w:val="00D113E8"/>
    <w:rsid w:val="00D13B4C"/>
    <w:rsid w:val="00D145B8"/>
    <w:rsid w:val="00D14CD8"/>
    <w:rsid w:val="00D14F8C"/>
    <w:rsid w:val="00D21140"/>
    <w:rsid w:val="00D22235"/>
    <w:rsid w:val="00D224E0"/>
    <w:rsid w:val="00D23492"/>
    <w:rsid w:val="00D24AC9"/>
    <w:rsid w:val="00D273F5"/>
    <w:rsid w:val="00D27EFD"/>
    <w:rsid w:val="00D30116"/>
    <w:rsid w:val="00D30966"/>
    <w:rsid w:val="00D30BB6"/>
    <w:rsid w:val="00D31AC9"/>
    <w:rsid w:val="00D3210B"/>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5C80"/>
    <w:rsid w:val="00D56609"/>
    <w:rsid w:val="00D5734C"/>
    <w:rsid w:val="00D57752"/>
    <w:rsid w:val="00D57CAE"/>
    <w:rsid w:val="00D57E5D"/>
    <w:rsid w:val="00D60116"/>
    <w:rsid w:val="00D60720"/>
    <w:rsid w:val="00D607ED"/>
    <w:rsid w:val="00D6085B"/>
    <w:rsid w:val="00D60867"/>
    <w:rsid w:val="00D62EC5"/>
    <w:rsid w:val="00D631E4"/>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037"/>
    <w:rsid w:val="00D81AF5"/>
    <w:rsid w:val="00D82468"/>
    <w:rsid w:val="00D85261"/>
    <w:rsid w:val="00D85E36"/>
    <w:rsid w:val="00D8689E"/>
    <w:rsid w:val="00D8765B"/>
    <w:rsid w:val="00D9076D"/>
    <w:rsid w:val="00D90A69"/>
    <w:rsid w:val="00D91884"/>
    <w:rsid w:val="00D91D7D"/>
    <w:rsid w:val="00D92EAB"/>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0D75"/>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2E0"/>
    <w:rsid w:val="00DD0588"/>
    <w:rsid w:val="00DD0CDF"/>
    <w:rsid w:val="00DD1B69"/>
    <w:rsid w:val="00DD2CCB"/>
    <w:rsid w:val="00DD514B"/>
    <w:rsid w:val="00DD6CAF"/>
    <w:rsid w:val="00DE2CFB"/>
    <w:rsid w:val="00DE3287"/>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1B3E"/>
    <w:rsid w:val="00E144FA"/>
    <w:rsid w:val="00E1458B"/>
    <w:rsid w:val="00E169FC"/>
    <w:rsid w:val="00E1756E"/>
    <w:rsid w:val="00E20B69"/>
    <w:rsid w:val="00E2190A"/>
    <w:rsid w:val="00E22946"/>
    <w:rsid w:val="00E2347D"/>
    <w:rsid w:val="00E23533"/>
    <w:rsid w:val="00E235B9"/>
    <w:rsid w:val="00E23DB5"/>
    <w:rsid w:val="00E24E55"/>
    <w:rsid w:val="00E2596E"/>
    <w:rsid w:val="00E25E0F"/>
    <w:rsid w:val="00E26251"/>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3B95"/>
    <w:rsid w:val="00E4477E"/>
    <w:rsid w:val="00E44A37"/>
    <w:rsid w:val="00E44AFC"/>
    <w:rsid w:val="00E45070"/>
    <w:rsid w:val="00E46017"/>
    <w:rsid w:val="00E470A9"/>
    <w:rsid w:val="00E47189"/>
    <w:rsid w:val="00E47A05"/>
    <w:rsid w:val="00E47C42"/>
    <w:rsid w:val="00E52AF7"/>
    <w:rsid w:val="00E52F25"/>
    <w:rsid w:val="00E537A2"/>
    <w:rsid w:val="00E54BF7"/>
    <w:rsid w:val="00E5545E"/>
    <w:rsid w:val="00E55AFB"/>
    <w:rsid w:val="00E568B5"/>
    <w:rsid w:val="00E60F6E"/>
    <w:rsid w:val="00E6175A"/>
    <w:rsid w:val="00E63C02"/>
    <w:rsid w:val="00E64B5D"/>
    <w:rsid w:val="00E64C6F"/>
    <w:rsid w:val="00E64DD0"/>
    <w:rsid w:val="00E65BAD"/>
    <w:rsid w:val="00E663D1"/>
    <w:rsid w:val="00E66EBA"/>
    <w:rsid w:val="00E673B3"/>
    <w:rsid w:val="00E704C1"/>
    <w:rsid w:val="00E70ECB"/>
    <w:rsid w:val="00E71145"/>
    <w:rsid w:val="00E71924"/>
    <w:rsid w:val="00E72DAF"/>
    <w:rsid w:val="00E73DBA"/>
    <w:rsid w:val="00E770C3"/>
    <w:rsid w:val="00E81A4B"/>
    <w:rsid w:val="00E84816"/>
    <w:rsid w:val="00E85423"/>
    <w:rsid w:val="00E8555E"/>
    <w:rsid w:val="00E8578C"/>
    <w:rsid w:val="00E85B2C"/>
    <w:rsid w:val="00E865CB"/>
    <w:rsid w:val="00E90DA0"/>
    <w:rsid w:val="00E91EF2"/>
    <w:rsid w:val="00E92783"/>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2FBE"/>
    <w:rsid w:val="00EC3015"/>
    <w:rsid w:val="00EC35EC"/>
    <w:rsid w:val="00EC4DCC"/>
    <w:rsid w:val="00EC5616"/>
    <w:rsid w:val="00EC577A"/>
    <w:rsid w:val="00EC58E2"/>
    <w:rsid w:val="00EC596D"/>
    <w:rsid w:val="00EC5E8D"/>
    <w:rsid w:val="00EC61CF"/>
    <w:rsid w:val="00ED012A"/>
    <w:rsid w:val="00ED0D0A"/>
    <w:rsid w:val="00ED336A"/>
    <w:rsid w:val="00ED3B0D"/>
    <w:rsid w:val="00ED4CF0"/>
    <w:rsid w:val="00ED4F0B"/>
    <w:rsid w:val="00ED6461"/>
    <w:rsid w:val="00ED6D2E"/>
    <w:rsid w:val="00ED7E8B"/>
    <w:rsid w:val="00EE07F5"/>
    <w:rsid w:val="00EE10E7"/>
    <w:rsid w:val="00EE191B"/>
    <w:rsid w:val="00EE1ECB"/>
    <w:rsid w:val="00EE35F1"/>
    <w:rsid w:val="00EE3935"/>
    <w:rsid w:val="00EE55C7"/>
    <w:rsid w:val="00EE7896"/>
    <w:rsid w:val="00EF1594"/>
    <w:rsid w:val="00EF63DE"/>
    <w:rsid w:val="00EF7FB7"/>
    <w:rsid w:val="00F008D0"/>
    <w:rsid w:val="00F0139F"/>
    <w:rsid w:val="00F01529"/>
    <w:rsid w:val="00F03F9E"/>
    <w:rsid w:val="00F0678B"/>
    <w:rsid w:val="00F06C2E"/>
    <w:rsid w:val="00F107D8"/>
    <w:rsid w:val="00F108EE"/>
    <w:rsid w:val="00F1100A"/>
    <w:rsid w:val="00F12510"/>
    <w:rsid w:val="00F13BA0"/>
    <w:rsid w:val="00F14D0A"/>
    <w:rsid w:val="00F1552B"/>
    <w:rsid w:val="00F155F2"/>
    <w:rsid w:val="00F16961"/>
    <w:rsid w:val="00F17943"/>
    <w:rsid w:val="00F20B5D"/>
    <w:rsid w:val="00F218AE"/>
    <w:rsid w:val="00F22BA3"/>
    <w:rsid w:val="00F22CE5"/>
    <w:rsid w:val="00F239CD"/>
    <w:rsid w:val="00F23A04"/>
    <w:rsid w:val="00F2686A"/>
    <w:rsid w:val="00F3002C"/>
    <w:rsid w:val="00F31FFA"/>
    <w:rsid w:val="00F34ADA"/>
    <w:rsid w:val="00F3530E"/>
    <w:rsid w:val="00F36280"/>
    <w:rsid w:val="00F37BCD"/>
    <w:rsid w:val="00F4058C"/>
    <w:rsid w:val="00F422C9"/>
    <w:rsid w:val="00F42341"/>
    <w:rsid w:val="00F42580"/>
    <w:rsid w:val="00F43EE6"/>
    <w:rsid w:val="00F449C0"/>
    <w:rsid w:val="00F460E8"/>
    <w:rsid w:val="00F46A68"/>
    <w:rsid w:val="00F4749D"/>
    <w:rsid w:val="00F47AEB"/>
    <w:rsid w:val="00F50786"/>
    <w:rsid w:val="00F50837"/>
    <w:rsid w:val="00F529E5"/>
    <w:rsid w:val="00F52AE3"/>
    <w:rsid w:val="00F5365E"/>
    <w:rsid w:val="00F536B6"/>
    <w:rsid w:val="00F547E1"/>
    <w:rsid w:val="00F553BA"/>
    <w:rsid w:val="00F560FF"/>
    <w:rsid w:val="00F567A1"/>
    <w:rsid w:val="00F5687E"/>
    <w:rsid w:val="00F56FE9"/>
    <w:rsid w:val="00F57894"/>
    <w:rsid w:val="00F619A9"/>
    <w:rsid w:val="00F61C16"/>
    <w:rsid w:val="00F61E70"/>
    <w:rsid w:val="00F62403"/>
    <w:rsid w:val="00F62610"/>
    <w:rsid w:val="00F6466F"/>
    <w:rsid w:val="00F64D87"/>
    <w:rsid w:val="00F66FF1"/>
    <w:rsid w:val="00F6727B"/>
    <w:rsid w:val="00F67400"/>
    <w:rsid w:val="00F7038A"/>
    <w:rsid w:val="00F71CE0"/>
    <w:rsid w:val="00F72456"/>
    <w:rsid w:val="00F7248C"/>
    <w:rsid w:val="00F75401"/>
    <w:rsid w:val="00F75EC1"/>
    <w:rsid w:val="00F76E21"/>
    <w:rsid w:val="00F77BDA"/>
    <w:rsid w:val="00F806BD"/>
    <w:rsid w:val="00F81699"/>
    <w:rsid w:val="00F8240A"/>
    <w:rsid w:val="00F82554"/>
    <w:rsid w:val="00F83F69"/>
    <w:rsid w:val="00F85BBF"/>
    <w:rsid w:val="00F860A6"/>
    <w:rsid w:val="00F86249"/>
    <w:rsid w:val="00F86A7A"/>
    <w:rsid w:val="00F86AC5"/>
    <w:rsid w:val="00F90AF9"/>
    <w:rsid w:val="00F912B2"/>
    <w:rsid w:val="00F9312F"/>
    <w:rsid w:val="00F94DB1"/>
    <w:rsid w:val="00F94E3F"/>
    <w:rsid w:val="00F95785"/>
    <w:rsid w:val="00F96986"/>
    <w:rsid w:val="00F96C8A"/>
    <w:rsid w:val="00F970C1"/>
    <w:rsid w:val="00F973DE"/>
    <w:rsid w:val="00F97B3D"/>
    <w:rsid w:val="00FA0EE1"/>
    <w:rsid w:val="00FA2B3E"/>
    <w:rsid w:val="00FA306B"/>
    <w:rsid w:val="00FA3C1D"/>
    <w:rsid w:val="00FA41F2"/>
    <w:rsid w:val="00FA6B8B"/>
    <w:rsid w:val="00FA6D45"/>
    <w:rsid w:val="00FA7BFE"/>
    <w:rsid w:val="00FA7EB7"/>
    <w:rsid w:val="00FB0EB9"/>
    <w:rsid w:val="00FB12FA"/>
    <w:rsid w:val="00FB1F2D"/>
    <w:rsid w:val="00FB267B"/>
    <w:rsid w:val="00FB2D85"/>
    <w:rsid w:val="00FB3615"/>
    <w:rsid w:val="00FB43C2"/>
    <w:rsid w:val="00FB57C3"/>
    <w:rsid w:val="00FB5B36"/>
    <w:rsid w:val="00FB62F6"/>
    <w:rsid w:val="00FB6EEA"/>
    <w:rsid w:val="00FB7166"/>
    <w:rsid w:val="00FC0964"/>
    <w:rsid w:val="00FC1661"/>
    <w:rsid w:val="00FC30BE"/>
    <w:rsid w:val="00FC3E10"/>
    <w:rsid w:val="00FC41F7"/>
    <w:rsid w:val="00FC433D"/>
    <w:rsid w:val="00FC50F8"/>
    <w:rsid w:val="00FC580F"/>
    <w:rsid w:val="00FC585B"/>
    <w:rsid w:val="00FC795C"/>
    <w:rsid w:val="00FC7BBE"/>
    <w:rsid w:val="00FD01FD"/>
    <w:rsid w:val="00FD1334"/>
    <w:rsid w:val="00FD4392"/>
    <w:rsid w:val="00FD4AAA"/>
    <w:rsid w:val="00FD5FD6"/>
    <w:rsid w:val="00FD744B"/>
    <w:rsid w:val="00FD7868"/>
    <w:rsid w:val="00FD7915"/>
    <w:rsid w:val="00FE18F6"/>
    <w:rsid w:val="00FE28A9"/>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615E"/>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DF"/>
  </w:style>
  <w:style w:type="paragraph" w:styleId="Heading2">
    <w:name w:val="heading 2"/>
    <w:basedOn w:val="Normal"/>
    <w:next w:val="Normal"/>
    <w:link w:val="Heading2Char"/>
    <w:qFormat/>
    <w:rsid w:val="007159D8"/>
    <w:pPr>
      <w:keepNext/>
      <w:overflowPunct w:val="0"/>
      <w:autoSpaceDE w:val="0"/>
      <w:autoSpaceDN w:val="0"/>
      <w:adjustRightInd w:val="0"/>
      <w:jc w:val="center"/>
      <w:textAlignment w:val="baseline"/>
      <w:outlineLvl w:val="1"/>
    </w:pPr>
    <w:rPr>
      <w:rFonts w:ascii="CG Times (W1)" w:eastAsia="Times New Roman" w:hAnsi="CG Times (W1)" w:cs="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1F3"/>
    <w:pPr>
      <w:tabs>
        <w:tab w:val="center" w:pos="4680"/>
        <w:tab w:val="right" w:pos="9360"/>
      </w:tabs>
    </w:pPr>
  </w:style>
  <w:style w:type="character" w:customStyle="1" w:styleId="HeaderChar">
    <w:name w:val="Header Char"/>
    <w:basedOn w:val="DefaultParagraphFont"/>
    <w:link w:val="Header"/>
    <w:uiPriority w:val="99"/>
    <w:semiHidden/>
    <w:rsid w:val="00C071F3"/>
  </w:style>
  <w:style w:type="paragraph" w:styleId="Footer">
    <w:name w:val="footer"/>
    <w:basedOn w:val="Normal"/>
    <w:link w:val="FooterChar"/>
    <w:uiPriority w:val="99"/>
    <w:unhideWhenUsed/>
    <w:rsid w:val="00C071F3"/>
    <w:pPr>
      <w:tabs>
        <w:tab w:val="center" w:pos="4680"/>
        <w:tab w:val="right" w:pos="9360"/>
      </w:tabs>
    </w:pPr>
  </w:style>
  <w:style w:type="character" w:customStyle="1" w:styleId="FooterChar">
    <w:name w:val="Footer Char"/>
    <w:basedOn w:val="DefaultParagraphFont"/>
    <w:link w:val="Footer"/>
    <w:uiPriority w:val="99"/>
    <w:rsid w:val="00C071F3"/>
  </w:style>
  <w:style w:type="paragraph" w:styleId="BalloonText">
    <w:name w:val="Balloon Text"/>
    <w:basedOn w:val="Normal"/>
    <w:link w:val="BalloonTextChar"/>
    <w:uiPriority w:val="99"/>
    <w:semiHidden/>
    <w:unhideWhenUsed/>
    <w:rsid w:val="007159D8"/>
    <w:rPr>
      <w:rFonts w:ascii="Tahoma" w:hAnsi="Tahoma" w:cs="Tahoma"/>
      <w:sz w:val="16"/>
      <w:szCs w:val="16"/>
    </w:rPr>
  </w:style>
  <w:style w:type="character" w:customStyle="1" w:styleId="BalloonTextChar">
    <w:name w:val="Balloon Text Char"/>
    <w:basedOn w:val="DefaultParagraphFont"/>
    <w:link w:val="BalloonText"/>
    <w:uiPriority w:val="99"/>
    <w:semiHidden/>
    <w:rsid w:val="007159D8"/>
    <w:rPr>
      <w:rFonts w:ascii="Tahoma" w:hAnsi="Tahoma" w:cs="Tahoma"/>
      <w:sz w:val="16"/>
      <w:szCs w:val="16"/>
    </w:rPr>
  </w:style>
  <w:style w:type="character" w:customStyle="1" w:styleId="Heading2Char">
    <w:name w:val="Heading 2 Char"/>
    <w:basedOn w:val="DefaultParagraphFont"/>
    <w:link w:val="Heading2"/>
    <w:rsid w:val="007159D8"/>
    <w:rPr>
      <w:rFonts w:ascii="CG Times (W1)" w:eastAsia="Times New Roman" w:hAnsi="CG Times (W1)" w:cs="Times New Roman"/>
      <w:b/>
      <w:bCs/>
      <w:sz w:val="24"/>
      <w:u w:val="single"/>
    </w:rPr>
  </w:style>
  <w:style w:type="paragraph" w:styleId="FootnoteText">
    <w:name w:val="footnote text"/>
    <w:basedOn w:val="Normal"/>
    <w:link w:val="FootnoteTextChar"/>
    <w:uiPriority w:val="99"/>
    <w:semiHidden/>
    <w:rsid w:val="007159D8"/>
    <w:pPr>
      <w:overflowPunct w:val="0"/>
      <w:autoSpaceDE w:val="0"/>
      <w:autoSpaceDN w:val="0"/>
      <w:adjustRightInd w:val="0"/>
      <w:textAlignment w:val="baseline"/>
    </w:pPr>
    <w:rPr>
      <w:rFonts w:ascii="CG Times (W1)" w:eastAsia="Times New Roman" w:hAnsi="CG Times (W1)" w:cs="Times New Roman"/>
    </w:rPr>
  </w:style>
  <w:style w:type="character" w:customStyle="1" w:styleId="FootnoteTextChar">
    <w:name w:val="Footnote Text Char"/>
    <w:basedOn w:val="DefaultParagraphFont"/>
    <w:link w:val="FootnoteText"/>
    <w:uiPriority w:val="99"/>
    <w:semiHidden/>
    <w:rsid w:val="007159D8"/>
    <w:rPr>
      <w:rFonts w:ascii="CG Times (W1)" w:eastAsia="Times New Roman" w:hAnsi="CG Times (W1)" w:cs="Times New Roman"/>
    </w:rPr>
  </w:style>
  <w:style w:type="character" w:styleId="FootnoteReference">
    <w:name w:val="footnote reference"/>
    <w:basedOn w:val="DefaultParagraphFont"/>
    <w:uiPriority w:val="99"/>
    <w:semiHidden/>
    <w:rsid w:val="007159D8"/>
    <w:rPr>
      <w:vertAlign w:val="superscript"/>
    </w:rPr>
  </w:style>
  <w:style w:type="character" w:styleId="Hyperlink">
    <w:name w:val="Hyperlink"/>
    <w:basedOn w:val="DefaultParagraphFont"/>
    <w:rsid w:val="007159D8"/>
    <w:rPr>
      <w:color w:val="0000FF"/>
      <w:u w:val="single"/>
    </w:rPr>
  </w:style>
  <w:style w:type="table" w:styleId="TableGrid">
    <w:name w:val="Table Grid"/>
    <w:basedOn w:val="TableNormal"/>
    <w:uiPriority w:val="59"/>
    <w:rsid w:val="00EE10E7"/>
    <w:rPr>
      <w:rFonts w:ascii="Times New Roman"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07F5"/>
    <w:rPr>
      <w:rFonts w:ascii="Times New Roman" w:eastAsia="Calibri" w:hAnsi="Times New Roman" w:cs="Times New Roman"/>
      <w:sz w:val="24"/>
      <w:szCs w:val="22"/>
    </w:rPr>
  </w:style>
</w:styles>
</file>

<file path=word/webSettings.xml><?xml version="1.0" encoding="utf-8"?>
<w:webSettings xmlns:r="http://schemas.openxmlformats.org/officeDocument/2006/relationships" xmlns:w="http://schemas.openxmlformats.org/wordprocessingml/2006/main">
  <w:divs>
    <w:div w:id="3512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ecfr.gov/cgi-bin/retrieveECFR?gp=&amp;SID=f363aa2d93437244659b41c0089b0db2&amp;n=47y1.0.1.1.2.10&amp;r=SUBPART&amp;ty=HTML"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fr.gov/cgi-bin/retrieveECFR?gp=&amp;SID=f363aa2d93437244659b41c0089b0db2&amp;n=47y1.0.1.1.2&amp;r=PART&amp;ty=HTML"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2014-10-08T07:00:00+00:00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1454F-D757-4435-A7C2-20655746FADF}"/>
</file>

<file path=customXml/itemProps2.xml><?xml version="1.0" encoding="utf-8"?>
<ds:datastoreItem xmlns:ds="http://schemas.openxmlformats.org/officeDocument/2006/customXml" ds:itemID="{ED8E84D4-AA41-4298-AA9E-EA9D864644D2}"/>
</file>

<file path=customXml/itemProps3.xml><?xml version="1.0" encoding="utf-8"?>
<ds:datastoreItem xmlns:ds="http://schemas.openxmlformats.org/officeDocument/2006/customXml" ds:itemID="{3FB972A9-DD59-4BEA-8DC3-4CD7F65D409E}"/>
</file>

<file path=customXml/itemProps4.xml><?xml version="1.0" encoding="utf-8"?>
<ds:datastoreItem xmlns:ds="http://schemas.openxmlformats.org/officeDocument/2006/customXml" ds:itemID="{F72F798D-9752-44E1-8FF5-89ED372D0ECF}"/>
</file>

<file path=docProps/app.xml><?xml version="1.0" encoding="utf-8"?>
<Properties xmlns="http://schemas.openxmlformats.org/officeDocument/2006/extended-properties" xmlns:vt="http://schemas.openxmlformats.org/officeDocument/2006/docPropsVTypes">
  <Template>Normal.dotm</Template>
  <TotalTime>404</TotalTime>
  <Pages>5</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7</cp:revision>
  <cp:lastPrinted>2014-10-08T17:15:00Z</cp:lastPrinted>
  <dcterms:created xsi:type="dcterms:W3CDTF">2014-09-30T22:13:00Z</dcterms:created>
  <dcterms:modified xsi:type="dcterms:W3CDTF">2014-10-08T19:25:00Z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