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EF" w:rsidRPr="005C4C31" w:rsidRDefault="004B0DF0">
      <w:pPr>
        <w:pStyle w:val="BodyText"/>
        <w:spacing w:before="52"/>
        <w:ind w:left="1144"/>
      </w:pPr>
      <w:bookmarkStart w:id="0" w:name="_GoBack"/>
      <w:bookmarkEnd w:id="0"/>
      <w:r w:rsidRPr="005C4C31">
        <w:rPr>
          <w:spacing w:val="-1"/>
        </w:rPr>
        <w:t>BEFORE</w:t>
      </w:r>
      <w:r w:rsidRPr="005C4C31">
        <w:t xml:space="preserve"> </w:t>
      </w:r>
      <w:r w:rsidRPr="005C4C31">
        <w:rPr>
          <w:spacing w:val="-1"/>
        </w:rPr>
        <w:t>THE</w:t>
      </w:r>
      <w:r w:rsidRPr="005C4C31">
        <w:t xml:space="preserve"> </w:t>
      </w:r>
      <w:r w:rsidRPr="005C4C31">
        <w:rPr>
          <w:spacing w:val="-1"/>
        </w:rPr>
        <w:t>WASHINGTON UTILITIES</w:t>
      </w:r>
      <w:r w:rsidRPr="005C4C31">
        <w:t xml:space="preserve"> AND </w:t>
      </w:r>
      <w:r w:rsidRPr="005C4C31">
        <w:rPr>
          <w:spacing w:val="-1"/>
        </w:rPr>
        <w:t>TRANSPORTATION</w:t>
      </w:r>
      <w:r w:rsidRPr="005C4C31">
        <w:rPr>
          <w:spacing w:val="1"/>
        </w:rPr>
        <w:t xml:space="preserve"> </w:t>
      </w:r>
      <w:r w:rsidRPr="005C4C31">
        <w:rPr>
          <w:spacing w:val="-1"/>
        </w:rPr>
        <w:t>COMMISSION</w:t>
      </w: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spacing w:before="4"/>
        <w:rPr>
          <w:rFonts w:ascii="Times New Roman" w:eastAsia="Times New Roman" w:hAnsi="Times New Roman" w:cs="Times New Roman"/>
          <w:sz w:val="24"/>
          <w:szCs w:val="24"/>
        </w:rPr>
      </w:pPr>
    </w:p>
    <w:p w:rsidR="00CF7C5D" w:rsidRPr="005C4C31" w:rsidRDefault="00BB0E52" w:rsidP="00CF7C5D">
      <w:pPr>
        <w:pStyle w:val="BodyText"/>
        <w:ind w:left="6353" w:right="370"/>
        <w:rPr>
          <w:spacing w:val="27"/>
        </w:rPr>
      </w:pPr>
      <w:r w:rsidRPr="005D0BA8">
        <w:rPr>
          <w:noProof/>
        </w:rPr>
        <mc:AlternateContent>
          <mc:Choice Requires="wpg">
            <w:drawing>
              <wp:anchor distT="0" distB="0" distL="114300" distR="114300" simplePos="0" relativeHeight="1072" behindDoc="0" locked="0" layoutInCell="1" allowOverlap="1" wp14:anchorId="07609E43" wp14:editId="20A4241E">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09E43"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5C4C31">
        <w:rPr>
          <w:spacing w:val="-1"/>
        </w:rPr>
        <w:t>DOCKET</w:t>
      </w:r>
      <w:r w:rsidR="00CF7C5D" w:rsidRPr="005C4C31">
        <w:rPr>
          <w:spacing w:val="-1"/>
        </w:rPr>
        <w:t xml:space="preserve"> </w:t>
      </w:r>
      <w:r w:rsidR="004B0DF0" w:rsidRPr="005C4C31">
        <w:rPr>
          <w:spacing w:val="-1"/>
        </w:rPr>
        <w:t>NOS.</w:t>
      </w:r>
      <w:r w:rsidR="004B0DF0" w:rsidRPr="005C4C31">
        <w:rPr>
          <w:spacing w:val="27"/>
        </w:rPr>
        <w:t xml:space="preserve"> </w:t>
      </w:r>
    </w:p>
    <w:p w:rsidR="009D44EF" w:rsidRPr="005C4C31" w:rsidRDefault="004B0DF0" w:rsidP="00CF7C5D">
      <w:pPr>
        <w:pStyle w:val="BodyText"/>
        <w:ind w:left="6353" w:right="370"/>
      </w:pPr>
      <w:r w:rsidRPr="005C4C31">
        <w:rPr>
          <w:spacing w:val="-1"/>
        </w:rPr>
        <w:t>TC-143691</w:t>
      </w:r>
    </w:p>
    <w:p w:rsidR="009D44EF" w:rsidRPr="005C4C31" w:rsidRDefault="004B0DF0" w:rsidP="00CF7C5D">
      <w:pPr>
        <w:pStyle w:val="BodyText"/>
        <w:ind w:left="6353" w:right="370"/>
      </w:pPr>
      <w:r w:rsidRPr="005C4C31">
        <w:rPr>
          <w:spacing w:val="-1"/>
        </w:rPr>
        <w:t>TC-160516</w:t>
      </w:r>
    </w:p>
    <w:p w:rsidR="009D44EF" w:rsidRPr="005C4C31" w:rsidRDefault="009D44EF">
      <w:pPr>
        <w:rPr>
          <w:rFonts w:ascii="Times New Roman" w:eastAsia="Times New Roman" w:hAnsi="Times New Roman" w:cs="Times New Roman"/>
          <w:sz w:val="24"/>
          <w:szCs w:val="24"/>
        </w:rPr>
      </w:pPr>
    </w:p>
    <w:p w:rsidR="009D44EF" w:rsidRPr="005C4C31" w:rsidRDefault="00C174DB">
      <w:pPr>
        <w:pStyle w:val="BodyText"/>
        <w:ind w:left="6353" w:right="382"/>
      </w:pPr>
      <w:r w:rsidRPr="005C4C31">
        <w:rPr>
          <w:spacing w:val="-1"/>
        </w:rPr>
        <w:t xml:space="preserve">ANSWER </w:t>
      </w:r>
      <w:r w:rsidR="004B0DF0" w:rsidRPr="005C4C31">
        <w:rPr>
          <w:spacing w:val="-1"/>
        </w:rPr>
        <w:t>OF</w:t>
      </w:r>
      <w:r w:rsidR="004B0DF0" w:rsidRPr="005C4C31">
        <w:rPr>
          <w:spacing w:val="-2"/>
        </w:rPr>
        <w:t xml:space="preserve"> </w:t>
      </w:r>
      <w:r w:rsidR="004B0DF0" w:rsidRPr="005C4C31">
        <w:rPr>
          <w:spacing w:val="-1"/>
        </w:rPr>
        <w:t>SHUTTLE</w:t>
      </w:r>
      <w:r w:rsidR="004B0DF0" w:rsidRPr="005C4C31">
        <w:rPr>
          <w:spacing w:val="21"/>
        </w:rPr>
        <w:t xml:space="preserve"> </w:t>
      </w:r>
      <w:r w:rsidR="004B0DF0" w:rsidRPr="005C4C31">
        <w:rPr>
          <w:spacing w:val="-1"/>
        </w:rPr>
        <w:t>EXPRESS,</w:t>
      </w:r>
      <w:r w:rsidR="004B0DF0" w:rsidRPr="005C4C31">
        <w:t xml:space="preserve"> </w:t>
      </w:r>
      <w:r w:rsidR="004B0DF0" w:rsidRPr="005C4C31">
        <w:rPr>
          <w:spacing w:val="-2"/>
        </w:rPr>
        <w:t>INC.</w:t>
      </w:r>
      <w:r w:rsidR="004B0DF0" w:rsidRPr="005C4C31">
        <w:rPr>
          <w:spacing w:val="4"/>
        </w:rPr>
        <w:t xml:space="preserve"> </w:t>
      </w:r>
      <w:r w:rsidR="00CB4E77" w:rsidRPr="005C4C31">
        <w:rPr>
          <w:spacing w:val="-2"/>
        </w:rPr>
        <w:t>TO</w:t>
      </w:r>
      <w:r w:rsidR="004B0DF0" w:rsidRPr="005C4C31">
        <w:rPr>
          <w:spacing w:val="-1"/>
        </w:rPr>
        <w:t xml:space="preserve"> </w:t>
      </w:r>
      <w:r w:rsidR="000776BC" w:rsidRPr="005C4C31">
        <w:rPr>
          <w:spacing w:val="-1"/>
        </w:rPr>
        <w:t>MOTION TO STRIKE ANSWER RE PETITION FOR REVIEW</w:t>
      </w:r>
      <w:r w:rsidR="00D73399" w:rsidRPr="005C4C31">
        <w:rPr>
          <w:spacing w:val="-1"/>
        </w:rPr>
        <w:t xml:space="preserve"> </w:t>
      </w: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spacing w:before="11"/>
        <w:rPr>
          <w:rFonts w:ascii="Times New Roman" w:eastAsia="Times New Roman" w:hAnsi="Times New Roman" w:cs="Times New Roman"/>
          <w:b/>
          <w:bCs/>
          <w:sz w:val="24"/>
          <w:szCs w:val="24"/>
        </w:rPr>
      </w:pPr>
    </w:p>
    <w:p w:rsidR="00CC2073" w:rsidRPr="005C4C31" w:rsidRDefault="000776BC" w:rsidP="00AD75BB">
      <w:pPr>
        <w:pStyle w:val="BodyText"/>
        <w:numPr>
          <w:ilvl w:val="0"/>
          <w:numId w:val="4"/>
        </w:numPr>
        <w:tabs>
          <w:tab w:val="left" w:pos="821"/>
        </w:tabs>
        <w:spacing w:before="81" w:line="470" w:lineRule="auto"/>
        <w:ind w:right="382"/>
        <w:rPr>
          <w:spacing w:val="1"/>
        </w:rPr>
      </w:pPr>
      <w:r w:rsidRPr="005C4C31">
        <w:t>The</w:t>
      </w:r>
      <w:r w:rsidR="00935E60" w:rsidRPr="005C4C31">
        <w:rPr>
          <w:spacing w:val="1"/>
        </w:rPr>
        <w:t xml:space="preserve"> SpeediShuttle</w:t>
      </w:r>
      <w:r w:rsidR="00935E60" w:rsidRPr="005C4C31">
        <w:rPr>
          <w:rStyle w:val="FootnoteReference"/>
          <w:spacing w:val="-1"/>
        </w:rPr>
        <w:footnoteReference w:id="1"/>
      </w:r>
      <w:r w:rsidRPr="005C4C31">
        <w:t xml:space="preserve"> Motion</w:t>
      </w:r>
      <w:r w:rsidR="00C22E56" w:rsidRPr="005C4C31">
        <w:t xml:space="preserve"> to Strike</w:t>
      </w:r>
      <w:r w:rsidR="00C22E56" w:rsidRPr="005C4C31">
        <w:rPr>
          <w:rStyle w:val="FootnoteReference"/>
        </w:rPr>
        <w:footnoteReference w:id="2"/>
      </w:r>
      <w:r w:rsidRPr="005C4C31">
        <w:t xml:space="preserve"> continues to </w:t>
      </w:r>
      <w:r w:rsidRPr="005C4C31">
        <w:rPr>
          <w:spacing w:val="1"/>
        </w:rPr>
        <w:t xml:space="preserve">try to eliminate this case by </w:t>
      </w:r>
      <w:r w:rsidR="000F1C96" w:rsidRPr="005C4C31">
        <w:rPr>
          <w:spacing w:val="1"/>
        </w:rPr>
        <w:t xml:space="preserve">essentially </w:t>
      </w:r>
      <w:r w:rsidRPr="005C4C31">
        <w:rPr>
          <w:spacing w:val="1"/>
        </w:rPr>
        <w:t>trying it backwards</w:t>
      </w:r>
      <w:r w:rsidR="000F1C96" w:rsidRPr="005C4C31">
        <w:rPr>
          <w:spacing w:val="1"/>
        </w:rPr>
        <w:t>, not to mention inconsistently</w:t>
      </w:r>
      <w:r w:rsidRPr="005C4C31">
        <w:rPr>
          <w:spacing w:val="1"/>
        </w:rPr>
        <w:t xml:space="preserve">.  </w:t>
      </w:r>
      <w:r w:rsidR="00CC2073" w:rsidRPr="005C4C31">
        <w:rPr>
          <w:spacing w:val="1"/>
        </w:rPr>
        <w:t xml:space="preserve">In the now almost 60 pages of </w:t>
      </w:r>
      <w:r w:rsidR="00935E60" w:rsidRPr="005C4C31">
        <w:rPr>
          <w:spacing w:val="1"/>
        </w:rPr>
        <w:t xml:space="preserve">its </w:t>
      </w:r>
      <w:r w:rsidR="00F20E78" w:rsidRPr="005C4C31">
        <w:rPr>
          <w:spacing w:val="1"/>
        </w:rPr>
        <w:t xml:space="preserve">numerous procedural </w:t>
      </w:r>
      <w:r w:rsidR="00935E60" w:rsidRPr="005C4C31">
        <w:rPr>
          <w:spacing w:val="1"/>
        </w:rPr>
        <w:t xml:space="preserve">filings since the Petition and Complaint herein, </w:t>
      </w:r>
      <w:r w:rsidR="00CC2073" w:rsidRPr="005C4C31">
        <w:rPr>
          <w:spacing w:val="1"/>
        </w:rPr>
        <w:t>the only consistency is an ongoing and unprecedented effort to prevent Shuttle Exp</w:t>
      </w:r>
      <w:r w:rsidR="00C22E56" w:rsidRPr="005C4C31">
        <w:rPr>
          <w:spacing w:val="1"/>
        </w:rPr>
        <w:t>ress</w:t>
      </w:r>
      <w:r w:rsidR="00C22E56" w:rsidRPr="005C4C31">
        <w:rPr>
          <w:rStyle w:val="FootnoteReference"/>
          <w:spacing w:val="1"/>
        </w:rPr>
        <w:footnoteReference w:id="3"/>
      </w:r>
      <w:r w:rsidR="00C22E56" w:rsidRPr="005C4C31">
        <w:rPr>
          <w:spacing w:val="1"/>
        </w:rPr>
        <w:t xml:space="preserve"> from having its case heard</w:t>
      </w:r>
      <w:r w:rsidR="008502AC" w:rsidRPr="005C4C31">
        <w:rPr>
          <w:spacing w:val="1"/>
        </w:rPr>
        <w:t xml:space="preserve"> or restricting it to </w:t>
      </w:r>
      <w:r w:rsidR="00935E60" w:rsidRPr="005C4C31">
        <w:rPr>
          <w:spacing w:val="1"/>
        </w:rPr>
        <w:t>something of no consequence</w:t>
      </w:r>
      <w:r w:rsidR="00C22E56" w:rsidRPr="005C4C31">
        <w:rPr>
          <w:spacing w:val="1"/>
        </w:rPr>
        <w:t>.</w:t>
      </w:r>
      <w:r w:rsidR="00935E60" w:rsidRPr="005C4C31">
        <w:rPr>
          <w:spacing w:val="1"/>
        </w:rPr>
        <w:t xml:space="preserve">  Most disturbingly, Respondent repeated</w:t>
      </w:r>
      <w:r w:rsidR="00052ADD" w:rsidRPr="005C4C31">
        <w:rPr>
          <w:spacing w:val="1"/>
        </w:rPr>
        <w:t>ly tries to bootstrap a C</w:t>
      </w:r>
      <w:r w:rsidR="00935E60" w:rsidRPr="005C4C31">
        <w:rPr>
          <w:spacing w:val="1"/>
        </w:rPr>
        <w:t>ommission “notice” into an order and give it precedential value.  That would be error.</w:t>
      </w:r>
    </w:p>
    <w:p w:rsidR="00167DAA" w:rsidRPr="005C4C31" w:rsidRDefault="000776BC" w:rsidP="00AD75BB">
      <w:pPr>
        <w:pStyle w:val="BodyText"/>
        <w:numPr>
          <w:ilvl w:val="0"/>
          <w:numId w:val="4"/>
        </w:numPr>
        <w:tabs>
          <w:tab w:val="left" w:pos="821"/>
        </w:tabs>
        <w:spacing w:before="81" w:line="470" w:lineRule="auto"/>
        <w:ind w:right="382"/>
        <w:rPr>
          <w:spacing w:val="1"/>
        </w:rPr>
      </w:pPr>
      <w:r w:rsidRPr="005C4C31">
        <w:rPr>
          <w:spacing w:val="1"/>
        </w:rPr>
        <w:t xml:space="preserve">In its </w:t>
      </w:r>
      <w:r w:rsidR="00052ADD" w:rsidRPr="005C4C31">
        <w:rPr>
          <w:spacing w:val="1"/>
        </w:rPr>
        <w:t xml:space="preserve">Review </w:t>
      </w:r>
      <w:r w:rsidRPr="005C4C31">
        <w:rPr>
          <w:spacing w:val="1"/>
        </w:rPr>
        <w:t xml:space="preserve">Petition, the Respondent </w:t>
      </w:r>
      <w:r w:rsidR="00C22E56" w:rsidRPr="005C4C31">
        <w:rPr>
          <w:spacing w:val="1"/>
        </w:rPr>
        <w:t xml:space="preserve">repeatedly </w:t>
      </w:r>
      <w:r w:rsidRPr="005C4C31">
        <w:rPr>
          <w:spacing w:val="1"/>
        </w:rPr>
        <w:t>faults Shuttle Express</w:t>
      </w:r>
      <w:r w:rsidR="000F1C96" w:rsidRPr="005C4C31">
        <w:rPr>
          <w:spacing w:val="1"/>
        </w:rPr>
        <w:t xml:space="preserve"> for, </w:t>
      </w:r>
      <w:r w:rsidRPr="005C4C31">
        <w:rPr>
          <w:spacing w:val="1"/>
        </w:rPr>
        <w:t>“</w:t>
      </w:r>
      <w:r w:rsidR="000F1C96" w:rsidRPr="005C4C31">
        <w:rPr>
          <w:spacing w:val="1"/>
        </w:rPr>
        <w:t>fail[ing] to present any sufficient evidence” to support rehearing.</w:t>
      </w:r>
      <w:r w:rsidR="000F1C96" w:rsidRPr="005C4C31">
        <w:rPr>
          <w:rStyle w:val="FootnoteReference"/>
          <w:spacing w:val="1"/>
        </w:rPr>
        <w:footnoteReference w:id="4"/>
      </w:r>
      <w:r w:rsidR="000F1C96" w:rsidRPr="005C4C31">
        <w:rPr>
          <w:spacing w:val="1"/>
        </w:rPr>
        <w:t xml:space="preserve">  But then, just three weeks later it repeatedly faults Shuttle Express for supposedly, “insert[ing] evidence into a closed record without approval….”</w:t>
      </w:r>
      <w:r w:rsidR="000F1C96" w:rsidRPr="005C4C31">
        <w:rPr>
          <w:rStyle w:val="FootnoteReference"/>
          <w:spacing w:val="1"/>
        </w:rPr>
        <w:footnoteReference w:id="5"/>
      </w:r>
      <w:r w:rsidR="000F1C96" w:rsidRPr="005C4C31">
        <w:rPr>
          <w:spacing w:val="1"/>
        </w:rPr>
        <w:t xml:space="preserve">  Which is it?  The answer is neither.</w:t>
      </w:r>
    </w:p>
    <w:p w:rsidR="00455BD9" w:rsidRPr="005C4C31" w:rsidRDefault="000F1C96" w:rsidP="00D97CDA">
      <w:pPr>
        <w:pStyle w:val="BodyText"/>
        <w:numPr>
          <w:ilvl w:val="0"/>
          <w:numId w:val="4"/>
        </w:numPr>
        <w:tabs>
          <w:tab w:val="left" w:pos="821"/>
        </w:tabs>
        <w:spacing w:before="81" w:line="470" w:lineRule="auto"/>
        <w:ind w:right="382"/>
        <w:rPr>
          <w:b/>
          <w:bCs/>
        </w:rPr>
      </w:pPr>
      <w:r w:rsidRPr="005C4C31">
        <w:rPr>
          <w:spacing w:val="1"/>
        </w:rPr>
        <w:t xml:space="preserve">As the Shuttle Express Answer to the Review Petition made clear, the </w:t>
      </w:r>
      <w:r w:rsidR="00CC2073" w:rsidRPr="005C4C31">
        <w:rPr>
          <w:spacing w:val="1"/>
        </w:rPr>
        <w:t xml:space="preserve">Rehearing Petition was a </w:t>
      </w:r>
      <w:r w:rsidR="00CC2073" w:rsidRPr="005C4C31">
        <w:rPr>
          <w:b/>
          <w:i/>
          <w:spacing w:val="1"/>
        </w:rPr>
        <w:t>pleading</w:t>
      </w:r>
      <w:r w:rsidR="00CC2073" w:rsidRPr="005C4C31">
        <w:rPr>
          <w:spacing w:val="1"/>
        </w:rPr>
        <w:t xml:space="preserve">.  It did not need to provide every single fact that would support the </w:t>
      </w:r>
      <w:r w:rsidR="005C4C31" w:rsidRPr="005C4C31">
        <w:rPr>
          <w:spacing w:val="1"/>
        </w:rPr>
        <w:t>Petition</w:t>
      </w:r>
      <w:r w:rsidR="00CC2073" w:rsidRPr="005C4C31">
        <w:rPr>
          <w:spacing w:val="1"/>
        </w:rPr>
        <w:t xml:space="preserve">, </w:t>
      </w:r>
      <w:r w:rsidR="00CC2073" w:rsidRPr="005C4C31">
        <w:rPr>
          <w:spacing w:val="1"/>
        </w:rPr>
        <w:lastRenderedPageBreak/>
        <w:t>only a high</w:t>
      </w:r>
      <w:r w:rsidR="005C4C31" w:rsidRPr="005C4C31">
        <w:rPr>
          <w:spacing w:val="1"/>
        </w:rPr>
        <w:t>-</w:t>
      </w:r>
      <w:r w:rsidR="00CC2073" w:rsidRPr="005C4C31">
        <w:rPr>
          <w:spacing w:val="1"/>
        </w:rPr>
        <w:t xml:space="preserve">level summary of sufficient detail to meet the statutory requirements to trigger a rehearing, either as of right or pursuant to </w:t>
      </w:r>
      <w:r w:rsidR="00323C2C" w:rsidRPr="005C4C31">
        <w:rPr>
          <w:spacing w:val="1"/>
        </w:rPr>
        <w:t>Commission</w:t>
      </w:r>
      <w:r w:rsidR="00CC2073" w:rsidRPr="005C4C31">
        <w:rPr>
          <w:spacing w:val="1"/>
        </w:rPr>
        <w:t xml:space="preserve"> discretion</w:t>
      </w:r>
      <w:r w:rsidR="00323C2C" w:rsidRPr="005C4C31">
        <w:rPr>
          <w:spacing w:val="1"/>
        </w:rPr>
        <w:t>.</w:t>
      </w:r>
      <w:r w:rsidR="00CC2073" w:rsidRPr="005C4C31">
        <w:rPr>
          <w:spacing w:val="1"/>
        </w:rPr>
        <w:t xml:space="preserve">  </w:t>
      </w:r>
    </w:p>
    <w:p w:rsidR="009D44EF" w:rsidRPr="005D0BA8" w:rsidRDefault="00CC2073" w:rsidP="00CC2073">
      <w:pPr>
        <w:pStyle w:val="BodyText"/>
        <w:numPr>
          <w:ilvl w:val="0"/>
          <w:numId w:val="4"/>
        </w:numPr>
        <w:tabs>
          <w:tab w:val="left" w:pos="821"/>
        </w:tabs>
        <w:spacing w:before="81" w:line="470" w:lineRule="auto"/>
        <w:ind w:right="382"/>
        <w:rPr>
          <w:rFonts w:cs="Times New Roman"/>
        </w:rPr>
      </w:pPr>
      <w:r w:rsidRPr="005C4C31">
        <w:rPr>
          <w:spacing w:val="1"/>
        </w:rPr>
        <w:t>As it twisted the Shuttle Express pleading in its Review Petition, the Respondent’s motion has twisted the Answer to that Review Petition.</w:t>
      </w:r>
      <w:r w:rsidR="004B53D1" w:rsidRPr="005C4C31">
        <w:rPr>
          <w:spacing w:val="1"/>
        </w:rPr>
        <w:t xml:space="preserve">  The thrust of the Review Petition is that the Commission “should not exercise its discretion”</w:t>
      </w:r>
      <w:r w:rsidR="00B77DFF" w:rsidRPr="005C4C31">
        <w:rPr>
          <w:spacing w:val="1"/>
        </w:rPr>
        <w:t xml:space="preserve"> to allow rehearing,</w:t>
      </w:r>
      <w:r w:rsidR="004B53D1" w:rsidRPr="005C4C31">
        <w:rPr>
          <w:rStyle w:val="FootnoteReference"/>
          <w:spacing w:val="1"/>
        </w:rPr>
        <w:footnoteReference w:id="6"/>
      </w:r>
      <w:r w:rsidR="004B53D1" w:rsidRPr="005C4C31">
        <w:rPr>
          <w:spacing w:val="1"/>
        </w:rPr>
        <w:t xml:space="preserve"> based on numerous asserted policy reasons and purported technicalities.  In responding to such </w:t>
      </w:r>
      <w:r w:rsidR="00B77DFF" w:rsidRPr="005C4C31">
        <w:rPr>
          <w:spacing w:val="1"/>
        </w:rPr>
        <w:t xml:space="preserve">lengthy and </w:t>
      </w:r>
      <w:r w:rsidR="004B53D1" w:rsidRPr="005C4C31">
        <w:rPr>
          <w:spacing w:val="1"/>
        </w:rPr>
        <w:t>broad arguments found</w:t>
      </w:r>
      <w:r w:rsidR="00B77DFF" w:rsidRPr="005C4C31">
        <w:rPr>
          <w:spacing w:val="1"/>
        </w:rPr>
        <w:t>ed</w:t>
      </w:r>
      <w:r w:rsidR="004B53D1" w:rsidRPr="005C4C31">
        <w:rPr>
          <w:spacing w:val="1"/>
        </w:rPr>
        <w:t xml:space="preserve"> upon public policy and discretion, the </w:t>
      </w:r>
      <w:r w:rsidR="00052ADD" w:rsidRPr="005C4C31">
        <w:rPr>
          <w:spacing w:val="1"/>
        </w:rPr>
        <w:t xml:space="preserve">Shuttle Express </w:t>
      </w:r>
      <w:r w:rsidR="004B53D1" w:rsidRPr="005C4C31">
        <w:rPr>
          <w:spacing w:val="1"/>
        </w:rPr>
        <w:t xml:space="preserve">Answer necessarily </w:t>
      </w:r>
      <w:r w:rsidR="00A80E32" w:rsidRPr="005C4C31">
        <w:rPr>
          <w:spacing w:val="1"/>
        </w:rPr>
        <w:t>addressed a number of facts that the Commission might find relevant in deciding whether to uphold the</w:t>
      </w:r>
      <w:r w:rsidR="00885088" w:rsidRPr="005C4C31">
        <w:rPr>
          <w:spacing w:val="1"/>
        </w:rPr>
        <w:t xml:space="preserve"> administrative law judge’s (“ALJ”)</w:t>
      </w:r>
      <w:r w:rsidR="00A80E32" w:rsidRPr="005C4C31">
        <w:rPr>
          <w:spacing w:val="1"/>
        </w:rPr>
        <w:t xml:space="preserve"> Order 06.  </w:t>
      </w:r>
    </w:p>
    <w:p w:rsidR="00CC2073" w:rsidRPr="005D0BA8" w:rsidRDefault="00A80E32" w:rsidP="00CC2073">
      <w:pPr>
        <w:pStyle w:val="BodyText"/>
        <w:numPr>
          <w:ilvl w:val="0"/>
          <w:numId w:val="4"/>
        </w:numPr>
        <w:tabs>
          <w:tab w:val="left" w:pos="821"/>
        </w:tabs>
        <w:spacing w:before="81" w:line="470" w:lineRule="auto"/>
        <w:ind w:right="382"/>
        <w:rPr>
          <w:rFonts w:cs="Times New Roman"/>
        </w:rPr>
      </w:pPr>
      <w:r w:rsidRPr="005D0BA8">
        <w:rPr>
          <w:rFonts w:cs="Times New Roman"/>
        </w:rPr>
        <w:t xml:space="preserve">Respondent has not questioned the truth of any of the facts alleged in the Answer it seeks to strike.  Instead, despite arguing </w:t>
      </w:r>
      <w:r w:rsidR="00A54C55" w:rsidRPr="005D0BA8">
        <w:rPr>
          <w:rFonts w:cs="Times New Roman"/>
        </w:rPr>
        <w:t xml:space="preserve">in its Review Petition that </w:t>
      </w:r>
      <w:r w:rsidRPr="005D0BA8">
        <w:rPr>
          <w:rFonts w:cs="Times New Roman"/>
        </w:rPr>
        <w:t>more facts were needed</w:t>
      </w:r>
      <w:r w:rsidR="00A54C55" w:rsidRPr="005D0BA8">
        <w:rPr>
          <w:rFonts w:cs="Times New Roman"/>
        </w:rPr>
        <w:t>, it now</w:t>
      </w:r>
      <w:r w:rsidRPr="005D0BA8">
        <w:rPr>
          <w:rFonts w:cs="Times New Roman"/>
        </w:rPr>
        <w:t xml:space="preserve"> asserts </w:t>
      </w:r>
      <w:r w:rsidR="00B77DFF" w:rsidRPr="005D0BA8">
        <w:rPr>
          <w:rFonts w:cs="Times New Roman"/>
        </w:rPr>
        <w:t xml:space="preserve">in its Motion </w:t>
      </w:r>
      <w:r w:rsidR="00F20E78" w:rsidRPr="005D0BA8">
        <w:rPr>
          <w:rFonts w:cs="Times New Roman"/>
        </w:rPr>
        <w:t xml:space="preserve">to Strike </w:t>
      </w:r>
      <w:r w:rsidR="00B77DFF" w:rsidRPr="005D0BA8">
        <w:rPr>
          <w:rFonts w:cs="Times New Roman"/>
        </w:rPr>
        <w:t xml:space="preserve">that </w:t>
      </w:r>
      <w:r w:rsidRPr="005D0BA8">
        <w:rPr>
          <w:rFonts w:cs="Times New Roman"/>
        </w:rPr>
        <w:t>facts should be disregarded.  It does so based on a discovery rule</w:t>
      </w:r>
      <w:r w:rsidRPr="005D0BA8">
        <w:rPr>
          <w:rStyle w:val="FootnoteReference"/>
          <w:rFonts w:cs="Times New Roman"/>
        </w:rPr>
        <w:footnoteReference w:id="7"/>
      </w:r>
      <w:r w:rsidRPr="005D0BA8">
        <w:rPr>
          <w:rFonts w:cs="Times New Roman"/>
        </w:rPr>
        <w:t xml:space="preserve"> which is irrelevant to the use of discovery here and based on the “reopening” rule,</w:t>
      </w:r>
      <w:r w:rsidR="00B77DFF" w:rsidRPr="005D0BA8">
        <w:rPr>
          <w:rStyle w:val="FootnoteReference"/>
          <w:rFonts w:cs="Times New Roman"/>
        </w:rPr>
        <w:footnoteReference w:id="8"/>
      </w:r>
      <w:r w:rsidRPr="005D0BA8">
        <w:rPr>
          <w:rFonts w:cs="Times New Roman"/>
        </w:rPr>
        <w:t xml:space="preserve"> which is also completely irrelevant to a rehearing proceeding.</w:t>
      </w:r>
      <w:r w:rsidR="00A54C55" w:rsidRPr="005D0BA8">
        <w:rPr>
          <w:rFonts w:cs="Times New Roman"/>
        </w:rPr>
        <w:t xml:space="preserve">  It also improperly raises new </w:t>
      </w:r>
      <w:r w:rsidR="00F20E78" w:rsidRPr="005D0BA8">
        <w:rPr>
          <w:rFonts w:cs="Times New Roman"/>
        </w:rPr>
        <w:t>arguments in opposition to the Rehearing P</w:t>
      </w:r>
      <w:r w:rsidR="00A54C55" w:rsidRPr="005D0BA8">
        <w:rPr>
          <w:rFonts w:cs="Times New Roman"/>
        </w:rPr>
        <w:t>etition, which have no place in a motion to strike.</w:t>
      </w:r>
      <w:r w:rsidR="00A54C55" w:rsidRPr="005D0BA8">
        <w:rPr>
          <w:rStyle w:val="FootnoteReference"/>
          <w:rFonts w:cs="Times New Roman"/>
        </w:rPr>
        <w:footnoteReference w:id="9"/>
      </w:r>
      <w:r w:rsidR="00A54C55" w:rsidRPr="005D0BA8">
        <w:rPr>
          <w:rFonts w:cs="Times New Roman"/>
        </w:rPr>
        <w:t xml:space="preserve"> </w:t>
      </w:r>
    </w:p>
    <w:p w:rsidR="001F79B4" w:rsidRPr="005D0BA8" w:rsidRDefault="00A80E32" w:rsidP="00CC2073">
      <w:pPr>
        <w:pStyle w:val="BodyText"/>
        <w:numPr>
          <w:ilvl w:val="0"/>
          <w:numId w:val="4"/>
        </w:numPr>
        <w:tabs>
          <w:tab w:val="left" w:pos="821"/>
        </w:tabs>
        <w:spacing w:before="81" w:line="470" w:lineRule="auto"/>
        <w:ind w:right="382"/>
        <w:rPr>
          <w:rFonts w:cs="Times New Roman"/>
        </w:rPr>
      </w:pPr>
      <w:r w:rsidRPr="005D0BA8">
        <w:rPr>
          <w:rFonts w:cs="Times New Roman"/>
        </w:rPr>
        <w:t xml:space="preserve">The Commission should consider the </w:t>
      </w:r>
      <w:r w:rsidR="00B77DFF" w:rsidRPr="005D0BA8">
        <w:rPr>
          <w:rFonts w:cs="Times New Roman"/>
        </w:rPr>
        <w:t>Answer and its facts to be an extension of the original pleadings or, since Respondent seeks to exclude them, an “Offer of Proof” akin to Supe</w:t>
      </w:r>
      <w:r w:rsidR="008502AC" w:rsidRPr="005D0BA8">
        <w:rPr>
          <w:rFonts w:cs="Times New Roman"/>
        </w:rPr>
        <w:t>rior Court Evidence Rule 103.  It should be obvious t</w:t>
      </w:r>
      <w:r w:rsidR="00B77DFF" w:rsidRPr="005D0BA8">
        <w:rPr>
          <w:rFonts w:cs="Times New Roman"/>
        </w:rPr>
        <w:t xml:space="preserve">hey were not included in the argument as evidentiary proof on the </w:t>
      </w:r>
      <w:r w:rsidR="001F79B4" w:rsidRPr="005D0BA8">
        <w:rPr>
          <w:rFonts w:cs="Times New Roman"/>
        </w:rPr>
        <w:t xml:space="preserve">ultimate </w:t>
      </w:r>
      <w:r w:rsidR="00B77DFF" w:rsidRPr="005D0BA8">
        <w:rPr>
          <w:rFonts w:cs="Times New Roman"/>
        </w:rPr>
        <w:t>merits of the case, only to provide additional factual context to support the exerc</w:t>
      </w:r>
      <w:r w:rsidR="001F79B4" w:rsidRPr="005D0BA8">
        <w:rPr>
          <w:rFonts w:cs="Times New Roman"/>
        </w:rPr>
        <w:t xml:space="preserve">ise of discretion in Order 06 as being appropriate.  The </w:t>
      </w:r>
      <w:r w:rsidR="001F79B4" w:rsidRPr="005D0BA8">
        <w:rPr>
          <w:rFonts w:cs="Times New Roman"/>
        </w:rPr>
        <w:lastRenderedPageBreak/>
        <w:t>Commission may</w:t>
      </w:r>
      <w:r w:rsidR="009D3295" w:rsidRPr="005D0BA8">
        <w:rPr>
          <w:rFonts w:cs="Times New Roman"/>
        </w:rPr>
        <w:t xml:space="preserve"> or may</w:t>
      </w:r>
      <w:r w:rsidR="001F79B4" w:rsidRPr="005D0BA8">
        <w:rPr>
          <w:rFonts w:cs="Times New Roman"/>
        </w:rPr>
        <w:t xml:space="preserve"> not find them probative, but they are facts and there is no reason to strike them</w:t>
      </w:r>
      <w:r w:rsidR="00F20E78" w:rsidRPr="005D0BA8">
        <w:rPr>
          <w:rFonts w:cs="Times New Roman"/>
        </w:rPr>
        <w:t>.  The Commission’s</w:t>
      </w:r>
      <w:r w:rsidR="009D3295" w:rsidRPr="005D0BA8">
        <w:rPr>
          <w:rFonts w:cs="Times New Roman"/>
        </w:rPr>
        <w:t xml:space="preserve"> broad discretion</w:t>
      </w:r>
      <w:r w:rsidR="00F20E78" w:rsidRPr="005D0BA8">
        <w:rPr>
          <w:rFonts w:cs="Times New Roman"/>
        </w:rPr>
        <w:t xml:space="preserve"> </w:t>
      </w:r>
      <w:r w:rsidR="009D3295" w:rsidRPr="005D0BA8">
        <w:rPr>
          <w:rFonts w:cs="Times New Roman"/>
        </w:rPr>
        <w:t>permits it to consider facts it knows, suspects, or are reasonably alleged in deciding to commence a more thorough investigation.  To hold otherwise could cripple the Commission’s ability to protect the public interest</w:t>
      </w:r>
      <w:r w:rsidR="00052ADD" w:rsidRPr="005D0BA8">
        <w:rPr>
          <w:rFonts w:cs="Times New Roman"/>
        </w:rPr>
        <w:t xml:space="preserve"> here and in future matters.</w:t>
      </w:r>
    </w:p>
    <w:p w:rsidR="00AC045A" w:rsidRPr="005D0BA8" w:rsidRDefault="00935E60" w:rsidP="00CC2073">
      <w:pPr>
        <w:pStyle w:val="BodyText"/>
        <w:numPr>
          <w:ilvl w:val="0"/>
          <w:numId w:val="4"/>
        </w:numPr>
        <w:tabs>
          <w:tab w:val="left" w:pos="821"/>
        </w:tabs>
        <w:spacing w:before="81" w:line="470" w:lineRule="auto"/>
        <w:ind w:right="382"/>
        <w:rPr>
          <w:rFonts w:cs="Times New Roman"/>
        </w:rPr>
      </w:pPr>
      <w:r w:rsidRPr="005D0BA8">
        <w:rPr>
          <w:rFonts w:cs="Times New Roman"/>
        </w:rPr>
        <w:t>Finally,</w:t>
      </w:r>
      <w:r w:rsidR="00F20E78" w:rsidRPr="005D0BA8">
        <w:rPr>
          <w:rFonts w:cs="Times New Roman"/>
        </w:rPr>
        <w:t xml:space="preserve"> and probably most importantly to the overall case,</w:t>
      </w:r>
      <w:r w:rsidRPr="005D0BA8">
        <w:rPr>
          <w:rFonts w:cs="Times New Roman"/>
        </w:rPr>
        <w:t xml:space="preserve"> Respondent asserts that the “walk-up service” issue should be rejected from the case, because it was “resolved in the Notice of Deter</w:t>
      </w:r>
      <w:r w:rsidR="003C7935" w:rsidRPr="005D0BA8">
        <w:rPr>
          <w:rFonts w:cs="Times New Roman"/>
        </w:rPr>
        <w:t>mination not to Amend Order 04 (Dec. 14, 2015).”</w:t>
      </w:r>
      <w:r w:rsidR="003C7935" w:rsidRPr="005D0BA8">
        <w:rPr>
          <w:rStyle w:val="FootnoteReference"/>
          <w:rFonts w:cs="Times New Roman"/>
        </w:rPr>
        <w:footnoteReference w:id="10"/>
      </w:r>
      <w:r w:rsidRPr="005D0BA8">
        <w:rPr>
          <w:rFonts w:cs="Times New Roman"/>
        </w:rPr>
        <w:t xml:space="preserve">  This is not the first time this fallacious argument has been made.  SpeediShuttle made this assertion </w:t>
      </w:r>
      <w:r w:rsidR="003C7935" w:rsidRPr="005D0BA8">
        <w:rPr>
          <w:rFonts w:cs="Times New Roman"/>
        </w:rPr>
        <w:t>early on and at some length in both</w:t>
      </w:r>
      <w:r w:rsidRPr="005D0BA8">
        <w:rPr>
          <w:rFonts w:cs="Times New Roman"/>
        </w:rPr>
        <w:t xml:space="preserve"> </w:t>
      </w:r>
      <w:r w:rsidR="00AC045A" w:rsidRPr="005D0BA8">
        <w:rPr>
          <w:rFonts w:cs="Times New Roman"/>
        </w:rPr>
        <w:t>its Answer to the Petition</w:t>
      </w:r>
      <w:r w:rsidR="003C7935" w:rsidRPr="005D0BA8">
        <w:rPr>
          <w:rFonts w:cs="Times New Roman"/>
        </w:rPr>
        <w:t xml:space="preserve"> and its Reply of Right.</w:t>
      </w:r>
      <w:r w:rsidR="00747262" w:rsidRPr="005D0BA8">
        <w:rPr>
          <w:rStyle w:val="FootnoteReference"/>
          <w:rFonts w:cs="Times New Roman"/>
        </w:rPr>
        <w:footnoteReference w:id="11"/>
      </w:r>
      <w:r w:rsidR="003C7935" w:rsidRPr="005D0BA8">
        <w:rPr>
          <w:rFonts w:cs="Times New Roman"/>
        </w:rPr>
        <w:t xml:space="preserve">  But</w:t>
      </w:r>
      <w:r w:rsidRPr="005D0BA8">
        <w:rPr>
          <w:rFonts w:cs="Times New Roman"/>
        </w:rPr>
        <w:t xml:space="preserve"> Shuttle Express </w:t>
      </w:r>
      <w:r w:rsidR="003C7935" w:rsidRPr="005D0BA8">
        <w:rPr>
          <w:rFonts w:cs="Times New Roman"/>
        </w:rPr>
        <w:t>had no right to re</w:t>
      </w:r>
      <w:r w:rsidRPr="005D0BA8">
        <w:rPr>
          <w:rFonts w:cs="Times New Roman"/>
        </w:rPr>
        <w:t>spond</w:t>
      </w:r>
      <w:r w:rsidR="003C7935" w:rsidRPr="005D0BA8">
        <w:rPr>
          <w:rFonts w:cs="Times New Roman"/>
        </w:rPr>
        <w:t xml:space="preserve"> to either of those pleadings</w:t>
      </w:r>
      <w:r w:rsidRPr="005D0BA8">
        <w:rPr>
          <w:rFonts w:cs="Times New Roman"/>
        </w:rPr>
        <w:t>.</w:t>
      </w:r>
      <w:r w:rsidR="00747262" w:rsidRPr="005D0BA8">
        <w:rPr>
          <w:rStyle w:val="FootnoteReference"/>
          <w:rFonts w:cs="Times New Roman"/>
        </w:rPr>
        <w:footnoteReference w:id="12"/>
      </w:r>
      <w:r w:rsidRPr="005D0BA8">
        <w:rPr>
          <w:rFonts w:cs="Times New Roman"/>
        </w:rPr>
        <w:t xml:space="preserve">  </w:t>
      </w:r>
      <w:r w:rsidR="00AC045A" w:rsidRPr="005D0BA8">
        <w:rPr>
          <w:rFonts w:cs="Times New Roman"/>
        </w:rPr>
        <w:t xml:space="preserve">In the two pleadings to which Shuttle Express could have responded, the Motion to Dismiss and the now pending Petition for Administrative Review, Respondent </w:t>
      </w:r>
      <w:r w:rsidR="00052ADD" w:rsidRPr="005D0BA8">
        <w:rPr>
          <w:rFonts w:cs="Times New Roman"/>
        </w:rPr>
        <w:t xml:space="preserve">avoided any discussion of the </w:t>
      </w:r>
      <w:r w:rsidR="00AC045A" w:rsidRPr="005D0BA8">
        <w:rPr>
          <w:rFonts w:cs="Times New Roman"/>
        </w:rPr>
        <w:t xml:space="preserve">alleged preclusive effect of the “Notice.”  </w:t>
      </w:r>
    </w:p>
    <w:p w:rsidR="00935E60" w:rsidRPr="005D0BA8" w:rsidRDefault="00AC045A" w:rsidP="005D0BA8">
      <w:pPr>
        <w:pStyle w:val="BodyText"/>
        <w:widowControl/>
        <w:numPr>
          <w:ilvl w:val="0"/>
          <w:numId w:val="4"/>
        </w:numPr>
        <w:tabs>
          <w:tab w:val="left" w:pos="821"/>
        </w:tabs>
        <w:spacing w:before="81" w:line="470" w:lineRule="auto"/>
        <w:ind w:left="821" w:right="389" w:hanging="720"/>
        <w:rPr>
          <w:rFonts w:cs="Times New Roman"/>
        </w:rPr>
      </w:pPr>
      <w:r w:rsidRPr="005D0BA8">
        <w:rPr>
          <w:rFonts w:cs="Times New Roman"/>
        </w:rPr>
        <w:t>The issue of Respondent’s inconsistent testimony and statements on walk-ups really should be an ultimate issue in the case, after full discovery, cross-examination, hearing, and briefing.  It has no place in a motion to strike.</w:t>
      </w:r>
      <w:r w:rsidR="003C7935" w:rsidRPr="005D0BA8">
        <w:rPr>
          <w:rFonts w:cs="Times New Roman"/>
        </w:rPr>
        <w:t xml:space="preserve">  Since it seems to be a centerpiece of Respondent’s defense to the most troubling issue in the case, it really should have been included in the Petition for Admin</w:t>
      </w:r>
      <w:r w:rsidR="009D3295" w:rsidRPr="005D0BA8">
        <w:rPr>
          <w:rFonts w:cs="Times New Roman"/>
        </w:rPr>
        <w:t>i</w:t>
      </w:r>
      <w:r w:rsidR="003C7935" w:rsidRPr="005D0BA8">
        <w:rPr>
          <w:rFonts w:cs="Times New Roman"/>
        </w:rPr>
        <w:t>strative Review.</w:t>
      </w:r>
      <w:r w:rsidRPr="005D0BA8">
        <w:rPr>
          <w:rFonts w:cs="Times New Roman"/>
        </w:rPr>
        <w:t xml:space="preserve">  Nevertheless, Shuttle Express will </w:t>
      </w:r>
      <w:r w:rsidRPr="005D0BA8">
        <w:rPr>
          <w:rFonts w:cs="Times New Roman"/>
        </w:rPr>
        <w:lastRenderedPageBreak/>
        <w:t>address it here, because this is the first opportunity it has had to respond</w:t>
      </w:r>
      <w:r w:rsidR="009A7EEA" w:rsidRPr="005D0BA8">
        <w:rPr>
          <w:rFonts w:cs="Times New Roman"/>
        </w:rPr>
        <w:t xml:space="preserve"> and it is important the Commission no</w:t>
      </w:r>
      <w:r w:rsidR="00747262" w:rsidRPr="005D0BA8">
        <w:rPr>
          <w:rFonts w:cs="Times New Roman"/>
        </w:rPr>
        <w:t xml:space="preserve">t </w:t>
      </w:r>
      <w:r w:rsidR="00052ADD" w:rsidRPr="005D0BA8">
        <w:rPr>
          <w:rFonts w:cs="Times New Roman"/>
        </w:rPr>
        <w:t xml:space="preserve">be led to </w:t>
      </w:r>
      <w:r w:rsidR="00747262" w:rsidRPr="005D0BA8">
        <w:rPr>
          <w:rFonts w:cs="Times New Roman"/>
        </w:rPr>
        <w:t>commit the error by treating its</w:t>
      </w:r>
      <w:r w:rsidR="009A7EEA" w:rsidRPr="005D0BA8">
        <w:rPr>
          <w:rFonts w:cs="Times New Roman"/>
        </w:rPr>
        <w:t xml:space="preserve"> “notice” as an “order</w:t>
      </w:r>
      <w:r w:rsidRPr="005D0BA8">
        <w:rPr>
          <w:rFonts w:cs="Times New Roman"/>
        </w:rPr>
        <w:t>.</w:t>
      </w:r>
      <w:r w:rsidR="009A7EEA" w:rsidRPr="005D0BA8">
        <w:rPr>
          <w:rFonts w:cs="Times New Roman"/>
        </w:rPr>
        <w:t>”</w:t>
      </w:r>
    </w:p>
    <w:p w:rsidR="00AC045A" w:rsidRPr="005D0BA8" w:rsidRDefault="009A7EEA" w:rsidP="009A7EEA">
      <w:pPr>
        <w:pStyle w:val="BodyText"/>
        <w:numPr>
          <w:ilvl w:val="0"/>
          <w:numId w:val="4"/>
        </w:numPr>
        <w:tabs>
          <w:tab w:val="left" w:pos="821"/>
        </w:tabs>
        <w:spacing w:before="81" w:line="470" w:lineRule="auto"/>
        <w:ind w:right="382"/>
        <w:rPr>
          <w:rFonts w:cs="Times New Roman"/>
        </w:rPr>
      </w:pPr>
      <w:r w:rsidRPr="005D0BA8">
        <w:rPr>
          <w:rFonts w:cs="Times New Roman"/>
        </w:rPr>
        <w:t>Under the Administrative Procedure Act (“APA”), “</w:t>
      </w:r>
      <w:r w:rsidR="00052ADD" w:rsidRPr="005D0BA8">
        <w:rPr>
          <w:rFonts w:cs="Times New Roman"/>
        </w:rPr>
        <w:t>‘[o]</w:t>
      </w:r>
      <w:r w:rsidRPr="005D0BA8">
        <w:rPr>
          <w:rFonts w:cs="Times New Roman"/>
        </w:rPr>
        <w:t>rder,” without further qualification, means a written statement of particular applicability that finally determines the legal rights, duties, privileges, immunities, or other legal interests of a specific person or persons.”  RCW 34.05.010(11)(a).  Nothing in the “Notice” suggests that it was a “</w:t>
      </w:r>
      <w:r w:rsidRPr="005D0BA8">
        <w:rPr>
          <w:rFonts w:cs="Times New Roman"/>
          <w:u w:val="single"/>
        </w:rPr>
        <w:t>final</w:t>
      </w:r>
      <w:r w:rsidRPr="005D0BA8">
        <w:rPr>
          <w:rFonts w:cs="Times New Roman"/>
        </w:rPr>
        <w:t xml:space="preserve"> determination” of the legal interests of any person.  The Notice is not found on the Commission website under the “orders” tab.  And although the Notice was filed </w:t>
      </w:r>
      <w:r w:rsidR="001136CC" w:rsidRPr="005D0BA8">
        <w:rPr>
          <w:rFonts w:cs="Times New Roman"/>
        </w:rPr>
        <w:t xml:space="preserve">after the entry of Order 05, then next order in the number sequence was an actual order, </w:t>
      </w:r>
      <w:r w:rsidRPr="005D0BA8">
        <w:rPr>
          <w:rFonts w:cs="Times New Roman"/>
        </w:rPr>
        <w:t>Order 06</w:t>
      </w:r>
      <w:r w:rsidR="001136CC" w:rsidRPr="005D0BA8">
        <w:rPr>
          <w:rFonts w:cs="Times New Roman"/>
        </w:rPr>
        <w:t>—now being challenged.  T</w:t>
      </w:r>
      <w:r w:rsidRPr="005D0BA8">
        <w:rPr>
          <w:rFonts w:cs="Times New Roman"/>
        </w:rPr>
        <w:t>he Notice was not given an order number in the docket.</w:t>
      </w:r>
      <w:r w:rsidR="009D3295" w:rsidRPr="005D0BA8">
        <w:rPr>
          <w:rFonts w:cs="Times New Roman"/>
        </w:rPr>
        <w:t xml:space="preserve">  In form and substance it was not an order.</w:t>
      </w:r>
    </w:p>
    <w:p w:rsidR="009A7EEA" w:rsidRPr="005D0BA8" w:rsidRDefault="009A7EEA" w:rsidP="009A7EEA">
      <w:pPr>
        <w:pStyle w:val="BodyText"/>
        <w:numPr>
          <w:ilvl w:val="0"/>
          <w:numId w:val="4"/>
        </w:numPr>
        <w:tabs>
          <w:tab w:val="left" w:pos="821"/>
        </w:tabs>
        <w:spacing w:before="81" w:line="470" w:lineRule="auto"/>
        <w:ind w:right="382"/>
        <w:rPr>
          <w:rFonts w:cs="Times New Roman"/>
        </w:rPr>
      </w:pPr>
      <w:r w:rsidRPr="005D0BA8">
        <w:rPr>
          <w:rFonts w:cs="Times New Roman"/>
        </w:rPr>
        <w:t xml:space="preserve">The APA </w:t>
      </w:r>
      <w:r w:rsidR="00885088" w:rsidRPr="005D0BA8">
        <w:rPr>
          <w:rFonts w:cs="Times New Roman"/>
        </w:rPr>
        <w:t>requires that “orders” be entered by the “members of the agency head” (commissioners here) or the “presiding officer.”  RCW 34.05.461(1).  The presiding office</w:t>
      </w:r>
      <w:r w:rsidR="009D3295" w:rsidRPr="005D0BA8">
        <w:rPr>
          <w:rFonts w:cs="Times New Roman"/>
        </w:rPr>
        <w:t>r</w:t>
      </w:r>
      <w:r w:rsidR="00885088" w:rsidRPr="005D0BA8">
        <w:rPr>
          <w:rFonts w:cs="Times New Roman"/>
        </w:rPr>
        <w:t xml:space="preserve"> in Docket TC-</w:t>
      </w:r>
      <w:r w:rsidR="009D3295" w:rsidRPr="005D0BA8">
        <w:rPr>
          <w:rFonts w:cs="Times New Roman"/>
        </w:rPr>
        <w:t>143691 has, from the outset (</w:t>
      </w:r>
      <w:r w:rsidR="00885088" w:rsidRPr="005D0BA8">
        <w:rPr>
          <w:rFonts w:cs="Times New Roman"/>
        </w:rPr>
        <w:t>including the Notice of Intent to Amend Order 04</w:t>
      </w:r>
      <w:r w:rsidR="009D3295" w:rsidRPr="005D0BA8">
        <w:rPr>
          <w:rFonts w:cs="Times New Roman"/>
        </w:rPr>
        <w:t>)</w:t>
      </w:r>
      <w:r w:rsidR="00885088" w:rsidRPr="005D0BA8">
        <w:rPr>
          <w:rFonts w:cs="Times New Roman"/>
        </w:rPr>
        <w:t>, been the same</w:t>
      </w:r>
      <w:r w:rsidR="009D3295" w:rsidRPr="005D0BA8">
        <w:rPr>
          <w:rFonts w:cs="Times New Roman"/>
        </w:rPr>
        <w:t xml:space="preserve"> ALJ</w:t>
      </w:r>
      <w:r w:rsidR="00885088" w:rsidRPr="005D0BA8">
        <w:rPr>
          <w:rFonts w:cs="Times New Roman"/>
        </w:rPr>
        <w:t xml:space="preserve">.  Neither the commissioners </w:t>
      </w:r>
      <w:r w:rsidR="005C4C31" w:rsidRPr="005D0BA8">
        <w:rPr>
          <w:rFonts w:cs="Times New Roman"/>
        </w:rPr>
        <w:t>no</w:t>
      </w:r>
      <w:r w:rsidR="005C4C31">
        <w:rPr>
          <w:rFonts w:cs="Times New Roman"/>
        </w:rPr>
        <w:t>r</w:t>
      </w:r>
      <w:r w:rsidR="005C4C31" w:rsidRPr="005D0BA8">
        <w:rPr>
          <w:rFonts w:cs="Times New Roman"/>
        </w:rPr>
        <w:t xml:space="preserve"> </w:t>
      </w:r>
      <w:r w:rsidR="00885088" w:rsidRPr="005D0BA8">
        <w:rPr>
          <w:rFonts w:cs="Times New Roman"/>
        </w:rPr>
        <w:t>the ALJ issued the “Notice” in question.  It was issued by the Commission Secretary, further evidence it was not intended to be an order.</w:t>
      </w:r>
    </w:p>
    <w:p w:rsidR="004C151F" w:rsidRPr="005D0BA8" w:rsidRDefault="00885088" w:rsidP="004C151F">
      <w:pPr>
        <w:pStyle w:val="BodyText"/>
        <w:numPr>
          <w:ilvl w:val="0"/>
          <w:numId w:val="4"/>
        </w:numPr>
        <w:tabs>
          <w:tab w:val="left" w:pos="821"/>
        </w:tabs>
        <w:spacing w:before="81" w:line="470" w:lineRule="auto"/>
        <w:ind w:right="382"/>
        <w:rPr>
          <w:rFonts w:cs="Times New Roman"/>
        </w:rPr>
      </w:pPr>
      <w:r w:rsidRPr="005D0BA8">
        <w:rPr>
          <w:rFonts w:cs="Times New Roman"/>
        </w:rPr>
        <w:t>The APA further requi</w:t>
      </w:r>
      <w:r w:rsidR="001136CC" w:rsidRPr="005D0BA8">
        <w:rPr>
          <w:rFonts w:cs="Times New Roman"/>
        </w:rPr>
        <w:t>r</w:t>
      </w:r>
      <w:r w:rsidRPr="005D0BA8">
        <w:rPr>
          <w:rFonts w:cs="Times New Roman"/>
        </w:rPr>
        <w:t>es that, “</w:t>
      </w:r>
      <w:r w:rsidR="004C151F" w:rsidRPr="005D0BA8">
        <w:rPr>
          <w:rFonts w:cs="Times New Roman"/>
        </w:rPr>
        <w:t>[t]</w:t>
      </w:r>
      <w:r w:rsidRPr="005D0BA8">
        <w:rPr>
          <w:rFonts w:cs="Times New Roman"/>
        </w:rPr>
        <w:t>he order shall also include a statement of the available procedures and time limits for seeking reconsideration or other administrative relief.”</w:t>
      </w:r>
      <w:r w:rsidR="004C151F" w:rsidRPr="005D0BA8">
        <w:rPr>
          <w:rFonts w:cs="Times New Roman"/>
        </w:rPr>
        <w:t xml:space="preserve">  RCW 34.05.461(3).  No such statement was included.  Nor were other formal content requirements of RCW 34.05.461(3) clearly set forth in the Notice, though it might be contended that some of them were implicit.  </w:t>
      </w:r>
      <w:r w:rsidR="009D3295" w:rsidRPr="005D0BA8">
        <w:rPr>
          <w:rFonts w:cs="Times New Roman"/>
        </w:rPr>
        <w:t>Again, in form and substance it was not an order.</w:t>
      </w:r>
    </w:p>
    <w:p w:rsidR="00885088" w:rsidRPr="005D0BA8" w:rsidRDefault="004C151F" w:rsidP="005D0BA8">
      <w:pPr>
        <w:pStyle w:val="BodyText"/>
        <w:widowControl/>
        <w:numPr>
          <w:ilvl w:val="0"/>
          <w:numId w:val="4"/>
        </w:numPr>
        <w:tabs>
          <w:tab w:val="left" w:pos="821"/>
        </w:tabs>
        <w:spacing w:before="81" w:line="470" w:lineRule="auto"/>
        <w:ind w:left="821" w:right="389" w:hanging="720"/>
        <w:rPr>
          <w:rFonts w:cs="Times New Roman"/>
        </w:rPr>
      </w:pPr>
      <w:r w:rsidRPr="005D0BA8">
        <w:rPr>
          <w:rFonts w:cs="Times New Roman"/>
        </w:rPr>
        <w:t xml:space="preserve">From what is </w:t>
      </w:r>
      <w:r w:rsidRPr="005D0BA8">
        <w:rPr>
          <w:rFonts w:cs="Times New Roman"/>
          <w:u w:val="single"/>
        </w:rPr>
        <w:t>in</w:t>
      </w:r>
      <w:r w:rsidRPr="005D0BA8">
        <w:rPr>
          <w:rFonts w:cs="Times New Roman"/>
        </w:rPr>
        <w:t xml:space="preserve"> and what is </w:t>
      </w:r>
      <w:r w:rsidRPr="005D0BA8">
        <w:rPr>
          <w:rFonts w:cs="Times New Roman"/>
          <w:u w:val="single"/>
        </w:rPr>
        <w:t>not in</w:t>
      </w:r>
      <w:r w:rsidRPr="005D0BA8">
        <w:rPr>
          <w:rFonts w:cs="Times New Roman"/>
        </w:rPr>
        <w:t xml:space="preserve"> the Notice, the obvious intent was not to issue an order, but simply let the parties know that no action was going to be take</w:t>
      </w:r>
      <w:r w:rsidR="005D0BA8">
        <w:rPr>
          <w:rFonts w:cs="Times New Roman"/>
        </w:rPr>
        <w:t>n</w:t>
      </w:r>
      <w:r w:rsidRPr="005D0BA8">
        <w:rPr>
          <w:rFonts w:cs="Times New Roman"/>
        </w:rPr>
        <w:t xml:space="preserve"> </w:t>
      </w:r>
      <w:r w:rsidR="00433BCB" w:rsidRPr="005D0BA8">
        <w:rPr>
          <w:rFonts w:cs="Times New Roman"/>
        </w:rPr>
        <w:t>a</w:t>
      </w:r>
      <w:r w:rsidR="00433BCB">
        <w:rPr>
          <w:rFonts w:cs="Times New Roman"/>
        </w:rPr>
        <w:t>t</w:t>
      </w:r>
      <w:r w:rsidR="00433BCB" w:rsidRPr="005D0BA8">
        <w:rPr>
          <w:rFonts w:cs="Times New Roman"/>
        </w:rPr>
        <w:t xml:space="preserve"> </w:t>
      </w:r>
      <w:r w:rsidRPr="005D0BA8">
        <w:rPr>
          <w:rFonts w:cs="Times New Roman"/>
        </w:rPr>
        <w:t>that time.  Reasons were given, but because there was no order, they cannot be binding on the Commission nor on the parties.</w:t>
      </w:r>
      <w:r w:rsidR="001136CC" w:rsidRPr="005D0BA8">
        <w:rPr>
          <w:rStyle w:val="FootnoteReference"/>
          <w:rFonts w:cs="Times New Roman"/>
        </w:rPr>
        <w:t xml:space="preserve"> </w:t>
      </w:r>
      <w:r w:rsidR="001136CC" w:rsidRPr="005D0BA8">
        <w:rPr>
          <w:rStyle w:val="FootnoteReference"/>
          <w:rFonts w:cs="Times New Roman"/>
        </w:rPr>
        <w:footnoteReference w:id="13"/>
      </w:r>
      <w:r w:rsidRPr="005D0BA8">
        <w:rPr>
          <w:rFonts w:cs="Times New Roman"/>
        </w:rPr>
        <w:t xml:space="preserve">  And it is disingenuous for SpeediShuttle to </w:t>
      </w:r>
      <w:r w:rsidR="00ED2C8B" w:rsidRPr="005D0BA8">
        <w:rPr>
          <w:rFonts w:cs="Times New Roman"/>
        </w:rPr>
        <w:t>fault Shuttle Express—in a motion to strike—for not “challenging” the Notice.  There was nothing to challenge and no identification of the procedures or rights to challenge, as would have existed in a real order.  Had Shuttle Express sought judicial review of the “Notice” it would have been thrown out of court</w:t>
      </w:r>
      <w:r w:rsidR="003C7935" w:rsidRPr="005D0BA8">
        <w:rPr>
          <w:rFonts w:cs="Times New Roman"/>
        </w:rPr>
        <w:t xml:space="preserve"> f</w:t>
      </w:r>
      <w:r w:rsidR="00BE534F" w:rsidRPr="005D0BA8">
        <w:rPr>
          <w:rFonts w:cs="Times New Roman"/>
        </w:rPr>
        <w:t>or trying to appeal a non-order.</w:t>
      </w:r>
      <w:r w:rsidR="00BE534F" w:rsidRPr="005D0BA8">
        <w:rPr>
          <w:rStyle w:val="FootnoteReference"/>
          <w:rFonts w:cs="Times New Roman"/>
        </w:rPr>
        <w:footnoteReference w:id="14"/>
      </w:r>
      <w:r w:rsidR="003C7935" w:rsidRPr="005D0BA8">
        <w:rPr>
          <w:rFonts w:cs="Times New Roman"/>
        </w:rPr>
        <w:t xml:space="preserve">  </w:t>
      </w:r>
      <w:r w:rsidRPr="005D0BA8">
        <w:rPr>
          <w:rFonts w:cs="Times New Roman"/>
        </w:rPr>
        <w:t xml:space="preserve">   </w:t>
      </w:r>
    </w:p>
    <w:p w:rsidR="001F79B4" w:rsidRPr="005C4C31" w:rsidRDefault="00B77DFF" w:rsidP="00AD75BB">
      <w:pPr>
        <w:pStyle w:val="BodyText"/>
        <w:numPr>
          <w:ilvl w:val="0"/>
          <w:numId w:val="4"/>
        </w:numPr>
        <w:tabs>
          <w:tab w:val="left" w:pos="821"/>
        </w:tabs>
        <w:spacing w:before="81" w:line="470" w:lineRule="auto"/>
        <w:ind w:right="382"/>
      </w:pPr>
      <w:r w:rsidRPr="005D0BA8">
        <w:rPr>
          <w:rFonts w:cs="Times New Roman"/>
        </w:rPr>
        <w:t xml:space="preserve">Respondent’s Motion to Strike </w:t>
      </w:r>
      <w:r w:rsidR="001F79B4" w:rsidRPr="005D0BA8">
        <w:rPr>
          <w:rFonts w:cs="Times New Roman"/>
        </w:rPr>
        <w:t xml:space="preserve">seeks </w:t>
      </w:r>
      <w:r w:rsidR="008502AC" w:rsidRPr="005D0BA8">
        <w:rPr>
          <w:rFonts w:cs="Times New Roman"/>
        </w:rPr>
        <w:t xml:space="preserve">to </w:t>
      </w:r>
      <w:r w:rsidR="001F79B4" w:rsidRPr="005D0BA8">
        <w:rPr>
          <w:rFonts w:cs="Times New Roman"/>
        </w:rPr>
        <w:t xml:space="preserve">further its </w:t>
      </w:r>
      <w:r w:rsidR="001136CC" w:rsidRPr="005D0BA8">
        <w:rPr>
          <w:rFonts w:cs="Times New Roman"/>
        </w:rPr>
        <w:t>persistent</w:t>
      </w:r>
      <w:r w:rsidR="008502AC" w:rsidRPr="005D0BA8">
        <w:rPr>
          <w:rFonts w:cs="Times New Roman"/>
        </w:rPr>
        <w:t xml:space="preserve"> efforts—using half a dozen pleadings and other tactics—t</w:t>
      </w:r>
      <w:r w:rsidR="001F79B4" w:rsidRPr="005D0BA8">
        <w:rPr>
          <w:rFonts w:cs="Times New Roman"/>
        </w:rPr>
        <w:t xml:space="preserve">o prevent discovery, testimony, cross-examination and post-hearing briefing before all the relevant evidence can be admitted or even discovered.  This is backwards.  The Commission should </w:t>
      </w:r>
      <w:r w:rsidR="001136CC" w:rsidRPr="005D0BA8">
        <w:rPr>
          <w:rFonts w:cs="Times New Roman"/>
        </w:rPr>
        <w:t xml:space="preserve">deny the Motion, </w:t>
      </w:r>
      <w:r w:rsidR="001F79B4" w:rsidRPr="005D0BA8">
        <w:rPr>
          <w:rFonts w:cs="Times New Roman"/>
        </w:rPr>
        <w:t>reject Respondent’s stonewalling efforts</w:t>
      </w:r>
      <w:r w:rsidR="001136CC" w:rsidRPr="005D0BA8">
        <w:rPr>
          <w:rFonts w:cs="Times New Roman"/>
        </w:rPr>
        <w:t>,</w:t>
      </w:r>
      <w:r w:rsidR="001F79B4" w:rsidRPr="005D0BA8">
        <w:rPr>
          <w:rFonts w:cs="Times New Roman"/>
        </w:rPr>
        <w:t xml:space="preserve"> and allow the case to proceed normally.</w:t>
      </w:r>
      <w:r w:rsidR="00BE534F" w:rsidRPr="005D0BA8">
        <w:rPr>
          <w:rFonts w:cs="Times New Roman"/>
        </w:rPr>
        <w:t xml:space="preserve">  </w:t>
      </w:r>
    </w:p>
    <w:p w:rsidR="009D44EF" w:rsidRPr="005C4C31" w:rsidRDefault="001F79B4" w:rsidP="001F79B4">
      <w:pPr>
        <w:pStyle w:val="BodyText"/>
        <w:tabs>
          <w:tab w:val="left" w:pos="821"/>
        </w:tabs>
        <w:spacing w:before="81" w:line="470" w:lineRule="auto"/>
        <w:ind w:right="382"/>
      </w:pPr>
      <w:r w:rsidRPr="005C4C31">
        <w:rPr>
          <w:spacing w:val="-1"/>
        </w:rPr>
        <w:tab/>
      </w:r>
      <w:r w:rsidRPr="005C4C31">
        <w:rPr>
          <w:spacing w:val="-1"/>
        </w:rPr>
        <w:tab/>
      </w:r>
      <w:r w:rsidR="004B0DF0" w:rsidRPr="005C4C31">
        <w:rPr>
          <w:spacing w:val="-1"/>
        </w:rPr>
        <w:t>Respectfully</w:t>
      </w:r>
      <w:r w:rsidR="004B0DF0" w:rsidRPr="005C4C31">
        <w:rPr>
          <w:spacing w:val="-5"/>
        </w:rPr>
        <w:t xml:space="preserve"> </w:t>
      </w:r>
      <w:r w:rsidR="004B0DF0" w:rsidRPr="005C4C31">
        <w:t>submitted this</w:t>
      </w:r>
      <w:r w:rsidR="004B0DF0" w:rsidRPr="005C4C31">
        <w:rPr>
          <w:spacing w:val="2"/>
        </w:rPr>
        <w:t xml:space="preserve"> </w:t>
      </w:r>
      <w:r w:rsidR="00BC30DE">
        <w:rPr>
          <w:spacing w:val="-1"/>
        </w:rPr>
        <w:t>15</w:t>
      </w:r>
      <w:r w:rsidR="00BC30DE" w:rsidRPr="00BC30DE">
        <w:rPr>
          <w:spacing w:val="-1"/>
          <w:vertAlign w:val="superscript"/>
        </w:rPr>
        <w:t>th</w:t>
      </w:r>
      <w:r w:rsidR="00BC30DE">
        <w:rPr>
          <w:spacing w:val="-1"/>
        </w:rPr>
        <w:t xml:space="preserve"> </w:t>
      </w:r>
      <w:r w:rsidR="004B0DF0" w:rsidRPr="005C4C31">
        <w:t>day</w:t>
      </w:r>
      <w:r w:rsidR="004B0DF0" w:rsidRPr="005C4C31">
        <w:rPr>
          <w:spacing w:val="-5"/>
        </w:rPr>
        <w:t xml:space="preserve"> </w:t>
      </w:r>
      <w:r w:rsidR="004B0DF0" w:rsidRPr="005C4C31">
        <w:t xml:space="preserve">of </w:t>
      </w:r>
      <w:r w:rsidR="00EF146E" w:rsidRPr="005C4C31">
        <w:t>September</w:t>
      </w:r>
      <w:r w:rsidR="004B0DF0" w:rsidRPr="005C4C31">
        <w:t>, 2016.</w:t>
      </w:r>
    </w:p>
    <w:p w:rsidR="009D44EF" w:rsidRDefault="009D44EF">
      <w:pPr>
        <w:rPr>
          <w:rFonts w:ascii="Times New Roman" w:eastAsia="Times New Roman" w:hAnsi="Times New Roman" w:cs="Times New Roman"/>
          <w:sz w:val="26"/>
          <w:szCs w:val="26"/>
        </w:rPr>
      </w:pPr>
    </w:p>
    <w:p w:rsidR="009D44EF" w:rsidRDefault="009D44EF">
      <w:pPr>
        <w:rPr>
          <w:rFonts w:ascii="Times New Roman" w:eastAsia="Times New Roman" w:hAnsi="Times New Roman" w:cs="Times New Roman"/>
          <w:sz w:val="26"/>
          <w:szCs w:val="26"/>
        </w:rPr>
      </w:pPr>
    </w:p>
    <w:p w:rsidR="009D44EF" w:rsidRDefault="004B0DF0" w:rsidP="00493032">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rsidR="00D51107" w:rsidRDefault="00EF146E">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B4B53CD" wp14:editId="63DAA12F">
            <wp:extent cx="2438400" cy="451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low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451104"/>
                    </a:xfrm>
                    <a:prstGeom prst="rect">
                      <a:avLst/>
                    </a:prstGeom>
                  </pic:spPr>
                </pic:pic>
              </a:graphicData>
            </a:graphic>
          </wp:inline>
        </w:drawing>
      </w:r>
    </w:p>
    <w:p w:rsidR="00EF146E" w:rsidRDefault="00493032">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9D44EF" w:rsidRDefault="004B0DF0" w:rsidP="00F71673">
      <w:pPr>
        <w:pStyle w:val="BodyText"/>
        <w:spacing w:before="13"/>
        <w:ind w:left="5681" w:right="1090"/>
      </w:pPr>
      <w:r>
        <w:rPr>
          <w:spacing w:val="-1"/>
        </w:rPr>
        <w:t>Brooks</w:t>
      </w:r>
      <w:r w:rsidR="00F71673">
        <w:rPr>
          <w:spacing w:val="-1"/>
        </w:rP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rsidR="009D44EF" w:rsidRDefault="004B0DF0">
      <w:pPr>
        <w:pStyle w:val="BodyText"/>
        <w:spacing w:line="275" w:lineRule="exact"/>
        <w:ind w:left="5681"/>
        <w:jc w:val="both"/>
      </w:pPr>
      <w:r>
        <w:rPr>
          <w:spacing w:val="-1"/>
        </w:rPr>
        <w:t>McLean,</w:t>
      </w:r>
      <w:r>
        <w:t xml:space="preserve"> VA 22102</w:t>
      </w:r>
    </w:p>
    <w:p w:rsidR="009D44EF" w:rsidRDefault="004B0DF0">
      <w:pPr>
        <w:pStyle w:val="BodyText"/>
        <w:spacing w:line="275" w:lineRule="exact"/>
        <w:ind w:left="5681"/>
        <w:jc w:val="both"/>
      </w:pPr>
      <w:r>
        <w:rPr>
          <w:spacing w:val="-1"/>
        </w:rPr>
        <w:t>Phone:</w:t>
      </w:r>
      <w:r>
        <w:t xml:space="preserve">  </w:t>
      </w:r>
      <w:r>
        <w:rPr>
          <w:spacing w:val="-1"/>
        </w:rPr>
        <w:t>703-584-8680</w:t>
      </w:r>
    </w:p>
    <w:p w:rsidR="009D44EF" w:rsidRDefault="004B0DF0">
      <w:pPr>
        <w:pStyle w:val="BodyText"/>
        <w:ind w:left="5681"/>
        <w:jc w:val="both"/>
      </w:pPr>
      <w:r>
        <w:rPr>
          <w:spacing w:val="-1"/>
        </w:rPr>
        <w:t>Fax:</w:t>
      </w:r>
      <w:r>
        <w:t xml:space="preserve">  </w:t>
      </w:r>
      <w:r>
        <w:rPr>
          <w:spacing w:val="-1"/>
        </w:rPr>
        <w:t>703-584-8696</w:t>
      </w:r>
    </w:p>
    <w:p w:rsidR="009D44EF" w:rsidRDefault="00B60028">
      <w:pPr>
        <w:pStyle w:val="BodyText"/>
        <w:ind w:left="5681"/>
        <w:jc w:val="both"/>
        <w:rPr>
          <w:spacing w:val="-1"/>
        </w:rPr>
      </w:pPr>
      <w:hyperlink r:id="rId9">
        <w:r w:rsidR="004B0DF0">
          <w:rPr>
            <w:spacing w:val="-1"/>
          </w:rPr>
          <w:t>bharlow@fcclaw.com</w:t>
        </w:r>
      </w:hyperlink>
    </w:p>
    <w:p w:rsidR="00BC30DE" w:rsidRDefault="00BC30DE">
      <w:pPr>
        <w:pStyle w:val="BodyText"/>
        <w:ind w:left="5681"/>
        <w:jc w:val="both"/>
        <w:rPr>
          <w:spacing w:val="-1"/>
        </w:rPr>
      </w:pPr>
      <w:r>
        <w:rPr>
          <w:spacing w:val="-1"/>
        </w:rPr>
        <w:br/>
      </w:r>
    </w:p>
    <w:p w:rsidR="00BC30DE" w:rsidRDefault="00BC30DE">
      <w:pPr>
        <w:rPr>
          <w:rFonts w:ascii="Times New Roman" w:eastAsia="Times New Roman" w:hAnsi="Times New Roman"/>
          <w:spacing w:val="-1"/>
          <w:sz w:val="24"/>
          <w:szCs w:val="24"/>
        </w:rPr>
      </w:pPr>
      <w:r>
        <w:rPr>
          <w:spacing w:val="-1"/>
        </w:rPr>
        <w:br w:type="page"/>
      </w:r>
    </w:p>
    <w:p w:rsidR="00BC30DE" w:rsidRPr="00237656" w:rsidRDefault="00BC30DE" w:rsidP="00BC30DE">
      <w:pPr>
        <w:widowControl/>
        <w:kinsoku w:val="0"/>
        <w:overflowPunct w:val="0"/>
        <w:autoSpaceDE w:val="0"/>
        <w:autoSpaceDN w:val="0"/>
        <w:adjustRightInd w:val="0"/>
        <w:spacing w:before="29"/>
        <w:jc w:val="center"/>
        <w:rPr>
          <w:rFonts w:ascii="Times New Roman" w:hAnsi="Times New Roman" w:cs="Times New Roman"/>
          <w:sz w:val="24"/>
          <w:szCs w:val="24"/>
        </w:rPr>
      </w:pPr>
      <w:r w:rsidRPr="00237656">
        <w:rPr>
          <w:rFonts w:ascii="Times New Roman" w:hAnsi="Times New Roman" w:cs="Times New Roman"/>
          <w:b/>
          <w:bCs/>
          <w:spacing w:val="-1"/>
          <w:sz w:val="24"/>
          <w:szCs w:val="24"/>
        </w:rPr>
        <w:t>CERTIFICATE</w:t>
      </w:r>
      <w:r w:rsidRPr="00237656">
        <w:rPr>
          <w:rFonts w:ascii="Times New Roman" w:hAnsi="Times New Roman" w:cs="Times New Roman"/>
          <w:b/>
          <w:bCs/>
          <w:sz w:val="24"/>
          <w:szCs w:val="24"/>
        </w:rPr>
        <w:t xml:space="preserve"> </w:t>
      </w:r>
      <w:r w:rsidRPr="00237656">
        <w:rPr>
          <w:rFonts w:ascii="Times New Roman" w:hAnsi="Times New Roman" w:cs="Times New Roman"/>
          <w:b/>
          <w:bCs/>
          <w:spacing w:val="1"/>
          <w:sz w:val="24"/>
          <w:szCs w:val="24"/>
        </w:rPr>
        <w:t>OF</w:t>
      </w:r>
      <w:r w:rsidRPr="00237656">
        <w:rPr>
          <w:rFonts w:ascii="Times New Roman" w:hAnsi="Times New Roman" w:cs="Times New Roman"/>
          <w:b/>
          <w:bCs/>
          <w:spacing w:val="-3"/>
          <w:sz w:val="24"/>
          <w:szCs w:val="24"/>
        </w:rPr>
        <w:t xml:space="preserve"> </w:t>
      </w:r>
      <w:r w:rsidRPr="00237656">
        <w:rPr>
          <w:rFonts w:ascii="Times New Roman" w:hAnsi="Times New Roman" w:cs="Times New Roman"/>
          <w:b/>
          <w:bCs/>
          <w:spacing w:val="-1"/>
          <w:sz w:val="24"/>
          <w:szCs w:val="24"/>
        </w:rPr>
        <w:t>SERVICE</w:t>
      </w:r>
    </w:p>
    <w:p w:rsidR="00BC30DE" w:rsidRPr="00237656" w:rsidRDefault="00BC30DE" w:rsidP="00BC30DE">
      <w:pPr>
        <w:widowControl/>
        <w:kinsoku w:val="0"/>
        <w:overflowPunct w:val="0"/>
        <w:autoSpaceDE w:val="0"/>
        <w:autoSpaceDN w:val="0"/>
        <w:adjustRightInd w:val="0"/>
        <w:spacing w:before="3"/>
        <w:ind w:firstLine="753"/>
        <w:rPr>
          <w:rFonts w:ascii="Times New Roman" w:hAnsi="Times New Roman" w:cs="Times New Roman"/>
          <w:b/>
          <w:bCs/>
        </w:rPr>
      </w:pPr>
    </w:p>
    <w:p w:rsidR="00BC30DE" w:rsidRPr="00237656" w:rsidRDefault="00BC30DE" w:rsidP="00BC30DE">
      <w:pPr>
        <w:widowControl/>
        <w:kinsoku w:val="0"/>
        <w:overflowPunct w:val="0"/>
        <w:autoSpaceDE w:val="0"/>
        <w:autoSpaceDN w:val="0"/>
        <w:adjustRightInd w:val="0"/>
        <w:ind w:left="230" w:right="389" w:firstLine="753"/>
        <w:rPr>
          <w:rFonts w:ascii="Times New Roman" w:hAnsi="Times New Roman" w:cs="Times New Roman"/>
          <w:sz w:val="24"/>
          <w:szCs w:val="24"/>
        </w:rPr>
      </w:pPr>
      <w:r w:rsidRPr="00237656">
        <w:rPr>
          <w:rFonts w:ascii="Times New Roman" w:hAnsi="Times New Roman" w:cs="Times New Roman"/>
          <w:sz w:val="24"/>
          <w:szCs w:val="24"/>
        </w:rPr>
        <w:t>I</w:t>
      </w:r>
      <w:r w:rsidRPr="00237656">
        <w:rPr>
          <w:rFonts w:ascii="Times New Roman" w:hAnsi="Times New Roman" w:cs="Times New Roman"/>
          <w:spacing w:val="-6"/>
          <w:sz w:val="24"/>
          <w:szCs w:val="24"/>
        </w:rPr>
        <w:t xml:space="preserve"> </w:t>
      </w:r>
      <w:r w:rsidRPr="00237656">
        <w:rPr>
          <w:rFonts w:ascii="Times New Roman" w:hAnsi="Times New Roman" w:cs="Times New Roman"/>
          <w:sz w:val="24"/>
          <w:szCs w:val="24"/>
        </w:rPr>
        <w:t>hereby</w:t>
      </w:r>
      <w:r w:rsidRPr="00237656">
        <w:rPr>
          <w:rFonts w:ascii="Times New Roman" w:hAnsi="Times New Roman" w:cs="Times New Roman"/>
          <w:spacing w:val="-7"/>
          <w:sz w:val="24"/>
          <w:szCs w:val="24"/>
        </w:rPr>
        <w:t xml:space="preserve"> </w:t>
      </w:r>
      <w:r w:rsidRPr="00237656">
        <w:rPr>
          <w:rFonts w:ascii="Times New Roman" w:hAnsi="Times New Roman" w:cs="Times New Roman"/>
          <w:sz w:val="24"/>
          <w:szCs w:val="24"/>
        </w:rPr>
        <w:t>certify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that on</w:t>
      </w:r>
      <w:r w:rsidRPr="00237656">
        <w:rPr>
          <w:rFonts w:ascii="Times New Roman" w:hAnsi="Times New Roman" w:cs="Times New Roman"/>
          <w:spacing w:val="-10"/>
          <w:sz w:val="24"/>
          <w:szCs w:val="24"/>
        </w:rPr>
        <w:t xml:space="preserve"> </w:t>
      </w:r>
      <w:r w:rsidRPr="00237656">
        <w:rPr>
          <w:rFonts w:ascii="Times New Roman" w:hAnsi="Times New Roman" w:cs="Times New Roman"/>
          <w:spacing w:val="-1"/>
          <w:sz w:val="24"/>
          <w:szCs w:val="24"/>
        </w:rPr>
        <w:t>September 1</w:t>
      </w:r>
      <w:r>
        <w:rPr>
          <w:rFonts w:ascii="Times New Roman" w:hAnsi="Times New Roman" w:cs="Times New Roman"/>
          <w:spacing w:val="-1"/>
          <w:sz w:val="24"/>
          <w:szCs w:val="24"/>
        </w:rPr>
        <w:t>5</w:t>
      </w:r>
      <w:r w:rsidRPr="00BC30DE">
        <w:rPr>
          <w:rFonts w:ascii="Times New Roman" w:hAnsi="Times New Roman" w:cs="Times New Roman"/>
          <w:spacing w:val="-1"/>
          <w:sz w:val="24"/>
          <w:szCs w:val="24"/>
          <w:vertAlign w:val="superscript"/>
        </w:rPr>
        <w:t>th</w:t>
      </w:r>
      <w:r>
        <w:rPr>
          <w:rFonts w:ascii="Times New Roman" w:hAnsi="Times New Roman" w:cs="Times New Roman"/>
          <w:spacing w:val="-1"/>
          <w:sz w:val="24"/>
          <w:szCs w:val="24"/>
        </w:rPr>
        <w:t>,</w:t>
      </w:r>
      <w:r w:rsidRPr="00237656">
        <w:rPr>
          <w:rFonts w:ascii="Times New Roman" w:hAnsi="Times New Roman" w:cs="Times New Roman"/>
          <w:sz w:val="24"/>
          <w:szCs w:val="24"/>
        </w:rPr>
        <w:t xml:space="preserve"> 2016,</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I</w:t>
      </w:r>
      <w:r w:rsidRPr="00237656">
        <w:rPr>
          <w:rFonts w:ascii="Times New Roman" w:hAnsi="Times New Roman" w:cs="Times New Roman"/>
          <w:spacing w:val="-8"/>
          <w:sz w:val="24"/>
          <w:szCs w:val="24"/>
        </w:rPr>
        <w:t xml:space="preserve"> </w:t>
      </w:r>
      <w:r w:rsidRPr="00237656">
        <w:rPr>
          <w:rFonts w:ascii="Times New Roman" w:hAnsi="Times New Roman" w:cs="Times New Roman"/>
          <w:spacing w:val="-1"/>
          <w:sz w:val="24"/>
          <w:szCs w:val="24"/>
        </w:rPr>
        <w:t>served</w:t>
      </w:r>
      <w:r w:rsidRPr="00237656">
        <w:rPr>
          <w:rFonts w:ascii="Times New Roman" w:hAnsi="Times New Roman" w:cs="Times New Roman"/>
          <w:sz w:val="24"/>
          <w:szCs w:val="24"/>
        </w:rPr>
        <w:t xml:space="preserve"> a</w:t>
      </w:r>
      <w:r w:rsidRPr="00237656">
        <w:rPr>
          <w:rFonts w:ascii="Times New Roman" w:hAnsi="Times New Roman" w:cs="Times New Roman"/>
          <w:spacing w:val="-1"/>
          <w:sz w:val="24"/>
          <w:szCs w:val="24"/>
        </w:rPr>
        <w:t xml:space="preserve"> </w:t>
      </w:r>
      <w:r w:rsidRPr="00237656">
        <w:rPr>
          <w:rFonts w:ascii="Times New Roman" w:hAnsi="Times New Roman" w:cs="Times New Roman"/>
          <w:sz w:val="24"/>
          <w:szCs w:val="24"/>
        </w:rPr>
        <w:t>copy</w:t>
      </w:r>
      <w:r w:rsidRPr="00237656">
        <w:rPr>
          <w:rFonts w:ascii="Times New Roman" w:hAnsi="Times New Roman" w:cs="Times New Roman"/>
          <w:spacing w:val="-12"/>
          <w:sz w:val="24"/>
          <w:szCs w:val="24"/>
        </w:rPr>
        <w:t xml:space="preserve"> </w:t>
      </w:r>
      <w:r w:rsidRPr="00237656">
        <w:rPr>
          <w:rFonts w:ascii="Times New Roman" w:hAnsi="Times New Roman" w:cs="Times New Roman"/>
          <w:sz w:val="24"/>
          <w:szCs w:val="24"/>
        </w:rPr>
        <w:t>the</w:t>
      </w:r>
      <w:r w:rsidRPr="00237656">
        <w:rPr>
          <w:rFonts w:ascii="Times New Roman" w:hAnsi="Times New Roman" w:cs="Times New Roman"/>
          <w:spacing w:val="-1"/>
          <w:sz w:val="24"/>
          <w:szCs w:val="24"/>
        </w:rPr>
        <w:t xml:space="preserve"> foregoing</w:t>
      </w:r>
      <w:r w:rsidRPr="00237656">
        <w:rPr>
          <w:rFonts w:ascii="Times New Roman" w:hAnsi="Times New Roman" w:cs="Times New Roman"/>
          <w:spacing w:val="-4"/>
          <w:sz w:val="24"/>
          <w:szCs w:val="24"/>
        </w:rPr>
        <w:t xml:space="preserve"> </w:t>
      </w:r>
      <w:r w:rsidRPr="00237656">
        <w:rPr>
          <w:rFonts w:ascii="Times New Roman" w:hAnsi="Times New Roman" w:cs="Times New Roman"/>
          <w:spacing w:val="-1"/>
          <w:sz w:val="24"/>
          <w:szCs w:val="24"/>
        </w:rPr>
        <w:t>document</w:t>
      </w:r>
      <w:r w:rsidRPr="00237656">
        <w:rPr>
          <w:rFonts w:ascii="Times New Roman" w:hAnsi="Times New Roman" w:cs="Times New Roman"/>
          <w:spacing w:val="57"/>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w:t>
      </w:r>
      <w:r w:rsidRPr="00237656">
        <w:rPr>
          <w:rFonts w:ascii="Times New Roman" w:hAnsi="Times New Roman" w:cs="Times New Roman"/>
          <w:spacing w:val="-1"/>
          <w:sz w:val="24"/>
          <w:szCs w:val="24"/>
        </w:rPr>
        <w:t>email,</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with</w:t>
      </w:r>
      <w:r w:rsidRPr="00237656">
        <w:rPr>
          <w:rFonts w:ascii="Times New Roman" w:hAnsi="Times New Roman" w:cs="Times New Roman"/>
          <w:sz w:val="24"/>
          <w:szCs w:val="24"/>
        </w:rPr>
        <w:t xml:space="preserve"> a copy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first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class</w:t>
      </w:r>
      <w:r w:rsidRPr="00237656">
        <w:rPr>
          <w:rFonts w:ascii="Times New Roman" w:hAnsi="Times New Roman" w:cs="Times New Roman"/>
          <w:sz w:val="24"/>
          <w:szCs w:val="24"/>
        </w:rPr>
        <w:t xml:space="preserve"> mail, </w:t>
      </w:r>
      <w:r w:rsidRPr="00237656">
        <w:rPr>
          <w:rFonts w:ascii="Times New Roman" w:hAnsi="Times New Roman" w:cs="Times New Roman"/>
          <w:spacing w:val="-2"/>
          <w:sz w:val="24"/>
          <w:szCs w:val="24"/>
        </w:rPr>
        <w:t>postage</w:t>
      </w:r>
      <w:r w:rsidRPr="00237656">
        <w:rPr>
          <w:rFonts w:ascii="Times New Roman" w:hAnsi="Times New Roman" w:cs="Times New Roman"/>
          <w:spacing w:val="-1"/>
          <w:sz w:val="24"/>
          <w:szCs w:val="24"/>
        </w:rPr>
        <w:t xml:space="preserve"> prepaid,</w:t>
      </w:r>
      <w:r w:rsidRPr="00237656">
        <w:rPr>
          <w:rFonts w:ascii="Times New Roman" w:hAnsi="Times New Roman" w:cs="Times New Roman"/>
          <w:sz w:val="24"/>
          <w:szCs w:val="24"/>
        </w:rPr>
        <w:t xml:space="preserve"> to:</w:t>
      </w:r>
    </w:p>
    <w:p w:rsidR="00BC30DE" w:rsidRPr="00237656" w:rsidRDefault="00BC30DE" w:rsidP="00BC30DE">
      <w:pPr>
        <w:widowControl/>
        <w:kinsoku w:val="0"/>
        <w:overflowPunct w:val="0"/>
        <w:autoSpaceDE w:val="0"/>
        <w:autoSpaceDN w:val="0"/>
        <w:adjustRightInd w:val="0"/>
        <w:ind w:firstLine="753"/>
        <w:rPr>
          <w:rFonts w:ascii="Times New Roman" w:hAnsi="Times New Roman" w:cs="Times New Roman"/>
          <w:sz w:val="20"/>
          <w:szCs w:val="20"/>
        </w:rPr>
      </w:pPr>
    </w:p>
    <w:p w:rsidR="00BC30DE" w:rsidRPr="00237656" w:rsidRDefault="00BC30DE" w:rsidP="00BC30DE">
      <w:pPr>
        <w:widowControl/>
        <w:kinsoku w:val="0"/>
        <w:overflowPunct w:val="0"/>
        <w:autoSpaceDE w:val="0"/>
        <w:autoSpaceDN w:val="0"/>
        <w:adjustRightInd w:val="0"/>
        <w:spacing w:line="200" w:lineRule="atLeast"/>
        <w:ind w:left="114" w:firstLine="753"/>
        <w:rPr>
          <w:rFonts w:ascii="Times New Roman" w:hAnsi="Times New Roman" w:cs="Times New Roman"/>
          <w:sz w:val="20"/>
          <w:szCs w:val="20"/>
        </w:rPr>
      </w:pPr>
      <w:r w:rsidRPr="00237656">
        <w:rPr>
          <w:rFonts w:ascii="Times New Roman" w:hAnsi="Times New Roman" w:cs="Times New Roman"/>
          <w:noProof/>
          <w:sz w:val="20"/>
          <w:szCs w:val="20"/>
        </w:rPr>
        <mc:AlternateContent>
          <mc:Choice Requires="wpg">
            <w:drawing>
              <wp:inline distT="0" distB="0" distL="0" distR="0" wp14:anchorId="6E6798C5" wp14:editId="175CB707">
                <wp:extent cx="5855970" cy="1591310"/>
                <wp:effectExtent l="9525" t="9525" r="1905"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1591310"/>
                          <a:chOff x="0" y="0"/>
                          <a:chExt cx="9222" cy="2506"/>
                        </a:xfrm>
                      </wpg:grpSpPr>
                      <wps:wsp>
                        <wps:cNvPr id="8" name="Freeform 3"/>
                        <wps:cNvSpPr>
                          <a:spLocks/>
                        </wps:cNvSpPr>
                        <wps:spPr bwMode="auto">
                          <a:xfrm>
                            <a:off x="5" y="5"/>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5" y="2499"/>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435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9211"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1" y="6"/>
                            <a:ext cx="434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DE" w:rsidRDefault="00BC30DE" w:rsidP="00BC30DE">
                              <w:pPr>
                                <w:pStyle w:val="BodyText"/>
                                <w:kinsoku w:val="0"/>
                                <w:overflowPunct w:val="0"/>
                                <w:spacing w:before="8"/>
                                <w:ind w:left="0"/>
                                <w:rPr>
                                  <w:sz w:val="23"/>
                                  <w:szCs w:val="23"/>
                                </w:rPr>
                              </w:pPr>
                            </w:p>
                            <w:p w:rsidR="00BC30DE" w:rsidRDefault="00BC30DE" w:rsidP="00BC30DE">
                              <w:pPr>
                                <w:pStyle w:val="BodyText"/>
                                <w:kinsoku w:val="0"/>
                                <w:overflowPunct w:val="0"/>
                                <w:ind w:left="107"/>
                                <w:rPr>
                                  <w:spacing w:val="-1"/>
                                </w:rPr>
                              </w:pPr>
                              <w:r>
                                <w:t xml:space="preserve">Julian </w:t>
                              </w:r>
                              <w:r>
                                <w:rPr>
                                  <w:spacing w:val="-1"/>
                                </w:rPr>
                                <w:t>Beattie</w:t>
                              </w:r>
                            </w:p>
                            <w:p w:rsidR="00BC30DE" w:rsidRDefault="00BC30DE" w:rsidP="00BC30DE">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BC30DE" w:rsidRDefault="00BC30DE" w:rsidP="00BC30DE">
                              <w:pPr>
                                <w:pStyle w:val="BodyText"/>
                                <w:kinsoku w:val="0"/>
                                <w:overflowPunct w:val="0"/>
                                <w:ind w:left="107"/>
                              </w:pPr>
                              <w:r>
                                <w:t xml:space="preserve">PO </w:t>
                              </w:r>
                              <w:r>
                                <w:rPr>
                                  <w:spacing w:val="-1"/>
                                </w:rPr>
                                <w:t>Box</w:t>
                              </w:r>
                              <w:r>
                                <w:rPr>
                                  <w:spacing w:val="2"/>
                                </w:rPr>
                                <w:t xml:space="preserve"> </w:t>
                              </w:r>
                              <w:r>
                                <w:t>40128</w:t>
                              </w:r>
                            </w:p>
                            <w:p w:rsidR="00BC30DE" w:rsidRDefault="00BC30DE" w:rsidP="00BC30DE">
                              <w:pPr>
                                <w:pStyle w:val="BodyText"/>
                                <w:kinsoku w:val="0"/>
                                <w:overflowPunct w:val="0"/>
                                <w:ind w:left="107"/>
                              </w:pPr>
                              <w:r>
                                <w:rPr>
                                  <w:spacing w:val="-1"/>
                                </w:rPr>
                                <w:t>Olympia,</w:t>
                              </w:r>
                              <w:r>
                                <w:t xml:space="preserve"> WA  98504-0128</w:t>
                              </w:r>
                            </w:p>
                            <w:p w:rsidR="00BC30DE" w:rsidRDefault="00BC30DE" w:rsidP="00BC30DE">
                              <w:pPr>
                                <w:pStyle w:val="BodyText"/>
                                <w:kinsoku w:val="0"/>
                                <w:overflowPunct w:val="0"/>
                                <w:ind w:left="107"/>
                                <w:rPr>
                                  <w:spacing w:val="-1"/>
                                </w:rPr>
                              </w:pPr>
                              <w:r>
                                <w:t>(360)</w:t>
                              </w:r>
                              <w:r>
                                <w:rPr>
                                  <w:spacing w:val="-2"/>
                                </w:rPr>
                                <w:t xml:space="preserve"> </w:t>
                              </w:r>
                              <w:r>
                                <w:rPr>
                                  <w:spacing w:val="-1"/>
                                </w:rPr>
                                <w:t>664-1192</w:t>
                              </w:r>
                            </w:p>
                            <w:p w:rsidR="00BC30DE" w:rsidRDefault="00BC30DE" w:rsidP="00BC30DE">
                              <w:pPr>
                                <w:pStyle w:val="BodyText"/>
                                <w:kinsoku w:val="0"/>
                                <w:overflowPunct w:val="0"/>
                                <w:ind w:left="107"/>
                                <w:rPr>
                                  <w:spacing w:val="-1"/>
                                </w:rPr>
                              </w:pPr>
                              <w:r>
                                <w:rPr>
                                  <w:spacing w:val="-1"/>
                                </w:rPr>
                                <w:t>Ema</w:t>
                              </w:r>
                              <w:hyperlink r:id="rId10" w:history="1">
                                <w:r>
                                  <w:rPr>
                                    <w:spacing w:val="-1"/>
                                  </w:rPr>
                                  <w:t>il:</w:t>
                                </w:r>
                                <w:r>
                                  <w:t xml:space="preserve"> </w:t>
                                </w:r>
                                <w:r>
                                  <w:rPr>
                                    <w:spacing w:val="-1"/>
                                  </w:rPr>
                                  <w:t>jbeattie@utc.wa.gov</w:t>
                                </w:r>
                              </w:hyperlink>
                            </w:p>
                          </w:txbxContent>
                        </wps:txbx>
                        <wps:bodyPr rot="0" vert="horz" wrap="square" lIns="0" tIns="0" rIns="0" bIns="0" anchor="t" anchorCtr="0" upright="1">
                          <a:noAutofit/>
                        </wps:bodyPr>
                      </wps:wsp>
                      <wps:wsp>
                        <wps:cNvPr id="14" name="Text Box 9"/>
                        <wps:cNvSpPr txBox="1">
                          <a:spLocks noChangeArrowheads="1"/>
                        </wps:cNvSpPr>
                        <wps:spPr bwMode="auto">
                          <a:xfrm>
                            <a:off x="4350" y="6"/>
                            <a:ext cx="4861"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DE" w:rsidRDefault="00BC30DE" w:rsidP="00BC30DE">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r>
                                <w:rPr>
                                  <w:spacing w:val="-1"/>
                                </w:rPr>
                                <w:t>Kastner</w:t>
                              </w:r>
                              <w:r>
                                <w:rPr>
                                  <w:spacing w:val="26"/>
                                </w:rPr>
                                <w:t xml:space="preserve"> </w:t>
                              </w:r>
                              <w:r>
                                <w:rPr>
                                  <w:spacing w:val="-1"/>
                                </w:rPr>
                                <w:t>Two</w:t>
                              </w:r>
                              <w:r>
                                <w:t xml:space="preserve"> Union </w:t>
                              </w:r>
                              <w:r>
                                <w:rPr>
                                  <w:spacing w:val="-1"/>
                                </w:rPr>
                                <w:t>Square</w:t>
                              </w:r>
                            </w:p>
                            <w:p w:rsidR="00BC30DE" w:rsidRDefault="00BC30DE" w:rsidP="00BC30DE">
                              <w:pPr>
                                <w:pStyle w:val="BodyText"/>
                                <w:kinsoku w:val="0"/>
                                <w:overflowPunct w:val="0"/>
                                <w:ind w:left="107"/>
                              </w:pPr>
                              <w:r>
                                <w:t xml:space="preserve">601 Union </w:t>
                              </w:r>
                              <w:r>
                                <w:rPr>
                                  <w:spacing w:val="-1"/>
                                </w:rPr>
                                <w:t>Street,</w:t>
                              </w:r>
                              <w:r>
                                <w:t xml:space="preserve"> Suite</w:t>
                              </w:r>
                              <w:r>
                                <w:rPr>
                                  <w:spacing w:val="-1"/>
                                </w:rPr>
                                <w:t xml:space="preserve"> </w:t>
                              </w:r>
                              <w:r>
                                <w:t>4100</w:t>
                              </w:r>
                            </w:p>
                            <w:p w:rsidR="00BC30DE" w:rsidRDefault="00BC30DE" w:rsidP="00BC30DE">
                              <w:pPr>
                                <w:pStyle w:val="BodyText"/>
                                <w:kinsoku w:val="0"/>
                                <w:overflowPunct w:val="0"/>
                                <w:ind w:left="107"/>
                              </w:pPr>
                              <w:r>
                                <w:rPr>
                                  <w:spacing w:val="-1"/>
                                </w:rPr>
                                <w:t>Seattle,</w:t>
                              </w:r>
                              <w:r>
                                <w:t xml:space="preserve"> WA 98101</w:t>
                              </w:r>
                            </w:p>
                            <w:p w:rsidR="00BC30DE" w:rsidRDefault="00BC30DE" w:rsidP="00BC30DE">
                              <w:pPr>
                                <w:pStyle w:val="BodyText"/>
                                <w:kinsoku w:val="0"/>
                                <w:overflowPunct w:val="0"/>
                                <w:ind w:left="107"/>
                                <w:rPr>
                                  <w:spacing w:val="-1"/>
                                </w:rPr>
                              </w:pPr>
                              <w:r>
                                <w:rPr>
                                  <w:spacing w:val="-1"/>
                                </w:rPr>
                                <w:t>206-233-2895</w:t>
                              </w:r>
                            </w:p>
                            <w:p w:rsidR="00BC30DE" w:rsidRDefault="00BC30DE" w:rsidP="00BC30DE">
                              <w:pPr>
                                <w:pStyle w:val="BodyText"/>
                                <w:kinsoku w:val="0"/>
                                <w:overflowPunct w:val="0"/>
                                <w:ind w:left="107"/>
                                <w:rPr>
                                  <w:spacing w:val="-1"/>
                                </w:rPr>
                              </w:pPr>
                              <w:r>
                                <w:rPr>
                                  <w:spacing w:val="-1"/>
                                </w:rPr>
                                <w:t>Ema</w:t>
                              </w:r>
                              <w:hyperlink r:id="rId11" w:history="1">
                                <w:r>
                                  <w:rPr>
                                    <w:spacing w:val="-1"/>
                                  </w:rPr>
                                  <w:t>il:</w:t>
                                </w:r>
                                <w:r>
                                  <w:t xml:space="preserve"> </w:t>
                                </w:r>
                                <w:r>
                                  <w:rPr>
                                    <w:spacing w:val="-1"/>
                                  </w:rPr>
                                  <w:t>dwiley@williamskastner.com</w:t>
                                </w:r>
                              </w:hyperlink>
                            </w:p>
                          </w:txbxContent>
                        </wps:txbx>
                        <wps:bodyPr rot="0" vert="horz" wrap="square" lIns="0" tIns="0" rIns="0" bIns="0" anchor="t" anchorCtr="0" upright="1">
                          <a:noAutofit/>
                        </wps:bodyPr>
                      </wps:wsp>
                    </wpg:wgp>
                  </a:graphicData>
                </a:graphic>
              </wp:inline>
            </w:drawing>
          </mc:Choice>
          <mc:Fallback>
            <w:pict>
              <v:group w14:anchorId="6E6798C5" id="Group 5" o:spid="_x0000_s1032" style="width:461.1pt;height:125.3pt;mso-position-horizontal-relative:char;mso-position-vertical-relative:line" coordsize="9222,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">
                <v:shape id="Freeform 3" o:spid="_x0000_s1033" style="position:absolute;left:5;top:5;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EL4A&#10;AADaAAAADwAAAGRycy9kb3ducmV2LnhtbERPy4rCMBTdC/5DuMLsbKoLlY5RBlF0I4yPxSwvzbUp&#10;09zUJNrO308WgsvDeS/XvW3Ek3yoHSuYZDkI4tLpmisF18tuvAARIrLGxjEp+KMA69VwsMRCu45P&#10;9DzHSqQQDgUqMDG2hZShNGQxZK4lTtzNeYsxQV9J7bFL4baR0zyfSYs1pwaDLW0Mlb/nh1WwMQu/&#10;3cfb/EiP/Pv+c9TUVVqpj1H/9QkiUh/f4pf7oBWkrelKu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vqRC+AAAA2gAAAA8AAAAAAAAAAAAAAAAAmAIAAGRycy9kb3ducmV2&#10;LnhtbFBLBQYAAAAABAAEAPUAAACDAwAAAAA=&#10;" path="m,l9210,e" filled="f" strokeweight=".20458mm">
                  <v:path arrowok="t" o:connecttype="custom" o:connectlocs="0,0;9210,0" o:connectangles="0,0"/>
                </v:shape>
                <v:shape id="Freeform 4" o:spid="_x0000_s1034" style="position:absolute;left:1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h2cYA&#10;AADaAAAADwAAAGRycy9kb3ducmV2LnhtbESPzW7CMBCE70i8g7VIvaDitAdUUgxCkVB/DlT8PMDW&#10;3saBeJ3GhqR9eoxUqcfRzHyjmS97V4sLtaHyrOBhkoEg1t5UXCo47Nf3TyBCRDZYeyYFPxRguRgO&#10;5pgb3/GWLrtYigThkKMCG2OTSxm0JYdh4hvi5H351mFMsi2labFLcFfLxyybSocVpwWLDRWW9Gl3&#10;dgqKb/t5/H1777bT83hfvOiw+dhope5G/eoZRKQ+/of/2q9GwQxuV9IN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Jh2cYAAADaAAAADwAAAAAAAAAAAAAAAACYAgAAZHJz&#10;L2Rvd25yZXYueG1sUEsFBgAAAAAEAAQA9QAAAIsDAAAAAA==&#10;" path="m,l,2484e" filled="f" strokeweight=".58pt">
                  <v:path arrowok="t" o:connecttype="custom" o:connectlocs="0,0;0,2484" o:connectangles="0,0"/>
                </v:shape>
                <v:shape id="Freeform 5" o:spid="_x0000_s1035" style="position:absolute;left:5;top:2499;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4hsAA&#10;AADbAAAADwAAAGRycy9kb3ducmV2LnhtbESPQYvCMBCF7wv+hzCCtzV1BVm6RlGh4NUq7HW2Gdtg&#10;MylN1tZ/7xwEb/OY9715s96OvlV36qMLbGAxz0ARV8E6rg1czsXnN6iYkC22gcnAgyJsN5OPNeY2&#10;DHyie5lqJSEcczTQpNTlWseqIY9xHjpi2V1D7zGJ7Gttexwk3Lf6K8tW2qNjudBgR4eGqlv576VG&#10;UZ4uf8WA4zI7h27Yu9/H0hkzm467H1CJxvQ2v+ijFU7ayy8y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E4hsAAAADbAAAADwAAAAAAAAAAAAAAAACYAgAAZHJzL2Rvd25y&#10;ZXYueG1sUEsFBgAAAAAEAAQA9QAAAIUDAAAAAA==&#10;" path="m,l9210,e" filled="f" strokeweight=".58pt">
                  <v:path arrowok="t" o:connecttype="custom" o:connectlocs="0,0;9210,0" o:connectangles="0,0"/>
                </v:shape>
                <v:shape id="Freeform 6" o:spid="_x0000_s1036" style="position:absolute;left:435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zXsMA&#10;AADbAAAADwAAAGRycy9kb3ducmV2LnhtbERPzWoCMRC+C32HMIVepGbtQWRrFFkQbQ8WtQ8wTaab&#10;rZvJuonutk/fCIK3+fh+Z7boXS0u1IbKs4LxKANBrL2puFTweVg9T0GEiGyw9kwKfinAYv4wmGFu&#10;fMc7uuxjKVIIhxwV2BibXMqgLTkMI98QJ+7btw5jgm0pTYtdCne1fMmyiXRYcWqw2FBhSR/3Z6eg&#10;ONmvn7+39243OQ8PxVqH7cdWK/X02C9fQUTq4118c29Mmj+G6y/p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zXsMAAADbAAAADwAAAAAAAAAAAAAAAACYAgAAZHJzL2Rv&#10;d25yZXYueG1sUEsFBgAAAAAEAAQA9QAAAIgDAAAAAA==&#10;" path="m,l,2484e" filled="f" strokeweight=".58pt">
                  <v:path arrowok="t" o:connecttype="custom" o:connectlocs="0,0;0,2484" o:connectangles="0,0"/>
                </v:shape>
                <v:shape id="Freeform 7" o:spid="_x0000_s1037" style="position:absolute;left:9211;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QCcEA&#10;AADbAAAADwAAAGRycy9kb3ducmV2LnhtbERPTYvCMBC9C/sfwizsTVMLSqlGkV0EZT2sbcHr0Ixt&#10;sZmUJmr990YQ9jaP9znL9WBacaPeNZYVTCcRCOLS6oYrBUW+HScgnEfW2FomBQ9ysF59jJaYanvn&#10;I90yX4kQwi5FBbX3XSqlK2sy6Ca2Iw7c2fYGfYB9JXWP9xBuWhlH0VwabDg01NjRd03lJbsaBT9J&#10;MT3mj2tsT/ND/ud/Z0le7JX6+hw2CxCeBv8vfrt3OsyP4fVLO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kAnBAAAA2wAAAA8AAAAAAAAAAAAAAAAAmAIAAGRycy9kb3du&#10;cmV2LnhtbFBLBQYAAAAABAAEAPUAAACGAwAAAAA=&#10;" path="m,l,2484e" filled="f" strokeweight=".20458mm">
                  <v:path arrowok="t" o:connecttype="custom" o:connectlocs="0,0;0,2484" o:connectangles="0,0"/>
                </v:shape>
                <v:shape id="Text Box 8" o:spid="_x0000_s1038" type="#_x0000_t202" style="position:absolute;left:11;top:6;width:434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C30DE" w:rsidRDefault="00BC30DE" w:rsidP="00BC30DE">
                        <w:pPr>
                          <w:pStyle w:val="BodyText"/>
                          <w:kinsoku w:val="0"/>
                          <w:overflowPunct w:val="0"/>
                          <w:spacing w:before="8"/>
                          <w:ind w:left="0"/>
                          <w:rPr>
                            <w:sz w:val="23"/>
                            <w:szCs w:val="23"/>
                          </w:rPr>
                        </w:pPr>
                      </w:p>
                      <w:p w:rsidR="00BC30DE" w:rsidRDefault="00BC30DE" w:rsidP="00BC30DE">
                        <w:pPr>
                          <w:pStyle w:val="BodyText"/>
                          <w:kinsoku w:val="0"/>
                          <w:overflowPunct w:val="0"/>
                          <w:ind w:left="107"/>
                          <w:rPr>
                            <w:spacing w:val="-1"/>
                          </w:rPr>
                        </w:pPr>
                        <w:r>
                          <w:t xml:space="preserve">Julian </w:t>
                        </w:r>
                        <w:r>
                          <w:rPr>
                            <w:spacing w:val="-1"/>
                          </w:rPr>
                          <w:t>Beattie</w:t>
                        </w:r>
                      </w:p>
                      <w:p w:rsidR="00BC30DE" w:rsidRDefault="00BC30DE" w:rsidP="00BC30DE">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BC30DE" w:rsidRDefault="00BC30DE" w:rsidP="00BC30DE">
                        <w:pPr>
                          <w:pStyle w:val="BodyText"/>
                          <w:kinsoku w:val="0"/>
                          <w:overflowPunct w:val="0"/>
                          <w:ind w:left="107"/>
                        </w:pPr>
                        <w:r>
                          <w:t xml:space="preserve">PO </w:t>
                        </w:r>
                        <w:r>
                          <w:rPr>
                            <w:spacing w:val="-1"/>
                          </w:rPr>
                          <w:t>Box</w:t>
                        </w:r>
                        <w:r>
                          <w:rPr>
                            <w:spacing w:val="2"/>
                          </w:rPr>
                          <w:t xml:space="preserve"> </w:t>
                        </w:r>
                        <w:r>
                          <w:t>40128</w:t>
                        </w:r>
                      </w:p>
                      <w:p w:rsidR="00BC30DE" w:rsidRDefault="00BC30DE" w:rsidP="00BC30DE">
                        <w:pPr>
                          <w:pStyle w:val="BodyText"/>
                          <w:kinsoku w:val="0"/>
                          <w:overflowPunct w:val="0"/>
                          <w:ind w:left="107"/>
                        </w:pPr>
                        <w:r>
                          <w:rPr>
                            <w:spacing w:val="-1"/>
                          </w:rPr>
                          <w:t>Olympia,</w:t>
                        </w:r>
                        <w:r>
                          <w:t xml:space="preserve"> WA  98504-0128</w:t>
                        </w:r>
                      </w:p>
                      <w:p w:rsidR="00BC30DE" w:rsidRDefault="00BC30DE" w:rsidP="00BC30DE">
                        <w:pPr>
                          <w:pStyle w:val="BodyText"/>
                          <w:kinsoku w:val="0"/>
                          <w:overflowPunct w:val="0"/>
                          <w:ind w:left="107"/>
                          <w:rPr>
                            <w:spacing w:val="-1"/>
                          </w:rPr>
                        </w:pPr>
                        <w:r>
                          <w:t>(360)</w:t>
                        </w:r>
                        <w:r>
                          <w:rPr>
                            <w:spacing w:val="-2"/>
                          </w:rPr>
                          <w:t xml:space="preserve"> </w:t>
                        </w:r>
                        <w:r>
                          <w:rPr>
                            <w:spacing w:val="-1"/>
                          </w:rPr>
                          <w:t>664-1192</w:t>
                        </w:r>
                      </w:p>
                      <w:p w:rsidR="00BC30DE" w:rsidRDefault="00BC30DE" w:rsidP="00BC30DE">
                        <w:pPr>
                          <w:pStyle w:val="BodyText"/>
                          <w:kinsoku w:val="0"/>
                          <w:overflowPunct w:val="0"/>
                          <w:ind w:left="107"/>
                          <w:rPr>
                            <w:spacing w:val="-1"/>
                          </w:rPr>
                        </w:pPr>
                        <w:r>
                          <w:rPr>
                            <w:spacing w:val="-1"/>
                          </w:rPr>
                          <w:t>Ema</w:t>
                        </w:r>
                        <w:hyperlink r:id="rId12" w:history="1">
                          <w:r>
                            <w:rPr>
                              <w:spacing w:val="-1"/>
                            </w:rPr>
                            <w:t>il:</w:t>
                          </w:r>
                          <w:r>
                            <w:t xml:space="preserve"> </w:t>
                          </w:r>
                          <w:r>
                            <w:rPr>
                              <w:spacing w:val="-1"/>
                            </w:rPr>
                            <w:t>jbeattie@utc.wa.gov</w:t>
                          </w:r>
                        </w:hyperlink>
                      </w:p>
                    </w:txbxContent>
                  </v:textbox>
                </v:shape>
                <v:shape id="Text Box 9" o:spid="_x0000_s1039" type="#_x0000_t202" style="position:absolute;left:4350;top:6;width:486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C30DE" w:rsidRDefault="00BC30DE" w:rsidP="00BC30DE">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r>
                          <w:rPr>
                            <w:spacing w:val="-1"/>
                          </w:rPr>
                          <w:t>Kastner</w:t>
                        </w:r>
                        <w:r>
                          <w:rPr>
                            <w:spacing w:val="26"/>
                          </w:rPr>
                          <w:t xml:space="preserve"> </w:t>
                        </w:r>
                        <w:r>
                          <w:rPr>
                            <w:spacing w:val="-1"/>
                          </w:rPr>
                          <w:t>Two</w:t>
                        </w:r>
                        <w:r>
                          <w:t xml:space="preserve"> Union </w:t>
                        </w:r>
                        <w:r>
                          <w:rPr>
                            <w:spacing w:val="-1"/>
                          </w:rPr>
                          <w:t>Square</w:t>
                        </w:r>
                      </w:p>
                      <w:p w:rsidR="00BC30DE" w:rsidRDefault="00BC30DE" w:rsidP="00BC30DE">
                        <w:pPr>
                          <w:pStyle w:val="BodyText"/>
                          <w:kinsoku w:val="0"/>
                          <w:overflowPunct w:val="0"/>
                          <w:ind w:left="107"/>
                        </w:pPr>
                        <w:r>
                          <w:t xml:space="preserve">601 Union </w:t>
                        </w:r>
                        <w:r>
                          <w:rPr>
                            <w:spacing w:val="-1"/>
                          </w:rPr>
                          <w:t>Street,</w:t>
                        </w:r>
                        <w:r>
                          <w:t xml:space="preserve"> Suite</w:t>
                        </w:r>
                        <w:r>
                          <w:rPr>
                            <w:spacing w:val="-1"/>
                          </w:rPr>
                          <w:t xml:space="preserve"> </w:t>
                        </w:r>
                        <w:r>
                          <w:t>4100</w:t>
                        </w:r>
                      </w:p>
                      <w:p w:rsidR="00BC30DE" w:rsidRDefault="00BC30DE" w:rsidP="00BC30DE">
                        <w:pPr>
                          <w:pStyle w:val="BodyText"/>
                          <w:kinsoku w:val="0"/>
                          <w:overflowPunct w:val="0"/>
                          <w:ind w:left="107"/>
                        </w:pPr>
                        <w:r>
                          <w:rPr>
                            <w:spacing w:val="-1"/>
                          </w:rPr>
                          <w:t>Seattle,</w:t>
                        </w:r>
                        <w:r>
                          <w:t xml:space="preserve"> WA 98101</w:t>
                        </w:r>
                      </w:p>
                      <w:p w:rsidR="00BC30DE" w:rsidRDefault="00BC30DE" w:rsidP="00BC30DE">
                        <w:pPr>
                          <w:pStyle w:val="BodyText"/>
                          <w:kinsoku w:val="0"/>
                          <w:overflowPunct w:val="0"/>
                          <w:ind w:left="107"/>
                          <w:rPr>
                            <w:spacing w:val="-1"/>
                          </w:rPr>
                        </w:pPr>
                        <w:r>
                          <w:rPr>
                            <w:spacing w:val="-1"/>
                          </w:rPr>
                          <w:t>206-233-2895</w:t>
                        </w:r>
                      </w:p>
                      <w:p w:rsidR="00BC30DE" w:rsidRDefault="00BC30DE" w:rsidP="00BC30DE">
                        <w:pPr>
                          <w:pStyle w:val="BodyText"/>
                          <w:kinsoku w:val="0"/>
                          <w:overflowPunct w:val="0"/>
                          <w:ind w:left="107"/>
                          <w:rPr>
                            <w:spacing w:val="-1"/>
                          </w:rPr>
                        </w:pPr>
                        <w:r>
                          <w:rPr>
                            <w:spacing w:val="-1"/>
                          </w:rPr>
                          <w:t>Ema</w:t>
                        </w:r>
                        <w:hyperlink r:id="rId13" w:history="1">
                          <w:r>
                            <w:rPr>
                              <w:spacing w:val="-1"/>
                            </w:rPr>
                            <w:t>il:</w:t>
                          </w:r>
                          <w:r>
                            <w:t xml:space="preserve"> </w:t>
                          </w:r>
                          <w:r>
                            <w:rPr>
                              <w:spacing w:val="-1"/>
                            </w:rPr>
                            <w:t>dwiley@williamskastner.com</w:t>
                          </w:r>
                        </w:hyperlink>
                      </w:p>
                    </w:txbxContent>
                  </v:textbox>
                </v:shape>
                <w10:anchorlock/>
              </v:group>
            </w:pict>
          </mc:Fallback>
        </mc:AlternateContent>
      </w:r>
    </w:p>
    <w:p w:rsidR="00BC30DE" w:rsidRPr="00237656" w:rsidRDefault="00BC30DE" w:rsidP="00BC30DE">
      <w:pPr>
        <w:widowControl/>
        <w:kinsoku w:val="0"/>
        <w:overflowPunct w:val="0"/>
        <w:autoSpaceDE w:val="0"/>
        <w:autoSpaceDN w:val="0"/>
        <w:adjustRightInd w:val="0"/>
        <w:spacing w:before="3"/>
        <w:ind w:firstLine="753"/>
        <w:rPr>
          <w:rFonts w:ascii="Times New Roman" w:hAnsi="Times New Roman" w:cs="Times New Roman"/>
          <w:sz w:val="18"/>
          <w:szCs w:val="18"/>
        </w:rPr>
      </w:pPr>
    </w:p>
    <w:p w:rsidR="00BC30DE" w:rsidRPr="00237656" w:rsidRDefault="00BC30DE" w:rsidP="00BC30DE">
      <w:pPr>
        <w:widowControl/>
        <w:kinsoku w:val="0"/>
        <w:overflowPunct w:val="0"/>
        <w:autoSpaceDE w:val="0"/>
        <w:autoSpaceDN w:val="0"/>
        <w:adjustRightInd w:val="0"/>
        <w:spacing w:before="41"/>
        <w:ind w:left="840" w:firstLine="753"/>
        <w:rPr>
          <w:rFonts w:ascii="Times New Roman" w:hAnsi="Times New Roman" w:cs="Times New Roman"/>
          <w:sz w:val="24"/>
          <w:szCs w:val="24"/>
        </w:rPr>
      </w:pPr>
      <w:r w:rsidRPr="00237656">
        <w:rPr>
          <w:rFonts w:ascii="Times New Roman" w:hAnsi="Times New Roman" w:cs="Times New Roman"/>
          <w:spacing w:val="-1"/>
          <w:sz w:val="24"/>
          <w:szCs w:val="24"/>
        </w:rPr>
        <w:t>Dated</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at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McLean,</w:t>
      </w:r>
      <w:r w:rsidRPr="00237656">
        <w:rPr>
          <w:rFonts w:ascii="Times New Roman" w:hAnsi="Times New Roman" w:cs="Times New Roman"/>
          <w:sz w:val="24"/>
          <w:szCs w:val="24"/>
        </w:rPr>
        <w:t xml:space="preserve"> Virginia this</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1</w:t>
      </w:r>
      <w:r>
        <w:rPr>
          <w:rFonts w:ascii="Times New Roman" w:hAnsi="Times New Roman" w:cs="Times New Roman"/>
          <w:sz w:val="24"/>
          <w:szCs w:val="24"/>
        </w:rPr>
        <w:t xml:space="preserve">5th </w:t>
      </w:r>
      <w:r w:rsidRPr="00237656">
        <w:rPr>
          <w:rFonts w:ascii="Times New Roman" w:hAnsi="Times New Roman" w:cs="Times New Roman"/>
          <w:sz w:val="24"/>
          <w:szCs w:val="24"/>
        </w:rPr>
        <w:t>day</w:t>
      </w:r>
      <w:r w:rsidRPr="00237656">
        <w:rPr>
          <w:rFonts w:ascii="Times New Roman" w:hAnsi="Times New Roman" w:cs="Times New Roman"/>
          <w:spacing w:val="-8"/>
          <w:sz w:val="24"/>
          <w:szCs w:val="24"/>
        </w:rPr>
        <w:t xml:space="preserve"> </w:t>
      </w:r>
      <w:r w:rsidRPr="00237656">
        <w:rPr>
          <w:rFonts w:ascii="Times New Roman" w:hAnsi="Times New Roman" w:cs="Times New Roman"/>
          <w:sz w:val="24"/>
          <w:szCs w:val="24"/>
        </w:rPr>
        <w:t xml:space="preserve">of </w:t>
      </w:r>
      <w:r w:rsidRPr="00237656">
        <w:rPr>
          <w:rFonts w:ascii="Times New Roman" w:hAnsi="Times New Roman" w:cs="Times New Roman"/>
          <w:spacing w:val="-1"/>
          <w:sz w:val="24"/>
          <w:szCs w:val="24"/>
        </w:rPr>
        <w:t>September,</w:t>
      </w:r>
      <w:r w:rsidRPr="00237656">
        <w:rPr>
          <w:rFonts w:ascii="Times New Roman" w:hAnsi="Times New Roman" w:cs="Times New Roman"/>
          <w:sz w:val="24"/>
          <w:szCs w:val="24"/>
        </w:rPr>
        <w:t xml:space="preserve"> 2016.</w:t>
      </w:r>
    </w:p>
    <w:p w:rsidR="00BC30DE" w:rsidRPr="00237656" w:rsidRDefault="00BC30DE" w:rsidP="00BC30DE">
      <w:pPr>
        <w:widowControl/>
        <w:kinsoku w:val="0"/>
        <w:overflowPunct w:val="0"/>
        <w:autoSpaceDE w:val="0"/>
        <w:autoSpaceDN w:val="0"/>
        <w:adjustRightInd w:val="0"/>
        <w:ind w:firstLine="753"/>
        <w:rPr>
          <w:rFonts w:ascii="Times New Roman" w:hAnsi="Times New Roman" w:cs="Times New Roman"/>
          <w:sz w:val="20"/>
          <w:szCs w:val="20"/>
        </w:rPr>
      </w:pPr>
    </w:p>
    <w:p w:rsidR="00BC30DE" w:rsidRPr="00237656" w:rsidRDefault="00BC30DE" w:rsidP="00BC30DE">
      <w:pPr>
        <w:widowControl/>
        <w:kinsoku w:val="0"/>
        <w:overflowPunct w:val="0"/>
        <w:autoSpaceDE w:val="0"/>
        <w:autoSpaceDN w:val="0"/>
        <w:adjustRightInd w:val="0"/>
        <w:spacing w:line="200" w:lineRule="atLeast"/>
        <w:ind w:left="4728" w:firstLine="753"/>
        <w:rPr>
          <w:rFonts w:ascii="Times New Roman" w:hAnsi="Times New Roman" w:cs="Times New Roman"/>
          <w:sz w:val="20"/>
          <w:szCs w:val="20"/>
        </w:rPr>
      </w:pPr>
      <w:r w:rsidRPr="00237656">
        <w:rPr>
          <w:rFonts w:ascii="Times New Roman" w:hAnsi="Times New Roman" w:cs="Times New Roman"/>
          <w:noProof/>
          <w:sz w:val="20"/>
          <w:szCs w:val="20"/>
        </w:rPr>
        <w:drawing>
          <wp:inline distT="0" distB="0" distL="0" distR="0" wp14:anchorId="5AE64BF4" wp14:editId="4FFCA343">
            <wp:extent cx="17526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rsidR="00BC30DE" w:rsidRPr="00237656" w:rsidRDefault="00BC30DE" w:rsidP="00BC30DE">
      <w:pPr>
        <w:widowControl/>
        <w:kinsoku w:val="0"/>
        <w:overflowPunct w:val="0"/>
        <w:autoSpaceDE w:val="0"/>
        <w:autoSpaceDN w:val="0"/>
        <w:adjustRightInd w:val="0"/>
        <w:ind w:left="5490" w:right="2620" w:hanging="8"/>
        <w:jc w:val="center"/>
        <w:rPr>
          <w:rFonts w:ascii="Times New Roman" w:hAnsi="Times New Roman" w:cs="Times New Roman"/>
          <w:sz w:val="24"/>
          <w:szCs w:val="24"/>
        </w:rPr>
      </w:pPr>
      <w:r w:rsidRPr="00237656">
        <w:rPr>
          <w:rFonts w:ascii="Times New Roman" w:hAnsi="Times New Roman" w:cs="Times New Roman"/>
          <w:spacing w:val="-1"/>
          <w:sz w:val="24"/>
          <w:szCs w:val="24"/>
        </w:rPr>
        <w:t xml:space="preserve">Elisheva </w:t>
      </w:r>
      <w:r w:rsidRPr="00237656">
        <w:rPr>
          <w:rFonts w:ascii="Times New Roman" w:hAnsi="Times New Roman" w:cs="Times New Roman"/>
          <w:sz w:val="24"/>
          <w:szCs w:val="24"/>
        </w:rPr>
        <w:t>Simon</w:t>
      </w:r>
      <w:r w:rsidRPr="00237656">
        <w:rPr>
          <w:rFonts w:ascii="Times New Roman" w:hAnsi="Times New Roman" w:cs="Times New Roman"/>
          <w:spacing w:val="27"/>
          <w:sz w:val="24"/>
          <w:szCs w:val="24"/>
        </w:rPr>
        <w:t xml:space="preserve"> </w:t>
      </w:r>
      <w:r w:rsidRPr="00237656">
        <w:rPr>
          <w:rFonts w:ascii="Times New Roman" w:hAnsi="Times New Roman" w:cs="Times New Roman"/>
          <w:spacing w:val="-1"/>
          <w:sz w:val="24"/>
          <w:szCs w:val="24"/>
        </w:rPr>
        <w:t>Legal</w:t>
      </w:r>
      <w:r w:rsidRPr="00237656">
        <w:rPr>
          <w:rFonts w:ascii="Times New Roman" w:hAnsi="Times New Roman" w:cs="Times New Roman"/>
          <w:sz w:val="24"/>
          <w:szCs w:val="24"/>
        </w:rPr>
        <w:t xml:space="preserve"> Assistant</w:t>
      </w:r>
    </w:p>
    <w:p w:rsidR="00BC30DE" w:rsidRDefault="00BC30DE">
      <w:pPr>
        <w:pStyle w:val="BodyText"/>
        <w:ind w:left="5681"/>
        <w:jc w:val="both"/>
      </w:pPr>
    </w:p>
    <w:sectPr w:rsidR="00BC30DE" w:rsidSect="001A4F6F">
      <w:footerReference w:type="default" r:id="rId15"/>
      <w:pgSz w:w="12240" w:h="15840"/>
      <w:pgMar w:top="1380" w:right="1340" w:bottom="920" w:left="81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85" w:rsidRDefault="00166585">
      <w:r>
        <w:separator/>
      </w:r>
    </w:p>
  </w:endnote>
  <w:endnote w:type="continuationSeparator" w:id="0">
    <w:p w:rsidR="00166585" w:rsidRDefault="0016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EE7C112" wp14:editId="3BE68231">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BF6" w:rsidRDefault="00D95BF6">
                          <w:pPr>
                            <w:spacing w:line="224" w:lineRule="exact"/>
                            <w:ind w:left="20"/>
                            <w:rPr>
                              <w:rFonts w:ascii="Times New Roman" w:eastAsia="Times New Roman" w:hAnsi="Times New Roman" w:cs="Times New Roman"/>
                              <w:sz w:val="20"/>
                              <w:szCs w:val="20"/>
                            </w:rPr>
                          </w:pPr>
                          <w:r>
                            <w:rPr>
                              <w:rFonts w:ascii="Times New Roman"/>
                              <w:sz w:val="20"/>
                            </w:rPr>
                            <w:t>ANSWER</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SHUTTLE</w:t>
                          </w:r>
                          <w:r>
                            <w:rPr>
                              <w:rFonts w:ascii="Times New Roman"/>
                              <w:spacing w:val="-6"/>
                              <w:sz w:val="20"/>
                            </w:rPr>
                            <w:t xml:space="preserve"> </w:t>
                          </w:r>
                          <w:r>
                            <w:rPr>
                              <w:rFonts w:ascii="Times New Roman"/>
                              <w:spacing w:val="-1"/>
                              <w:sz w:val="20"/>
                            </w:rPr>
                            <w:t>EXPRESS</w:t>
                          </w:r>
                          <w:r>
                            <w:rPr>
                              <w:rFonts w:ascii="Times New Roman"/>
                              <w:spacing w:val="-7"/>
                              <w:sz w:val="20"/>
                            </w:rPr>
                            <w:t xml:space="preserve"> </w:t>
                          </w:r>
                          <w:r w:rsidR="00CB4E77">
                            <w:rPr>
                              <w:rFonts w:ascii="Times New Roman"/>
                              <w:sz w:val="20"/>
                            </w:rPr>
                            <w:t>TO</w:t>
                          </w:r>
                          <w:r>
                            <w:rPr>
                              <w:rFonts w:ascii="Times New Roman"/>
                              <w:spacing w:val="-6"/>
                              <w:sz w:val="20"/>
                            </w:rPr>
                            <w:t xml:space="preserve"> </w:t>
                          </w:r>
                          <w:r w:rsidR="00C22E56">
                            <w:rPr>
                              <w:rFonts w:ascii="Times New Roman"/>
                              <w:spacing w:val="-6"/>
                              <w:sz w:val="20"/>
                            </w:rPr>
                            <w:t>MOTION TO STRIKE</w:t>
                          </w:r>
                          <w:r w:rsidR="00CB4E77">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B6002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C112" id="_x0000_t202" coordsize="21600,21600" o:spt="202" path="m,l,21600r21600,l21600,xe">
              <v:stroke joinstyle="miter"/>
              <v:path gradientshapeok="t" o:connecttype="rect"/>
            </v:shapetype>
            <v:shape id="Text Box 1" o:spid="_x0000_s1040"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rsidR="00D95BF6" w:rsidRDefault="00D95BF6">
                    <w:pPr>
                      <w:spacing w:line="224" w:lineRule="exact"/>
                      <w:ind w:left="20"/>
                      <w:rPr>
                        <w:rFonts w:ascii="Times New Roman" w:eastAsia="Times New Roman" w:hAnsi="Times New Roman" w:cs="Times New Roman"/>
                        <w:sz w:val="20"/>
                        <w:szCs w:val="20"/>
                      </w:rPr>
                    </w:pPr>
                    <w:r>
                      <w:rPr>
                        <w:rFonts w:ascii="Times New Roman"/>
                        <w:sz w:val="20"/>
                      </w:rPr>
                      <w:t>ANSWER</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SHUTTLE</w:t>
                    </w:r>
                    <w:r>
                      <w:rPr>
                        <w:rFonts w:ascii="Times New Roman"/>
                        <w:spacing w:val="-6"/>
                        <w:sz w:val="20"/>
                      </w:rPr>
                      <w:t xml:space="preserve"> </w:t>
                    </w:r>
                    <w:r>
                      <w:rPr>
                        <w:rFonts w:ascii="Times New Roman"/>
                        <w:spacing w:val="-1"/>
                        <w:sz w:val="20"/>
                      </w:rPr>
                      <w:t>EXPRESS</w:t>
                    </w:r>
                    <w:r>
                      <w:rPr>
                        <w:rFonts w:ascii="Times New Roman"/>
                        <w:spacing w:val="-7"/>
                        <w:sz w:val="20"/>
                      </w:rPr>
                      <w:t xml:space="preserve"> </w:t>
                    </w:r>
                    <w:r w:rsidR="00CB4E77">
                      <w:rPr>
                        <w:rFonts w:ascii="Times New Roman"/>
                        <w:sz w:val="20"/>
                      </w:rPr>
                      <w:t>TO</w:t>
                    </w:r>
                    <w:r>
                      <w:rPr>
                        <w:rFonts w:ascii="Times New Roman"/>
                        <w:spacing w:val="-6"/>
                        <w:sz w:val="20"/>
                      </w:rPr>
                      <w:t xml:space="preserve"> </w:t>
                    </w:r>
                    <w:r w:rsidR="00C22E56">
                      <w:rPr>
                        <w:rFonts w:ascii="Times New Roman"/>
                        <w:spacing w:val="-6"/>
                        <w:sz w:val="20"/>
                      </w:rPr>
                      <w:t>MOTION TO STRIKE</w:t>
                    </w:r>
                    <w:r w:rsidR="00CB4E77">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B6002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85" w:rsidRDefault="00166585">
      <w:r>
        <w:separator/>
      </w:r>
    </w:p>
  </w:footnote>
  <w:footnote w:type="continuationSeparator" w:id="0">
    <w:p w:rsidR="00166585" w:rsidRDefault="00166585">
      <w:r>
        <w:continuationSeparator/>
      </w:r>
    </w:p>
  </w:footnote>
  <w:footnote w:id="1">
    <w:p w:rsidR="00935E60" w:rsidRPr="001F79B4" w:rsidRDefault="00935E60" w:rsidP="00935E60">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 Washington, LLC; to be referred to herein as “SpeediShuttle” or “Respondent.”</w:t>
      </w:r>
    </w:p>
  </w:footnote>
  <w:footnote w:id="2">
    <w:p w:rsidR="00C22E56" w:rsidRPr="001F79B4" w:rsidRDefault="00C22E56" w:rsidP="00C22E56">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SpeediShuttle’s Motion to Strike Answer to Petition for Administrative Review filed September 12, 2016</w:t>
      </w:r>
      <w:r>
        <w:rPr>
          <w:rFonts w:ascii="Times New Roman" w:hAnsi="Times New Roman" w:cs="Times New Roman"/>
        </w:rPr>
        <w:t>.</w:t>
      </w:r>
      <w:r w:rsidRPr="001F79B4">
        <w:rPr>
          <w:rFonts w:ascii="Times New Roman" w:hAnsi="Times New Roman" w:cs="Times New Roman"/>
        </w:rPr>
        <w:t xml:space="preserve">  </w:t>
      </w:r>
    </w:p>
  </w:footnote>
  <w:footnote w:id="3">
    <w:p w:rsidR="00C22E56" w:rsidRPr="00C22E56" w:rsidRDefault="00C22E56">
      <w:pPr>
        <w:pStyle w:val="FootnoteText"/>
        <w:rPr>
          <w:rFonts w:ascii="Times New Roman" w:hAnsi="Times New Roman" w:cs="Times New Roman"/>
        </w:rPr>
      </w:pPr>
      <w:r w:rsidRPr="00C22E56">
        <w:rPr>
          <w:rStyle w:val="FootnoteReference"/>
          <w:rFonts w:ascii="Times New Roman" w:hAnsi="Times New Roman" w:cs="Times New Roman"/>
        </w:rPr>
        <w:footnoteRef/>
      </w:r>
      <w:r w:rsidRPr="00C22E56">
        <w:rPr>
          <w:rFonts w:ascii="Times New Roman" w:hAnsi="Times New Roman" w:cs="Times New Roman"/>
        </w:rPr>
        <w:t xml:space="preserve"> Shuttle </w:t>
      </w:r>
      <w:r w:rsidRPr="00C22E56">
        <w:rPr>
          <w:rFonts w:ascii="Times New Roman" w:hAnsi="Times New Roman" w:cs="Times New Roman"/>
          <w:spacing w:val="-1"/>
        </w:rPr>
        <w:t>Express,</w:t>
      </w:r>
      <w:r w:rsidRPr="00C22E56">
        <w:rPr>
          <w:rFonts w:ascii="Times New Roman" w:hAnsi="Times New Roman" w:cs="Times New Roman"/>
          <w:spacing w:val="2"/>
        </w:rPr>
        <w:t xml:space="preserve"> </w:t>
      </w:r>
      <w:r w:rsidRPr="00C22E56">
        <w:rPr>
          <w:rFonts w:ascii="Times New Roman" w:hAnsi="Times New Roman" w:cs="Times New Roman"/>
          <w:spacing w:val="-2"/>
        </w:rPr>
        <w:t>Inc.</w:t>
      </w:r>
      <w:r w:rsidRPr="00C22E56">
        <w:rPr>
          <w:rFonts w:ascii="Times New Roman" w:hAnsi="Times New Roman" w:cs="Times New Roman"/>
        </w:rPr>
        <w:t xml:space="preserve"> (“Shuttle </w:t>
      </w:r>
      <w:r w:rsidRPr="00C22E56">
        <w:rPr>
          <w:rFonts w:ascii="Times New Roman" w:hAnsi="Times New Roman" w:cs="Times New Roman"/>
          <w:spacing w:val="-1"/>
        </w:rPr>
        <w:t>Express”</w:t>
      </w:r>
      <w:r w:rsidRPr="00C22E56">
        <w:rPr>
          <w:rFonts w:ascii="Times New Roman" w:hAnsi="Times New Roman" w:cs="Times New Roman"/>
          <w:spacing w:val="1"/>
        </w:rPr>
        <w:t xml:space="preserve"> </w:t>
      </w:r>
      <w:r w:rsidRPr="00C22E56">
        <w:rPr>
          <w:rFonts w:ascii="Times New Roman" w:hAnsi="Times New Roman" w:cs="Times New Roman"/>
        </w:rPr>
        <w:t xml:space="preserve">or </w:t>
      </w:r>
      <w:r w:rsidRPr="00C22E56">
        <w:rPr>
          <w:rFonts w:ascii="Times New Roman" w:hAnsi="Times New Roman" w:cs="Times New Roman"/>
          <w:spacing w:val="-1"/>
        </w:rPr>
        <w:t>“Petitioner”).</w:t>
      </w:r>
    </w:p>
  </w:footnote>
  <w:footnote w:id="4">
    <w:p w:rsidR="000F1C96" w:rsidRPr="001F79B4" w:rsidRDefault="000F1C96" w:rsidP="00C22E56">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SpeediShuttle’s Petition for Administrative Review of Initial Order 06, ¶ 7 (August 24, 2016); </w:t>
      </w:r>
      <w:r w:rsidRPr="00C22E56">
        <w:rPr>
          <w:rFonts w:ascii="Times New Roman" w:hAnsi="Times New Roman" w:cs="Times New Roman"/>
          <w:i/>
        </w:rPr>
        <w:t>see also, id.,</w:t>
      </w:r>
      <w:r w:rsidR="00C22E56">
        <w:rPr>
          <w:rFonts w:ascii="Times New Roman" w:hAnsi="Times New Roman" w:cs="Times New Roman"/>
        </w:rPr>
        <w:t xml:space="preserve"> ¶¶ </w:t>
      </w:r>
      <w:r w:rsidRPr="001F79B4">
        <w:rPr>
          <w:rFonts w:ascii="Times New Roman" w:hAnsi="Times New Roman" w:cs="Times New Roman"/>
        </w:rPr>
        <w:t>[LIST ALL]</w:t>
      </w:r>
    </w:p>
  </w:footnote>
  <w:footnote w:id="5">
    <w:p w:rsidR="000F1C96" w:rsidRDefault="000F1C96" w:rsidP="00C22E56">
      <w:pPr>
        <w:pStyle w:val="FootnoteText"/>
      </w:pPr>
      <w:r w:rsidRPr="001F79B4">
        <w:rPr>
          <w:rStyle w:val="FootnoteReference"/>
          <w:rFonts w:ascii="Times New Roman" w:hAnsi="Times New Roman" w:cs="Times New Roman"/>
        </w:rPr>
        <w:footnoteRef/>
      </w:r>
      <w:r w:rsidRPr="001F79B4">
        <w:rPr>
          <w:rFonts w:ascii="Times New Roman" w:hAnsi="Times New Roman" w:cs="Times New Roman"/>
        </w:rPr>
        <w:t xml:space="preserve"> </w:t>
      </w:r>
      <w:r w:rsidR="00052ADD" w:rsidRPr="00052ADD">
        <w:rPr>
          <w:rFonts w:ascii="Times New Roman" w:hAnsi="Times New Roman" w:cs="Times New Roman"/>
          <w:i/>
        </w:rPr>
        <w:t>E.g.,</w:t>
      </w:r>
      <w:r w:rsidR="00052ADD">
        <w:rPr>
          <w:rFonts w:ascii="Times New Roman" w:hAnsi="Times New Roman" w:cs="Times New Roman"/>
        </w:rPr>
        <w:t xml:space="preserve"> </w:t>
      </w:r>
      <w:r w:rsidRPr="001F79B4">
        <w:rPr>
          <w:rFonts w:ascii="Times New Roman" w:hAnsi="Times New Roman" w:cs="Times New Roman"/>
        </w:rPr>
        <w:t xml:space="preserve">SpeediShuttle’s </w:t>
      </w:r>
      <w:r w:rsidR="00052ADD">
        <w:rPr>
          <w:rFonts w:ascii="Times New Roman" w:hAnsi="Times New Roman" w:cs="Times New Roman"/>
        </w:rPr>
        <w:t>Motion to Strike Answer to Petition, etc.</w:t>
      </w:r>
      <w:r w:rsidR="00C22E56">
        <w:rPr>
          <w:rFonts w:ascii="Times New Roman" w:hAnsi="Times New Roman" w:cs="Times New Roman"/>
        </w:rPr>
        <w:t>, ¶ 19 (August 24, 2016).</w:t>
      </w:r>
    </w:p>
  </w:footnote>
  <w:footnote w:id="6">
    <w:p w:rsidR="004B53D1" w:rsidRPr="003C7935" w:rsidRDefault="004B53D1">
      <w:pPr>
        <w:pStyle w:val="FootnoteText"/>
        <w:rPr>
          <w:rFonts w:ascii="Times New Roman" w:hAnsi="Times New Roman" w:cs="Times New Roman"/>
        </w:rPr>
      </w:pPr>
      <w:r w:rsidRPr="00F20C4D">
        <w:rPr>
          <w:rStyle w:val="FootnoteReference"/>
          <w:rFonts w:ascii="Times New Roman" w:hAnsi="Times New Roman" w:cs="Times New Roman"/>
        </w:rPr>
        <w:footnoteRef/>
      </w:r>
      <w:r w:rsidRPr="00F20C4D">
        <w:rPr>
          <w:rFonts w:ascii="Times New Roman" w:hAnsi="Times New Roman" w:cs="Times New Roman"/>
        </w:rPr>
        <w:t xml:space="preserve"> </w:t>
      </w:r>
      <w:r w:rsidRPr="003C7935">
        <w:rPr>
          <w:rFonts w:ascii="Times New Roman" w:hAnsi="Times New Roman" w:cs="Times New Roman"/>
          <w:i/>
        </w:rPr>
        <w:t>E.g.,</w:t>
      </w:r>
      <w:r w:rsidRPr="003C7935">
        <w:rPr>
          <w:rFonts w:ascii="Times New Roman" w:hAnsi="Times New Roman" w:cs="Times New Roman"/>
        </w:rPr>
        <w:t xml:space="preserve"> Review Petition, ¶ 5.</w:t>
      </w:r>
    </w:p>
  </w:footnote>
  <w:footnote w:id="7">
    <w:p w:rsidR="00A80E32" w:rsidRPr="003C7935" w:rsidRDefault="00A80E32">
      <w:pPr>
        <w:pStyle w:val="FootnoteText"/>
        <w:rPr>
          <w:rFonts w:ascii="Times New Roman" w:hAnsi="Times New Roman" w:cs="Times New Roman"/>
        </w:rPr>
      </w:pPr>
      <w:r w:rsidRPr="003C7935">
        <w:rPr>
          <w:rStyle w:val="FootnoteReference"/>
          <w:rFonts w:ascii="Times New Roman" w:hAnsi="Times New Roman" w:cs="Times New Roman"/>
        </w:rPr>
        <w:footnoteRef/>
      </w:r>
      <w:r w:rsidR="003C7935" w:rsidRPr="003C7935">
        <w:rPr>
          <w:rFonts w:ascii="Times New Roman" w:hAnsi="Times New Roman" w:cs="Times New Roman"/>
        </w:rPr>
        <w:t xml:space="preserve"> </w:t>
      </w:r>
      <w:r w:rsidRPr="003C7935">
        <w:rPr>
          <w:rFonts w:ascii="Times New Roman" w:hAnsi="Times New Roman" w:cs="Times New Roman"/>
        </w:rPr>
        <w:t>WAC</w:t>
      </w:r>
      <w:r w:rsidR="003C7935" w:rsidRPr="003C7935">
        <w:rPr>
          <w:rFonts w:ascii="Times New Roman" w:hAnsi="Times New Roman" w:cs="Times New Roman"/>
        </w:rPr>
        <w:t xml:space="preserve"> 480-07-405(2)(c).</w:t>
      </w:r>
    </w:p>
  </w:footnote>
  <w:footnote w:id="8">
    <w:p w:rsidR="00B77DFF" w:rsidRPr="003C7935" w:rsidRDefault="00B77DFF">
      <w:pPr>
        <w:pStyle w:val="FootnoteText"/>
        <w:rPr>
          <w:rFonts w:ascii="Times New Roman" w:hAnsi="Times New Roman" w:cs="Times New Roman"/>
        </w:rPr>
      </w:pPr>
      <w:r w:rsidRPr="003C7935">
        <w:rPr>
          <w:rStyle w:val="FootnoteReference"/>
          <w:rFonts w:ascii="Times New Roman" w:hAnsi="Times New Roman" w:cs="Times New Roman"/>
        </w:rPr>
        <w:footnoteRef/>
      </w:r>
      <w:r w:rsidR="003C7935" w:rsidRPr="003C7935">
        <w:rPr>
          <w:rFonts w:ascii="Times New Roman" w:hAnsi="Times New Roman" w:cs="Times New Roman"/>
        </w:rPr>
        <w:t xml:space="preserve"> WAC 480-07-830.</w:t>
      </w:r>
    </w:p>
  </w:footnote>
  <w:footnote w:id="9">
    <w:p w:rsidR="00A54C55" w:rsidRDefault="00A54C55">
      <w:pPr>
        <w:pStyle w:val="FootnoteText"/>
      </w:pPr>
      <w:r w:rsidRPr="003C7935">
        <w:rPr>
          <w:rStyle w:val="FootnoteReference"/>
          <w:rFonts w:ascii="Times New Roman" w:hAnsi="Times New Roman" w:cs="Times New Roman"/>
        </w:rPr>
        <w:footnoteRef/>
      </w:r>
      <w:r w:rsidRPr="003C7935">
        <w:rPr>
          <w:rFonts w:ascii="Times New Roman" w:hAnsi="Times New Roman" w:cs="Times New Roman"/>
        </w:rPr>
        <w:t xml:space="preserve"> Most disturbing is its characterization of t</w:t>
      </w:r>
      <w:r w:rsidR="003C7935" w:rsidRPr="003C7935">
        <w:rPr>
          <w:rFonts w:ascii="Times New Roman" w:hAnsi="Times New Roman" w:cs="Times New Roman"/>
        </w:rPr>
        <w:t>he Commission’s December 2015 “N</w:t>
      </w:r>
      <w:r w:rsidRPr="003C7935">
        <w:rPr>
          <w:rFonts w:ascii="Times New Roman" w:hAnsi="Times New Roman" w:cs="Times New Roman"/>
        </w:rPr>
        <w:t xml:space="preserve">otice” as </w:t>
      </w:r>
      <w:r w:rsidR="003C7935" w:rsidRPr="003C7935">
        <w:rPr>
          <w:rFonts w:ascii="Times New Roman" w:hAnsi="Times New Roman" w:cs="Times New Roman"/>
        </w:rPr>
        <w:t>having the force and effect</w:t>
      </w:r>
      <w:r w:rsidR="00BC30DE">
        <w:rPr>
          <w:rFonts w:ascii="Times New Roman" w:hAnsi="Times New Roman" w:cs="Times New Roman"/>
        </w:rPr>
        <w:t xml:space="preserve"> </w:t>
      </w:r>
      <w:r w:rsidR="00C172CB">
        <w:rPr>
          <w:rFonts w:ascii="Times New Roman" w:hAnsi="Times New Roman" w:cs="Times New Roman"/>
        </w:rPr>
        <w:t xml:space="preserve">of </w:t>
      </w:r>
      <w:r w:rsidRPr="003C7935">
        <w:rPr>
          <w:rFonts w:ascii="Times New Roman" w:hAnsi="Times New Roman" w:cs="Times New Roman"/>
        </w:rPr>
        <w:t xml:space="preserve">an “order.” </w:t>
      </w:r>
      <w:r w:rsidR="003C7935" w:rsidRPr="003C7935">
        <w:rPr>
          <w:rFonts w:ascii="Times New Roman" w:hAnsi="Times New Roman" w:cs="Times New Roman"/>
        </w:rPr>
        <w:t xml:space="preserve"> It plainly was not an order.  </w:t>
      </w:r>
      <w:r w:rsidRPr="003C7935">
        <w:rPr>
          <w:rFonts w:ascii="Times New Roman" w:hAnsi="Times New Roman" w:cs="Times New Roman"/>
        </w:rPr>
        <w:t>This mischaracterization wil</w:t>
      </w:r>
      <w:r w:rsidR="003C7935" w:rsidRPr="003C7935">
        <w:rPr>
          <w:rFonts w:ascii="Times New Roman" w:hAnsi="Times New Roman" w:cs="Times New Roman"/>
        </w:rPr>
        <w:t>l be addressed in more detail below</w:t>
      </w:r>
      <w:r w:rsidRPr="003C7935">
        <w:rPr>
          <w:rFonts w:ascii="Times New Roman" w:hAnsi="Times New Roman" w:cs="Times New Roman"/>
        </w:rPr>
        <w:t>.</w:t>
      </w:r>
    </w:p>
  </w:footnote>
  <w:footnote w:id="10">
    <w:p w:rsidR="003C7935" w:rsidRPr="003C7935" w:rsidRDefault="003C7935">
      <w:pPr>
        <w:pStyle w:val="FootnoteText"/>
        <w:rPr>
          <w:rFonts w:ascii="Times New Roman" w:hAnsi="Times New Roman" w:cs="Times New Roman"/>
        </w:rPr>
      </w:pPr>
      <w:r w:rsidRPr="003C7935">
        <w:rPr>
          <w:rStyle w:val="FootnoteReference"/>
          <w:rFonts w:ascii="Times New Roman" w:hAnsi="Times New Roman" w:cs="Times New Roman"/>
        </w:rPr>
        <w:footnoteRef/>
      </w:r>
      <w:r w:rsidRPr="003C7935">
        <w:rPr>
          <w:rFonts w:ascii="Times New Roman" w:hAnsi="Times New Roman" w:cs="Times New Roman"/>
        </w:rPr>
        <w:t xml:space="preserve"> Hereafter, referred to as the “Notice.”</w:t>
      </w:r>
    </w:p>
  </w:footnote>
  <w:footnote w:id="11">
    <w:p w:rsidR="00747262" w:rsidRPr="00F20E78" w:rsidRDefault="00747262">
      <w:pPr>
        <w:pStyle w:val="FootnoteText"/>
        <w:rPr>
          <w:rFonts w:ascii="Times New Roman" w:hAnsi="Times New Roman" w:cs="Times New Roman"/>
        </w:rPr>
      </w:pPr>
      <w:r w:rsidRPr="00F20E78">
        <w:rPr>
          <w:rStyle w:val="FootnoteReference"/>
          <w:rFonts w:ascii="Times New Roman" w:hAnsi="Times New Roman" w:cs="Times New Roman"/>
        </w:rPr>
        <w:footnoteRef/>
      </w:r>
      <w:r w:rsidRPr="00F20E78">
        <w:rPr>
          <w:rFonts w:ascii="Times New Roman" w:hAnsi="Times New Roman" w:cs="Times New Roman"/>
        </w:rPr>
        <w:t xml:space="preserve"> </w:t>
      </w:r>
      <w:r w:rsidR="00F20E78">
        <w:rPr>
          <w:rFonts w:ascii="Times New Roman" w:hAnsi="Times New Roman" w:cs="Times New Roman"/>
        </w:rPr>
        <w:t>SpeediS</w:t>
      </w:r>
      <w:r w:rsidR="00F20E78" w:rsidRPr="00F20E78">
        <w:rPr>
          <w:rFonts w:ascii="Times New Roman" w:hAnsi="Times New Roman" w:cs="Times New Roman"/>
        </w:rPr>
        <w:t>huttle’s Reply By Leave To Shuttle Express, Inc.</w:t>
      </w:r>
      <w:r w:rsidR="00C172CB" w:rsidRPr="00F20E78">
        <w:rPr>
          <w:rFonts w:ascii="Times New Roman" w:hAnsi="Times New Roman" w:cs="Times New Roman"/>
        </w:rPr>
        <w:t>’</w:t>
      </w:r>
      <w:r w:rsidR="00C172CB">
        <w:rPr>
          <w:rFonts w:ascii="Times New Roman" w:hAnsi="Times New Roman" w:cs="Times New Roman"/>
        </w:rPr>
        <w:t>s</w:t>
      </w:r>
      <w:r w:rsidR="00C172CB" w:rsidRPr="00F20E78">
        <w:rPr>
          <w:rFonts w:ascii="Times New Roman" w:hAnsi="Times New Roman" w:cs="Times New Roman"/>
        </w:rPr>
        <w:t xml:space="preserve"> </w:t>
      </w:r>
      <w:r w:rsidR="00F20E78" w:rsidRPr="00F20E78">
        <w:rPr>
          <w:rFonts w:ascii="Times New Roman" w:hAnsi="Times New Roman" w:cs="Times New Roman"/>
        </w:rPr>
        <w:t>Answer To Petition For Administrative Review Of Order</w:t>
      </w:r>
      <w:r w:rsidR="00F20E78">
        <w:rPr>
          <w:rFonts w:ascii="Times New Roman" w:hAnsi="Times New Roman" w:cs="Times New Roman"/>
        </w:rPr>
        <w:t xml:space="preserve"> 06 (Sept. 12, 2016) And SpeediS</w:t>
      </w:r>
      <w:r w:rsidR="00F20E78" w:rsidRPr="00F20E78">
        <w:rPr>
          <w:rFonts w:ascii="Times New Roman" w:hAnsi="Times New Roman" w:cs="Times New Roman"/>
        </w:rPr>
        <w:t xml:space="preserve">huttle’s Petition For Administrative Review Of Initial Order 06 </w:t>
      </w:r>
      <w:r w:rsidRPr="00F20E78">
        <w:rPr>
          <w:rFonts w:ascii="Times New Roman" w:hAnsi="Times New Roman" w:cs="Times New Roman"/>
        </w:rPr>
        <w:t>(Aug. 24, 2016</w:t>
      </w:r>
      <w:r w:rsidR="00F20E78">
        <w:rPr>
          <w:rFonts w:ascii="Times New Roman" w:hAnsi="Times New Roman" w:cs="Times New Roman"/>
        </w:rPr>
        <w:t>)</w:t>
      </w:r>
      <w:r w:rsidRPr="00F20E78">
        <w:rPr>
          <w:rFonts w:ascii="Times New Roman" w:hAnsi="Times New Roman" w:cs="Times New Roman"/>
        </w:rPr>
        <w:t xml:space="preserve">, respectively.  </w:t>
      </w:r>
    </w:p>
  </w:footnote>
  <w:footnote w:id="12">
    <w:p w:rsidR="00747262" w:rsidRDefault="00747262">
      <w:pPr>
        <w:pStyle w:val="FootnoteText"/>
      </w:pPr>
      <w:r w:rsidRPr="00F20E78">
        <w:rPr>
          <w:rStyle w:val="FootnoteReference"/>
          <w:rFonts w:ascii="Times New Roman" w:hAnsi="Times New Roman" w:cs="Times New Roman"/>
        </w:rPr>
        <w:footnoteRef/>
      </w:r>
      <w:r w:rsidRPr="00F20E78">
        <w:rPr>
          <w:rFonts w:ascii="Times New Roman" w:hAnsi="Times New Roman" w:cs="Times New Roman"/>
        </w:rPr>
        <w:t xml:space="preserve"> SpeediShuttle took great advantage of the ability to get in the last word.  The discussion about the Notice and most or all of paragraphs 12 through 21 raise</w:t>
      </w:r>
      <w:r w:rsidR="00C172CB">
        <w:rPr>
          <w:rFonts w:ascii="Times New Roman" w:hAnsi="Times New Roman" w:cs="Times New Roman"/>
        </w:rPr>
        <w:t>d</w:t>
      </w:r>
      <w:r w:rsidRPr="00F20E78">
        <w:rPr>
          <w:rFonts w:ascii="Times New Roman" w:hAnsi="Times New Roman" w:cs="Times New Roman"/>
        </w:rPr>
        <w:t xml:space="preserve"> new arguments that bear no relationship to the issue to which it is supposedly replying.  As the Shuttle Express cross-challenge made clear, </w:t>
      </w:r>
      <w:r w:rsidR="00B74E79">
        <w:rPr>
          <w:rFonts w:ascii="Times New Roman" w:hAnsi="Times New Roman" w:cs="Times New Roman"/>
        </w:rPr>
        <w:t>it</w:t>
      </w:r>
      <w:r w:rsidR="00B74E79" w:rsidRPr="00B74E79">
        <w:rPr>
          <w:rFonts w:ascii="Times New Roman" w:hAnsi="Times New Roman" w:cs="Times New Roman"/>
        </w:rPr>
        <w:t xml:space="preserve"> </w:t>
      </w:r>
      <w:r w:rsidRPr="00B74E79">
        <w:rPr>
          <w:rFonts w:ascii="Times New Roman" w:hAnsi="Times New Roman" w:cs="Times New Roman"/>
        </w:rPr>
        <w:t>went to the very narrow timing issue of six months versus two years.</w:t>
      </w:r>
      <w:r w:rsidRPr="00F20E78">
        <w:rPr>
          <w:rFonts w:ascii="Times New Roman" w:hAnsi="Times New Roman" w:cs="Times New Roman"/>
        </w:rPr>
        <w:t xml:space="preserve">  But the Reply improperly replies to the issues o</w:t>
      </w:r>
      <w:r w:rsidR="00F20E78" w:rsidRPr="00F20E78">
        <w:rPr>
          <w:rFonts w:ascii="Times New Roman" w:hAnsi="Times New Roman" w:cs="Times New Roman"/>
        </w:rPr>
        <w:t>f exercise of the Commission’s discretion.  The 10 paragraphs should more appropriately have been included in the proposed reply by leave of the Commission.  A motion to strike 12 to 21 would be appropriate, but SpeediShuttle’s procedural maneuverings have already consumed more than enough time, effort, and expense.</w:t>
      </w:r>
      <w:r w:rsidR="00F20E78">
        <w:t xml:space="preserve"> </w:t>
      </w:r>
    </w:p>
  </w:footnote>
  <w:footnote w:id="13">
    <w:p w:rsidR="001136CC" w:rsidRPr="00BE534F" w:rsidRDefault="001136CC" w:rsidP="001136CC">
      <w:pPr>
        <w:pStyle w:val="FootnoteText"/>
        <w:rPr>
          <w:rFonts w:ascii="Times New Roman" w:hAnsi="Times New Roman" w:cs="Times New Roman"/>
        </w:rPr>
      </w:pPr>
      <w:r w:rsidRPr="00BE534F">
        <w:rPr>
          <w:rStyle w:val="FootnoteReference"/>
          <w:rFonts w:ascii="Times New Roman" w:hAnsi="Times New Roman" w:cs="Times New Roman"/>
        </w:rPr>
        <w:footnoteRef/>
      </w:r>
      <w:r w:rsidRPr="00BE534F">
        <w:rPr>
          <w:rFonts w:ascii="Times New Roman" w:hAnsi="Times New Roman" w:cs="Times New Roman"/>
        </w:rPr>
        <w:t xml:space="preserve"> </w:t>
      </w:r>
      <w:r>
        <w:rPr>
          <w:rFonts w:ascii="Times New Roman" w:hAnsi="Times New Roman" w:cs="Times New Roman"/>
        </w:rPr>
        <w:t>Moreover, t</w:t>
      </w:r>
      <w:r w:rsidRPr="00BE534F">
        <w:rPr>
          <w:rFonts w:ascii="Times New Roman" w:hAnsi="Times New Roman" w:cs="Times New Roman"/>
        </w:rPr>
        <w:t>he rational</w:t>
      </w:r>
      <w:r>
        <w:rPr>
          <w:rFonts w:ascii="Times New Roman" w:hAnsi="Times New Roman" w:cs="Times New Roman"/>
        </w:rPr>
        <w:t>e</w:t>
      </w:r>
      <w:r w:rsidRPr="00BE534F">
        <w:rPr>
          <w:rFonts w:ascii="Times New Roman" w:hAnsi="Times New Roman" w:cs="Times New Roman"/>
        </w:rPr>
        <w:t xml:space="preserve"> was based on the narrow facts, laws, and regulations under consideration at that time.  The Shuttle Express Petition and Complaint go far beyond those considerations, both factually and legally.  </w:t>
      </w:r>
    </w:p>
  </w:footnote>
  <w:footnote w:id="14">
    <w:p w:rsidR="00BE534F" w:rsidRPr="00BE534F" w:rsidRDefault="00BE534F">
      <w:pPr>
        <w:pStyle w:val="FootnoteText"/>
        <w:rPr>
          <w:rFonts w:ascii="Times New Roman" w:hAnsi="Times New Roman" w:cs="Times New Roman"/>
        </w:rPr>
      </w:pPr>
      <w:r w:rsidRPr="00BE534F">
        <w:rPr>
          <w:rStyle w:val="FootnoteReference"/>
          <w:rFonts w:ascii="Times New Roman" w:hAnsi="Times New Roman" w:cs="Times New Roman"/>
        </w:rPr>
        <w:footnoteRef/>
      </w:r>
      <w:r w:rsidRPr="00BE534F">
        <w:rPr>
          <w:rFonts w:ascii="Times New Roman" w:hAnsi="Times New Roman" w:cs="Times New Roman"/>
        </w:rPr>
        <w:t xml:space="preserve"> </w:t>
      </w:r>
      <w:r>
        <w:rPr>
          <w:rFonts w:ascii="Times New Roman" w:hAnsi="Times New Roman" w:cs="Times New Roman"/>
        </w:rPr>
        <w:t>P</w:t>
      </w:r>
      <w:r w:rsidRPr="00BE534F">
        <w:rPr>
          <w:rFonts w:ascii="Times New Roman" w:hAnsi="Times New Roman" w:cs="Times New Roman"/>
        </w:rPr>
        <w:t xml:space="preserve">robably with the encouragement of the </w:t>
      </w:r>
      <w:r>
        <w:rPr>
          <w:rFonts w:ascii="Times New Roman" w:hAnsi="Times New Roman" w:cs="Times New Roman"/>
        </w:rPr>
        <w:t xml:space="preserve">Respondent’s and </w:t>
      </w:r>
      <w:r w:rsidRPr="00BE534F">
        <w:rPr>
          <w:rFonts w:ascii="Times New Roman" w:hAnsi="Times New Roman" w:cs="Times New Roman"/>
        </w:rPr>
        <w:t>Commission’s attorneys</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6"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7"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9"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1"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10"/>
  </w:num>
  <w:num w:numId="3">
    <w:abstractNumId w:val="5"/>
  </w:num>
  <w:num w:numId="4">
    <w:abstractNumId w:val="8"/>
  </w:num>
  <w:num w:numId="5">
    <w:abstractNumId w:val="11"/>
  </w:num>
  <w:num w:numId="6">
    <w:abstractNumId w:val="3"/>
  </w:num>
  <w:num w:numId="7">
    <w:abstractNumId w:val="0"/>
  </w:num>
  <w:num w:numId="8">
    <w:abstractNumId w:val="7"/>
  </w:num>
  <w:num w:numId="9">
    <w:abstractNumId w:val="2"/>
  </w:num>
  <w:num w:numId="10">
    <w:abstractNumId w:val="1"/>
  </w:num>
  <w:num w:numId="11">
    <w:abstractNumId w:val="9"/>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40F22"/>
    <w:rsid w:val="000466F1"/>
    <w:rsid w:val="00052ADD"/>
    <w:rsid w:val="000776BC"/>
    <w:rsid w:val="00086CA2"/>
    <w:rsid w:val="000F1C96"/>
    <w:rsid w:val="001136CC"/>
    <w:rsid w:val="00156AE8"/>
    <w:rsid w:val="00166585"/>
    <w:rsid w:val="00167DAA"/>
    <w:rsid w:val="001740C3"/>
    <w:rsid w:val="001A4F6F"/>
    <w:rsid w:val="001F79B4"/>
    <w:rsid w:val="00224C30"/>
    <w:rsid w:val="0023658C"/>
    <w:rsid w:val="0026578C"/>
    <w:rsid w:val="002D39E9"/>
    <w:rsid w:val="00323C2C"/>
    <w:rsid w:val="003646A6"/>
    <w:rsid w:val="00381604"/>
    <w:rsid w:val="00386D5E"/>
    <w:rsid w:val="00387EC0"/>
    <w:rsid w:val="003C32CE"/>
    <w:rsid w:val="003C7935"/>
    <w:rsid w:val="004171D1"/>
    <w:rsid w:val="00433BCB"/>
    <w:rsid w:val="00455BD9"/>
    <w:rsid w:val="00476388"/>
    <w:rsid w:val="00493032"/>
    <w:rsid w:val="004B0DF0"/>
    <w:rsid w:val="004B53D1"/>
    <w:rsid w:val="004C151F"/>
    <w:rsid w:val="004D3DB0"/>
    <w:rsid w:val="00534ECF"/>
    <w:rsid w:val="00540C42"/>
    <w:rsid w:val="005C4C31"/>
    <w:rsid w:val="005D0BA8"/>
    <w:rsid w:val="005E23B8"/>
    <w:rsid w:val="00602E05"/>
    <w:rsid w:val="00643422"/>
    <w:rsid w:val="00650105"/>
    <w:rsid w:val="006721A7"/>
    <w:rsid w:val="006833FC"/>
    <w:rsid w:val="006F474A"/>
    <w:rsid w:val="00716E5E"/>
    <w:rsid w:val="007302FC"/>
    <w:rsid w:val="00747262"/>
    <w:rsid w:val="00781CED"/>
    <w:rsid w:val="00782A8B"/>
    <w:rsid w:val="00835370"/>
    <w:rsid w:val="00845542"/>
    <w:rsid w:val="008502AC"/>
    <w:rsid w:val="00885088"/>
    <w:rsid w:val="00912F6B"/>
    <w:rsid w:val="00935E60"/>
    <w:rsid w:val="00951561"/>
    <w:rsid w:val="009544EA"/>
    <w:rsid w:val="00970B37"/>
    <w:rsid w:val="0099109B"/>
    <w:rsid w:val="009A7EEA"/>
    <w:rsid w:val="009D3295"/>
    <w:rsid w:val="009D44EF"/>
    <w:rsid w:val="009F55F6"/>
    <w:rsid w:val="009F7E8D"/>
    <w:rsid w:val="00A10ED3"/>
    <w:rsid w:val="00A275D2"/>
    <w:rsid w:val="00A54C55"/>
    <w:rsid w:val="00A651BF"/>
    <w:rsid w:val="00A7488D"/>
    <w:rsid w:val="00A80E32"/>
    <w:rsid w:val="00A82901"/>
    <w:rsid w:val="00AA1E50"/>
    <w:rsid w:val="00AB0737"/>
    <w:rsid w:val="00AC045A"/>
    <w:rsid w:val="00AC7E09"/>
    <w:rsid w:val="00AD2337"/>
    <w:rsid w:val="00AD75BB"/>
    <w:rsid w:val="00B03AB4"/>
    <w:rsid w:val="00B40061"/>
    <w:rsid w:val="00B60028"/>
    <w:rsid w:val="00B63C1B"/>
    <w:rsid w:val="00B74E79"/>
    <w:rsid w:val="00B77DFF"/>
    <w:rsid w:val="00BB0E52"/>
    <w:rsid w:val="00BC30DE"/>
    <w:rsid w:val="00BE4C28"/>
    <w:rsid w:val="00BE534F"/>
    <w:rsid w:val="00C172CB"/>
    <w:rsid w:val="00C174DB"/>
    <w:rsid w:val="00C22E56"/>
    <w:rsid w:val="00C366E7"/>
    <w:rsid w:val="00C643EE"/>
    <w:rsid w:val="00C748B8"/>
    <w:rsid w:val="00CB4E77"/>
    <w:rsid w:val="00CC2073"/>
    <w:rsid w:val="00CC3861"/>
    <w:rsid w:val="00CD397F"/>
    <w:rsid w:val="00CD3B6E"/>
    <w:rsid w:val="00CE60C2"/>
    <w:rsid w:val="00CF7C5D"/>
    <w:rsid w:val="00D17B03"/>
    <w:rsid w:val="00D51107"/>
    <w:rsid w:val="00D531BD"/>
    <w:rsid w:val="00D56DF5"/>
    <w:rsid w:val="00D66FB7"/>
    <w:rsid w:val="00D73399"/>
    <w:rsid w:val="00D958B0"/>
    <w:rsid w:val="00D95BF6"/>
    <w:rsid w:val="00D97CDA"/>
    <w:rsid w:val="00DA0DA4"/>
    <w:rsid w:val="00DA2A86"/>
    <w:rsid w:val="00DA33FE"/>
    <w:rsid w:val="00DD7733"/>
    <w:rsid w:val="00DE5FFC"/>
    <w:rsid w:val="00E542F5"/>
    <w:rsid w:val="00E715D1"/>
    <w:rsid w:val="00E95352"/>
    <w:rsid w:val="00ED2C8B"/>
    <w:rsid w:val="00EF146E"/>
    <w:rsid w:val="00EF71FD"/>
    <w:rsid w:val="00F0464A"/>
    <w:rsid w:val="00F108AD"/>
    <w:rsid w:val="00F20C4D"/>
    <w:rsid w:val="00F20E78"/>
    <w:rsid w:val="00F509CB"/>
    <w:rsid w:val="00F71673"/>
    <w:rsid w:val="00F934FD"/>
    <w:rsid w:val="00FC7749"/>
    <w:rsid w:val="00FE133F"/>
    <w:rsid w:val="00FE6A24"/>
    <w:rsid w:val="00FE7EA7"/>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D12927-4687-4194-890B-4E3800CA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C4C31"/>
    <w:rPr>
      <w:sz w:val="16"/>
      <w:szCs w:val="16"/>
    </w:rPr>
  </w:style>
  <w:style w:type="paragraph" w:styleId="CommentText">
    <w:name w:val="annotation text"/>
    <w:basedOn w:val="Normal"/>
    <w:link w:val="CommentTextChar"/>
    <w:uiPriority w:val="99"/>
    <w:semiHidden/>
    <w:unhideWhenUsed/>
    <w:rsid w:val="005C4C31"/>
    <w:rPr>
      <w:sz w:val="20"/>
      <w:szCs w:val="20"/>
    </w:rPr>
  </w:style>
  <w:style w:type="character" w:customStyle="1" w:styleId="CommentTextChar">
    <w:name w:val="Comment Text Char"/>
    <w:basedOn w:val="DefaultParagraphFont"/>
    <w:link w:val="CommentText"/>
    <w:uiPriority w:val="99"/>
    <w:semiHidden/>
    <w:rsid w:val="005C4C31"/>
    <w:rPr>
      <w:sz w:val="20"/>
      <w:szCs w:val="20"/>
    </w:rPr>
  </w:style>
  <w:style w:type="paragraph" w:styleId="CommentSubject">
    <w:name w:val="annotation subject"/>
    <w:basedOn w:val="CommentText"/>
    <w:next w:val="CommentText"/>
    <w:link w:val="CommentSubjectChar"/>
    <w:uiPriority w:val="99"/>
    <w:semiHidden/>
    <w:unhideWhenUsed/>
    <w:rsid w:val="005C4C31"/>
    <w:rPr>
      <w:b/>
      <w:bCs/>
    </w:rPr>
  </w:style>
  <w:style w:type="character" w:customStyle="1" w:styleId="CommentSubjectChar">
    <w:name w:val="Comment Subject Char"/>
    <w:basedOn w:val="CommentTextChar"/>
    <w:link w:val="CommentSubject"/>
    <w:uiPriority w:val="99"/>
    <w:semiHidden/>
    <w:rsid w:val="005C4C31"/>
    <w:rPr>
      <w:b/>
      <w:bCs/>
      <w:sz w:val="20"/>
      <w:szCs w:val="20"/>
    </w:rPr>
  </w:style>
  <w:style w:type="paragraph" w:styleId="BalloonText">
    <w:name w:val="Balloon Text"/>
    <w:basedOn w:val="Normal"/>
    <w:link w:val="BalloonTextChar"/>
    <w:uiPriority w:val="99"/>
    <w:semiHidden/>
    <w:unhideWhenUsed/>
    <w:rsid w:val="005C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wiley@williamskastner.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jbeattie@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ley@williamskastn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beattie@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harlow@fcclaw.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2016-09-15T07:00:00+00:00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815CC8-59EC-4446-A6A0-B17283DF2D44}">
  <ds:schemaRefs>
    <ds:schemaRef ds:uri="http://schemas.openxmlformats.org/officeDocument/2006/bibliography"/>
  </ds:schemaRefs>
</ds:datastoreItem>
</file>

<file path=customXml/itemProps2.xml><?xml version="1.0" encoding="utf-8"?>
<ds:datastoreItem xmlns:ds="http://schemas.openxmlformats.org/officeDocument/2006/customXml" ds:itemID="{A2A4EBD3-D5A2-4BEA-A5B1-D86B2583AD58}"/>
</file>

<file path=customXml/itemProps3.xml><?xml version="1.0" encoding="utf-8"?>
<ds:datastoreItem xmlns:ds="http://schemas.openxmlformats.org/officeDocument/2006/customXml" ds:itemID="{8ED8E1D6-1CD4-4689-91B5-A25EEF9EBAD9}"/>
</file>

<file path=customXml/itemProps4.xml><?xml version="1.0" encoding="utf-8"?>
<ds:datastoreItem xmlns:ds="http://schemas.openxmlformats.org/officeDocument/2006/customXml" ds:itemID="{503F254E-F360-494B-9BB3-51C268CF29F5}"/>
</file>

<file path=customXml/itemProps5.xml><?xml version="1.0" encoding="utf-8"?>
<ds:datastoreItem xmlns:ds="http://schemas.openxmlformats.org/officeDocument/2006/customXml" ds:itemID="{D2424FA3-E1EB-4C6D-ACC0-09F68ADB1991}"/>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Harlow</dc:creator>
  <cp:keywords/>
  <cp:lastModifiedBy>Elisheva Simon</cp:lastModifiedBy>
  <cp:revision>2</cp:revision>
  <cp:lastPrinted>2016-09-15T20:18:00Z</cp:lastPrinted>
  <dcterms:created xsi:type="dcterms:W3CDTF">2016-09-15T20:39:00Z</dcterms:created>
  <dcterms:modified xsi:type="dcterms:W3CDTF">2016-09-15T20:39:00Z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